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B8F" w:rsidRPr="003C7D05" w:rsidRDefault="00473C26" w:rsidP="00473C26">
      <w:pPr>
        <w:tabs>
          <w:tab w:val="center" w:pos="4252"/>
          <w:tab w:val="left" w:pos="5152"/>
        </w:tabs>
        <w:rPr>
          <w:rFonts w:ascii="Arial" w:hAnsi="Arial" w:cs="Arial"/>
          <w:b/>
        </w:rPr>
      </w:pPr>
      <w:r w:rsidRPr="00D3262B">
        <w:rPr>
          <w:rFonts w:ascii="Arial" w:hAnsi="Arial" w:cs="Arial"/>
          <w:b/>
        </w:rPr>
        <w:tab/>
      </w:r>
      <w:r w:rsidRPr="003C7D05">
        <w:rPr>
          <w:rFonts w:ascii="Arial" w:hAnsi="Arial" w:cs="Arial"/>
          <w:b/>
        </w:rPr>
        <w:t xml:space="preserve">ERRATA </w:t>
      </w:r>
    </w:p>
    <w:p w:rsidR="0060588B" w:rsidRPr="003C7D05" w:rsidRDefault="00115DF8" w:rsidP="0060588B">
      <w:pPr>
        <w:tabs>
          <w:tab w:val="center" w:pos="-1701"/>
          <w:tab w:val="center" w:pos="-426"/>
          <w:tab w:val="right" w:pos="-142"/>
        </w:tabs>
        <w:spacing w:line="240" w:lineRule="auto"/>
        <w:ind w:left="-142" w:right="139" w:firstLine="568"/>
        <w:jc w:val="center"/>
        <w:rPr>
          <w:rFonts w:ascii="Arial" w:hAnsi="Arial" w:cs="Arial"/>
        </w:rPr>
      </w:pPr>
      <w:r w:rsidRPr="003C7D05">
        <w:rPr>
          <w:rFonts w:ascii="Arial" w:hAnsi="Arial" w:cs="Arial"/>
        </w:rPr>
        <w:t xml:space="preserve">CONCORRÊNCIA PUBLICA </w:t>
      </w:r>
      <w:r w:rsidR="00C70685" w:rsidRPr="003C7D05">
        <w:rPr>
          <w:rFonts w:ascii="Arial" w:hAnsi="Arial" w:cs="Arial"/>
        </w:rPr>
        <w:t>016</w:t>
      </w:r>
      <w:r w:rsidR="00804C7C" w:rsidRPr="003C7D05">
        <w:rPr>
          <w:rFonts w:ascii="Arial" w:hAnsi="Arial" w:cs="Arial"/>
        </w:rPr>
        <w:t>/201</w:t>
      </w:r>
      <w:r w:rsidR="00716BFF" w:rsidRPr="003C7D05">
        <w:rPr>
          <w:rFonts w:ascii="Arial" w:hAnsi="Arial" w:cs="Arial"/>
        </w:rPr>
        <w:t>9</w:t>
      </w:r>
    </w:p>
    <w:p w:rsidR="0060588B" w:rsidRPr="003C7D05" w:rsidRDefault="0020098B" w:rsidP="00115DF8">
      <w:pPr>
        <w:tabs>
          <w:tab w:val="center" w:pos="-1701"/>
          <w:tab w:val="center" w:pos="-426"/>
        </w:tabs>
        <w:spacing w:line="240" w:lineRule="auto"/>
        <w:ind w:right="139"/>
        <w:jc w:val="both"/>
        <w:rPr>
          <w:rFonts w:ascii="Arial" w:hAnsi="Arial" w:cs="Arial"/>
        </w:rPr>
      </w:pPr>
      <w:r w:rsidRPr="003C7D05">
        <w:rPr>
          <w:rFonts w:ascii="Arial" w:hAnsi="Arial" w:cs="Arial"/>
        </w:rPr>
        <w:t xml:space="preserve"> </w:t>
      </w:r>
      <w:r w:rsidR="0060588B" w:rsidRPr="003C7D05">
        <w:rPr>
          <w:rFonts w:ascii="Arial" w:hAnsi="Arial" w:cs="Arial"/>
        </w:rPr>
        <w:t xml:space="preserve">A Comissão </w:t>
      </w:r>
      <w:r w:rsidR="00716BFF" w:rsidRPr="003C7D05">
        <w:rPr>
          <w:rFonts w:ascii="Arial" w:hAnsi="Arial" w:cs="Arial"/>
        </w:rPr>
        <w:t xml:space="preserve">Permanente </w:t>
      </w:r>
      <w:r w:rsidR="00804C7C" w:rsidRPr="003C7D05">
        <w:rPr>
          <w:rFonts w:ascii="Arial" w:hAnsi="Arial" w:cs="Arial"/>
        </w:rPr>
        <w:t>de Licitação</w:t>
      </w:r>
      <w:r w:rsidR="0075062F" w:rsidRPr="003C7D05">
        <w:rPr>
          <w:rFonts w:ascii="Arial" w:hAnsi="Arial" w:cs="Arial"/>
        </w:rPr>
        <w:t xml:space="preserve"> comunica</w:t>
      </w:r>
      <w:r w:rsidR="0060588B" w:rsidRPr="003C7D05">
        <w:rPr>
          <w:rFonts w:ascii="Arial" w:hAnsi="Arial" w:cs="Arial"/>
        </w:rPr>
        <w:t xml:space="preserve"> aos interessados que foi retificado o seguinte ponto do Edital:</w:t>
      </w:r>
    </w:p>
    <w:p w:rsidR="002229BE" w:rsidRPr="003C7D05" w:rsidRDefault="002229BE" w:rsidP="002229BE">
      <w:pPr>
        <w:pStyle w:val="PargrafodaLista"/>
        <w:tabs>
          <w:tab w:val="center" w:pos="-1701"/>
          <w:tab w:val="center" w:pos="-426"/>
        </w:tabs>
        <w:spacing w:line="240" w:lineRule="auto"/>
        <w:ind w:left="360" w:right="139"/>
        <w:jc w:val="both"/>
        <w:rPr>
          <w:rFonts w:ascii="Arial" w:hAnsi="Arial" w:cs="Arial"/>
        </w:rPr>
      </w:pPr>
    </w:p>
    <w:p w:rsidR="00DE6A0F" w:rsidRPr="003C7D05" w:rsidRDefault="00DE6A0F" w:rsidP="00DD694D">
      <w:pPr>
        <w:pStyle w:val="PargrafodaLista"/>
        <w:numPr>
          <w:ilvl w:val="0"/>
          <w:numId w:val="3"/>
        </w:numPr>
        <w:tabs>
          <w:tab w:val="center" w:pos="-1701"/>
          <w:tab w:val="center" w:pos="-426"/>
        </w:tabs>
        <w:spacing w:line="240" w:lineRule="auto"/>
        <w:ind w:right="139"/>
        <w:jc w:val="both"/>
        <w:rPr>
          <w:rFonts w:ascii="Arial" w:hAnsi="Arial" w:cs="Arial"/>
        </w:rPr>
      </w:pPr>
      <w:r w:rsidRPr="003C7D05">
        <w:rPr>
          <w:rFonts w:ascii="Arial" w:hAnsi="Arial" w:cs="Arial"/>
          <w:b/>
        </w:rPr>
        <w:t xml:space="preserve">O item 3.1 passa a vigorar a seguinte redação: </w:t>
      </w:r>
      <w:r w:rsidR="00DD694D" w:rsidRPr="003C7D05">
        <w:rPr>
          <w:rFonts w:ascii="Arial" w:hAnsi="Arial" w:cs="Arial"/>
          <w:szCs w:val="24"/>
        </w:rPr>
        <w:t>As despesas decorrentes da presente LICITAÇÃO no valor máximo estimado de R$ 119.919.437,85 (cento e dezenove milhões novecentos e dezenove mil quatrocentos e trinta e sete reais e oitenta e cinco centavos), correrão a conta do orçamento desta empresa, pelo PT 1051.15.451.0138.3097, ND 4.4.90.51.00, FT 138.</w:t>
      </w:r>
    </w:p>
    <w:p w:rsidR="00DD694D" w:rsidRPr="003C7D05" w:rsidRDefault="00DD694D" w:rsidP="00DD694D">
      <w:pPr>
        <w:pStyle w:val="PargrafodaLista"/>
        <w:tabs>
          <w:tab w:val="center" w:pos="-1701"/>
          <w:tab w:val="center" w:pos="-426"/>
        </w:tabs>
        <w:spacing w:line="240" w:lineRule="auto"/>
        <w:ind w:left="360" w:right="139"/>
        <w:jc w:val="both"/>
        <w:rPr>
          <w:rFonts w:ascii="Arial" w:hAnsi="Arial" w:cs="Arial"/>
        </w:rPr>
      </w:pPr>
    </w:p>
    <w:p w:rsidR="00235F18" w:rsidRPr="003C7D05" w:rsidRDefault="00377BA8" w:rsidP="00DD694D">
      <w:pPr>
        <w:pStyle w:val="PargrafodaLista"/>
        <w:numPr>
          <w:ilvl w:val="0"/>
          <w:numId w:val="3"/>
        </w:numPr>
        <w:jc w:val="both"/>
        <w:rPr>
          <w:rFonts w:ascii="Arial" w:hAnsi="Arial" w:cs="Arial"/>
          <w:b/>
        </w:rPr>
      </w:pPr>
      <w:r w:rsidRPr="003C7D05">
        <w:rPr>
          <w:rFonts w:ascii="Arial" w:hAnsi="Arial" w:cs="Arial"/>
          <w:b/>
        </w:rPr>
        <w:t xml:space="preserve">O item </w:t>
      </w:r>
      <w:r w:rsidR="00DD694D" w:rsidRPr="003C7D05">
        <w:rPr>
          <w:rFonts w:ascii="Arial" w:hAnsi="Arial" w:cs="Arial"/>
          <w:b/>
        </w:rPr>
        <w:t>14.7</w:t>
      </w:r>
      <w:r w:rsidRPr="003C7D05">
        <w:rPr>
          <w:rFonts w:ascii="Arial" w:hAnsi="Arial" w:cs="Arial"/>
        </w:rPr>
        <w:t xml:space="preserve"> </w:t>
      </w:r>
      <w:r w:rsidRPr="003C7D05">
        <w:rPr>
          <w:rFonts w:ascii="Arial" w:hAnsi="Arial" w:cs="Arial"/>
          <w:b/>
        </w:rPr>
        <w:t>passa a vigorar a seguinte redação:</w:t>
      </w:r>
      <w:r w:rsidR="00F72A17" w:rsidRPr="003C7D05">
        <w:rPr>
          <w:rFonts w:ascii="Arial" w:hAnsi="Arial" w:cs="Arial"/>
        </w:rPr>
        <w:t xml:space="preserve"> </w:t>
      </w:r>
      <w:r w:rsidR="00DD694D" w:rsidRPr="003C7D05">
        <w:rPr>
          <w:rFonts w:ascii="Arial" w:hAnsi="Arial" w:cs="Arial"/>
        </w:rPr>
        <w:t>Caso o valor do contrato seja alterado, de acordo com o art. 65 da Lei nº 8.666/93, a empresa Contratada deverá complementar, no prazo de 72 (setenta e duas) horas, o valor da caução para que seja mantido o percentual de 0,5% (meio por cento) do valor do Contrato.</w:t>
      </w:r>
    </w:p>
    <w:p w:rsidR="00DD694D" w:rsidRPr="003C7D05" w:rsidRDefault="00DD694D" w:rsidP="00DD694D">
      <w:pPr>
        <w:pStyle w:val="PargrafodaLista"/>
        <w:rPr>
          <w:rFonts w:ascii="Arial" w:hAnsi="Arial" w:cs="Arial"/>
          <w:b/>
        </w:rPr>
      </w:pPr>
    </w:p>
    <w:p w:rsidR="00914212" w:rsidRPr="003C7D05" w:rsidRDefault="00BC6C57" w:rsidP="00C576B5">
      <w:pPr>
        <w:pStyle w:val="PargrafodaLista"/>
        <w:numPr>
          <w:ilvl w:val="0"/>
          <w:numId w:val="3"/>
        </w:numPr>
        <w:jc w:val="both"/>
        <w:rPr>
          <w:rFonts w:ascii="Arial" w:hAnsi="Arial" w:cs="Arial"/>
          <w:szCs w:val="24"/>
        </w:rPr>
      </w:pPr>
      <w:r w:rsidRPr="003C7D05">
        <w:rPr>
          <w:rFonts w:ascii="Arial" w:hAnsi="Arial" w:cs="Arial"/>
          <w:b/>
          <w:szCs w:val="24"/>
        </w:rPr>
        <w:t xml:space="preserve">O </w:t>
      </w:r>
      <w:r w:rsidR="00C576B5" w:rsidRPr="003C7D05">
        <w:rPr>
          <w:rFonts w:ascii="Arial" w:hAnsi="Arial" w:cs="Arial"/>
          <w:b/>
          <w:szCs w:val="24"/>
        </w:rPr>
        <w:t>sub</w:t>
      </w:r>
      <w:r w:rsidRPr="003C7D05">
        <w:rPr>
          <w:rFonts w:ascii="Arial" w:hAnsi="Arial" w:cs="Arial"/>
          <w:b/>
          <w:szCs w:val="24"/>
        </w:rPr>
        <w:t>item</w:t>
      </w:r>
      <w:r w:rsidRPr="003C7D05">
        <w:rPr>
          <w:rFonts w:ascii="Arial" w:hAnsi="Arial" w:cs="Arial"/>
          <w:szCs w:val="24"/>
        </w:rPr>
        <w:t xml:space="preserve"> </w:t>
      </w:r>
      <w:r w:rsidR="00C576B5" w:rsidRPr="003C7D05">
        <w:rPr>
          <w:rFonts w:ascii="Arial" w:hAnsi="Arial" w:cs="Arial"/>
          <w:b/>
          <w:szCs w:val="24"/>
        </w:rPr>
        <w:t>11</w:t>
      </w:r>
      <w:r w:rsidRPr="003C7D05">
        <w:rPr>
          <w:rFonts w:ascii="Arial" w:hAnsi="Arial" w:cs="Arial"/>
          <w:b/>
          <w:szCs w:val="24"/>
        </w:rPr>
        <w:t>.</w:t>
      </w:r>
      <w:r w:rsidR="00C576B5" w:rsidRPr="003C7D05">
        <w:rPr>
          <w:rFonts w:ascii="Arial" w:hAnsi="Arial" w:cs="Arial"/>
          <w:b/>
          <w:szCs w:val="24"/>
        </w:rPr>
        <w:t xml:space="preserve">16 “d” </w:t>
      </w:r>
      <w:r w:rsidRPr="003C7D05">
        <w:rPr>
          <w:rFonts w:ascii="Arial" w:hAnsi="Arial" w:cs="Arial"/>
          <w:b/>
          <w:szCs w:val="24"/>
        </w:rPr>
        <w:t>passa a vigorar a seguinte redação:</w:t>
      </w:r>
      <w:proofErr w:type="gramStart"/>
      <w:r w:rsidRPr="003C7D05">
        <w:rPr>
          <w:rFonts w:ascii="Arial" w:hAnsi="Arial" w:cs="Arial"/>
          <w:b/>
          <w:szCs w:val="24"/>
        </w:rPr>
        <w:tab/>
      </w:r>
      <w:r w:rsidR="00C576B5" w:rsidRPr="003C7D05">
        <w:rPr>
          <w:rFonts w:ascii="Arial" w:hAnsi="Arial" w:cs="Arial"/>
          <w:szCs w:val="24"/>
        </w:rPr>
        <w:t>d)</w:t>
      </w:r>
      <w:proofErr w:type="gramEnd"/>
      <w:r w:rsidR="00C576B5" w:rsidRPr="003C7D05">
        <w:rPr>
          <w:rFonts w:ascii="Arial" w:hAnsi="Arial" w:cs="Arial"/>
          <w:szCs w:val="24"/>
        </w:rPr>
        <w:t xml:space="preserve"> ultrapassar o preço global estimado no item 3.1. Também serão desclassificadas as propostas que apresentarem preços unitários superiores aos indicados no critério de aceitabilidade oficial</w:t>
      </w:r>
      <w:r w:rsidR="00235F18" w:rsidRPr="003C7D05">
        <w:rPr>
          <w:rFonts w:ascii="Arial" w:hAnsi="Arial" w:cs="Arial"/>
          <w:szCs w:val="24"/>
        </w:rPr>
        <w:t>.</w:t>
      </w:r>
    </w:p>
    <w:p w:rsidR="004A5CE3" w:rsidRPr="003C7D05" w:rsidRDefault="004A5CE3" w:rsidP="004A5CE3">
      <w:pPr>
        <w:pStyle w:val="PargrafodaLista"/>
        <w:rPr>
          <w:rFonts w:ascii="Arial" w:hAnsi="Arial" w:cs="Arial"/>
          <w:szCs w:val="24"/>
        </w:rPr>
      </w:pPr>
    </w:p>
    <w:p w:rsidR="004A5CE3" w:rsidRPr="003C7D05" w:rsidRDefault="004A5CE3" w:rsidP="00C576B5">
      <w:pPr>
        <w:pStyle w:val="PargrafodaLista"/>
        <w:numPr>
          <w:ilvl w:val="0"/>
          <w:numId w:val="3"/>
        </w:numPr>
        <w:jc w:val="both"/>
        <w:rPr>
          <w:rFonts w:ascii="Arial" w:hAnsi="Arial" w:cs="Arial"/>
          <w:szCs w:val="24"/>
        </w:rPr>
      </w:pPr>
      <w:r w:rsidRPr="003C7D05">
        <w:rPr>
          <w:rFonts w:ascii="Arial" w:hAnsi="Arial" w:cs="Arial"/>
          <w:b/>
          <w:szCs w:val="24"/>
        </w:rPr>
        <w:t xml:space="preserve">O §3º da clausula decima sexta da minuta de contrato passa a vigorar a seguinte redação: </w:t>
      </w:r>
      <w:r w:rsidRPr="003C7D05">
        <w:rPr>
          <w:rFonts w:ascii="Arial" w:eastAsia="Times New Roman" w:hAnsi="Arial" w:cs="Arial"/>
          <w:color w:val="000000"/>
          <w:szCs w:val="24"/>
        </w:rPr>
        <w:t xml:space="preserve">Nos projetos de Arquitetura, Cálculo Estrutural e </w:t>
      </w:r>
      <w:proofErr w:type="spellStart"/>
      <w:r w:rsidRPr="003C7D05">
        <w:rPr>
          <w:rFonts w:ascii="Arial" w:eastAsia="Times New Roman" w:hAnsi="Arial" w:cs="Arial"/>
          <w:color w:val="000000"/>
          <w:szCs w:val="24"/>
        </w:rPr>
        <w:t>Geotecnia</w:t>
      </w:r>
      <w:proofErr w:type="spellEnd"/>
      <w:r w:rsidRPr="003C7D05">
        <w:rPr>
          <w:rFonts w:ascii="Arial" w:eastAsia="Times New Roman" w:hAnsi="Arial" w:cs="Arial"/>
          <w:color w:val="000000"/>
          <w:szCs w:val="24"/>
        </w:rPr>
        <w:t xml:space="preserve"> e de Instalações prediais e especiais, drenagem, urbanismo e pavimentação, serão adotados os seguintes critérios de medição, obedecendo-se os percentuais mencionados p</w:t>
      </w:r>
      <w:bookmarkStart w:id="0" w:name="_GoBack"/>
      <w:bookmarkEnd w:id="0"/>
      <w:r w:rsidRPr="003C7D05">
        <w:rPr>
          <w:rFonts w:ascii="Arial" w:eastAsia="Times New Roman" w:hAnsi="Arial" w:cs="Arial"/>
          <w:color w:val="000000"/>
          <w:szCs w:val="24"/>
        </w:rPr>
        <w:t>ara seu</w:t>
      </w:r>
      <w:proofErr w:type="gramStart"/>
      <w:r w:rsidRPr="003C7D05">
        <w:rPr>
          <w:rFonts w:ascii="Arial" w:eastAsia="Times New Roman" w:hAnsi="Arial" w:cs="Arial"/>
          <w:color w:val="000000"/>
          <w:szCs w:val="24"/>
        </w:rPr>
        <w:t xml:space="preserve">  </w:t>
      </w:r>
      <w:proofErr w:type="gramEnd"/>
      <w:r w:rsidRPr="003C7D05">
        <w:rPr>
          <w:rFonts w:ascii="Arial" w:eastAsia="Times New Roman" w:hAnsi="Arial" w:cs="Arial"/>
          <w:color w:val="000000"/>
          <w:szCs w:val="24"/>
        </w:rPr>
        <w:t>pagamento.</w:t>
      </w:r>
    </w:p>
    <w:p w:rsidR="00235F18" w:rsidRPr="003C7D05" w:rsidRDefault="003C7D05" w:rsidP="00235F18">
      <w:pPr>
        <w:numPr>
          <w:ilvl w:val="0"/>
          <w:numId w:val="5"/>
        </w:numPr>
        <w:spacing w:before="100" w:beforeAutospacing="1" w:after="100" w:afterAutospacing="1"/>
        <w:ind w:left="360"/>
        <w:jc w:val="both"/>
        <w:rPr>
          <w:rFonts w:ascii="Arial" w:hAnsi="Arial" w:cs="Arial"/>
          <w:szCs w:val="24"/>
        </w:rPr>
      </w:pPr>
      <w:r w:rsidRPr="003C7D05">
        <w:rPr>
          <w:rFonts w:ascii="Arial" w:eastAsia="Times New Roman" w:hAnsi="Arial" w:cs="Arial"/>
          <w:color w:val="000000"/>
          <w:szCs w:val="24"/>
        </w:rPr>
        <w:t>As medições deverão ser acompanhadas das respectivas memorias de calculo de dimensionamento a elas relativas, para fins de verificação da adequação da solução adotada.</w:t>
      </w:r>
    </w:p>
    <w:p w:rsidR="00235F18" w:rsidRPr="003C7D05" w:rsidRDefault="00914212" w:rsidP="00C70685">
      <w:pPr>
        <w:pStyle w:val="PargrafodaLista"/>
        <w:numPr>
          <w:ilvl w:val="0"/>
          <w:numId w:val="3"/>
        </w:numPr>
        <w:jc w:val="both"/>
        <w:rPr>
          <w:rFonts w:ascii="Arial" w:hAnsi="Arial" w:cs="Arial"/>
          <w:szCs w:val="24"/>
        </w:rPr>
      </w:pPr>
      <w:r w:rsidRPr="003C7D05">
        <w:rPr>
          <w:rFonts w:ascii="Arial" w:hAnsi="Arial" w:cs="Arial"/>
          <w:b/>
          <w:szCs w:val="24"/>
        </w:rPr>
        <w:t>O §</w:t>
      </w:r>
      <w:r w:rsidR="00235F18" w:rsidRPr="003C7D05">
        <w:rPr>
          <w:rFonts w:ascii="Arial" w:hAnsi="Arial" w:cs="Arial"/>
          <w:b/>
          <w:szCs w:val="24"/>
        </w:rPr>
        <w:t>4</w:t>
      </w:r>
      <w:r w:rsidRPr="003C7D05">
        <w:rPr>
          <w:rFonts w:ascii="Arial" w:hAnsi="Arial" w:cs="Arial"/>
          <w:b/>
          <w:szCs w:val="24"/>
        </w:rPr>
        <w:t xml:space="preserve">º da clausula decima sexta da minuta de contrato passa a vigorar a seguinte redação: </w:t>
      </w:r>
      <w:r w:rsidR="00C70685" w:rsidRPr="003C7D05">
        <w:rPr>
          <w:rFonts w:ascii="Arial" w:hAnsi="Arial" w:cs="Arial"/>
          <w:szCs w:val="24"/>
        </w:rPr>
        <w:t>Caso haja necessidade de acréscimo no item “Administração Local”, durante a execução contratual, seu valor não poderá ultrapassar a mesma relação percentual, entre o valor do referido item e o valor total contratado.</w:t>
      </w:r>
    </w:p>
    <w:p w:rsidR="00377BA8" w:rsidRPr="003C7D05" w:rsidRDefault="00377BA8" w:rsidP="00235F18">
      <w:pPr>
        <w:pStyle w:val="PargrafodaLista"/>
        <w:ind w:left="360"/>
        <w:jc w:val="both"/>
        <w:rPr>
          <w:rFonts w:ascii="Arial" w:hAnsi="Arial" w:cs="Arial"/>
          <w:szCs w:val="24"/>
        </w:rPr>
      </w:pPr>
    </w:p>
    <w:p w:rsidR="008B1729" w:rsidRPr="003C7D05" w:rsidRDefault="008B1729" w:rsidP="004A18D8">
      <w:pPr>
        <w:pStyle w:val="PargrafodaLista"/>
        <w:numPr>
          <w:ilvl w:val="0"/>
          <w:numId w:val="3"/>
        </w:numPr>
        <w:jc w:val="both"/>
        <w:rPr>
          <w:rFonts w:ascii="Arial" w:hAnsi="Arial" w:cs="Arial"/>
          <w:color w:val="000000"/>
        </w:rPr>
      </w:pPr>
      <w:r w:rsidRPr="003C7D05">
        <w:rPr>
          <w:rFonts w:ascii="Arial" w:hAnsi="Arial" w:cs="Arial"/>
          <w:b/>
          <w:szCs w:val="24"/>
        </w:rPr>
        <w:t>O item</w:t>
      </w:r>
      <w:r w:rsidRPr="003C7D05">
        <w:rPr>
          <w:rFonts w:ascii="Arial" w:hAnsi="Arial" w:cs="Arial"/>
          <w:szCs w:val="24"/>
        </w:rPr>
        <w:t xml:space="preserve"> </w:t>
      </w:r>
      <w:r w:rsidR="004A18D8" w:rsidRPr="003C7D05">
        <w:rPr>
          <w:rFonts w:ascii="Arial" w:hAnsi="Arial" w:cs="Arial"/>
          <w:b/>
          <w:szCs w:val="24"/>
        </w:rPr>
        <w:t>8.3.5</w:t>
      </w:r>
      <w:r w:rsidRPr="003C7D05">
        <w:rPr>
          <w:rFonts w:ascii="Arial" w:hAnsi="Arial" w:cs="Arial"/>
          <w:b/>
          <w:szCs w:val="24"/>
        </w:rPr>
        <w:t xml:space="preserve"> passa a vigorar a seguinte redação: </w:t>
      </w:r>
      <w:r w:rsidR="004A18D8" w:rsidRPr="003C7D05">
        <w:rPr>
          <w:rFonts w:ascii="Arial" w:hAnsi="Arial" w:cs="Arial"/>
          <w:szCs w:val="24"/>
        </w:rPr>
        <w:t>Os atestados dos profissionais, apresentados para atender ao estipulado nos subitens anteriores deverão estar acompanhados de cópia das respectivas certidões de registro no CREA ou CAU, relativas às obras atestadas. Poderão ser exigidos documentos autenticados e com firma reconhecida em caso de fundada duvida sobre sua autenticidade, em sintonia com o disposto no decreto federal 9.094/18 c/c Lei nº 13.726/18.</w:t>
      </w:r>
    </w:p>
    <w:p w:rsidR="004A5CE3" w:rsidRPr="003C7D05" w:rsidRDefault="004A5CE3" w:rsidP="004A5CE3">
      <w:pPr>
        <w:pStyle w:val="PargrafodaLista"/>
        <w:rPr>
          <w:rFonts w:ascii="Arial" w:hAnsi="Arial" w:cs="Arial"/>
          <w:color w:val="000000"/>
        </w:rPr>
      </w:pPr>
    </w:p>
    <w:p w:rsidR="004A5CE3" w:rsidRPr="003C7D05" w:rsidRDefault="004A5CE3" w:rsidP="004A18D8">
      <w:pPr>
        <w:pStyle w:val="PargrafodaLista"/>
        <w:numPr>
          <w:ilvl w:val="0"/>
          <w:numId w:val="3"/>
        </w:numPr>
        <w:jc w:val="both"/>
        <w:rPr>
          <w:rFonts w:ascii="Arial" w:hAnsi="Arial" w:cs="Arial"/>
          <w:color w:val="000000"/>
        </w:rPr>
      </w:pPr>
      <w:r w:rsidRPr="003C7D05">
        <w:rPr>
          <w:rFonts w:ascii="Arial" w:hAnsi="Arial" w:cs="Arial"/>
          <w:b/>
          <w:szCs w:val="24"/>
        </w:rPr>
        <w:t>O item</w:t>
      </w:r>
      <w:r w:rsidRPr="003C7D05">
        <w:rPr>
          <w:rFonts w:ascii="Arial" w:hAnsi="Arial" w:cs="Arial"/>
          <w:szCs w:val="24"/>
        </w:rPr>
        <w:t xml:space="preserve"> </w:t>
      </w:r>
      <w:r w:rsidRPr="003C7D05">
        <w:rPr>
          <w:rFonts w:ascii="Arial" w:hAnsi="Arial" w:cs="Arial"/>
          <w:b/>
          <w:szCs w:val="24"/>
        </w:rPr>
        <w:t>8.3.6 passa a vigorar a seguinte redação: Os interessados deverão indicar um profissional habilitado</w:t>
      </w:r>
      <w:r w:rsidRPr="003C7D05">
        <w:rPr>
          <w:rFonts w:ascii="Arial" w:hAnsi="Arial" w:cs="Arial"/>
          <w:szCs w:val="24"/>
        </w:rPr>
        <w:t xml:space="preserve">, </w:t>
      </w:r>
      <w:r w:rsidRPr="003C7D05">
        <w:rPr>
          <w:rFonts w:ascii="Arial" w:hAnsi="Arial" w:cs="Arial"/>
          <w:b/>
          <w:szCs w:val="24"/>
        </w:rPr>
        <w:t xml:space="preserve">devidamente inscrito no CREA ou </w:t>
      </w:r>
      <w:r w:rsidRPr="003C7D05">
        <w:rPr>
          <w:rFonts w:ascii="Arial" w:eastAsia="Times New Roman" w:hAnsi="Arial" w:cs="Arial"/>
          <w:b/>
          <w:color w:val="000000"/>
          <w:szCs w:val="24"/>
        </w:rPr>
        <w:t>CAU</w:t>
      </w:r>
      <w:r w:rsidRPr="003C7D05">
        <w:rPr>
          <w:rFonts w:ascii="Arial" w:hAnsi="Arial" w:cs="Arial"/>
          <w:szCs w:val="24"/>
        </w:rPr>
        <w:t xml:space="preserve">, o qual </w:t>
      </w:r>
      <w:r w:rsidRPr="003C7D05">
        <w:rPr>
          <w:rFonts w:ascii="Arial" w:hAnsi="Arial" w:cs="Arial"/>
          <w:b/>
          <w:szCs w:val="24"/>
        </w:rPr>
        <w:t xml:space="preserve">visitará o local das obras acompanhado de funcionário da EMUSA nos dias agendados previamente </w:t>
      </w:r>
      <w:r w:rsidRPr="003C7D05">
        <w:rPr>
          <w:rFonts w:ascii="Arial" w:hAnsi="Arial" w:cs="Arial"/>
          <w:b/>
          <w:szCs w:val="24"/>
        </w:rPr>
        <w:lastRenderedPageBreak/>
        <w:t>pelo e-mail: emusacpl@hotmail.com,</w:t>
      </w:r>
      <w:r w:rsidRPr="003C7D05">
        <w:rPr>
          <w:rFonts w:ascii="Arial" w:hAnsi="Arial" w:cs="Arial"/>
          <w:szCs w:val="24"/>
        </w:rPr>
        <w:t xml:space="preserve"> a fim de conhecer todos os fatores que possam influir, direta ou indiretamente nos custos de execução, devendo apresentar o respectivo atestado a ser emitido pela EMUSA que será juntado à Documentação de Habilitação, nos termos do inciso III do art.30, da Lei nº 8666/93. A visita sairá da sede da EMUSA.</w:t>
      </w:r>
    </w:p>
    <w:p w:rsidR="004A18D8" w:rsidRPr="003C7D05" w:rsidRDefault="004A18D8" w:rsidP="004A18D8">
      <w:pPr>
        <w:pStyle w:val="PargrafodaLista"/>
        <w:rPr>
          <w:rFonts w:ascii="Arial" w:hAnsi="Arial" w:cs="Arial"/>
          <w:color w:val="000000"/>
        </w:rPr>
      </w:pPr>
    </w:p>
    <w:p w:rsidR="004A18D8" w:rsidRPr="003C7D05" w:rsidRDefault="004A18D8" w:rsidP="004A18D8">
      <w:pPr>
        <w:pStyle w:val="PargrafodaLista"/>
        <w:ind w:left="360"/>
        <w:jc w:val="both"/>
        <w:rPr>
          <w:rFonts w:ascii="Arial" w:hAnsi="Arial" w:cs="Arial"/>
          <w:color w:val="000000"/>
        </w:rPr>
      </w:pPr>
    </w:p>
    <w:p w:rsidR="00914212" w:rsidRPr="003C7D05" w:rsidRDefault="00E01738" w:rsidP="00914212">
      <w:pPr>
        <w:pStyle w:val="PargrafodaLista"/>
        <w:numPr>
          <w:ilvl w:val="0"/>
          <w:numId w:val="3"/>
        </w:numPr>
        <w:jc w:val="both"/>
        <w:rPr>
          <w:rFonts w:ascii="Arial" w:hAnsi="Arial" w:cs="Arial"/>
          <w:color w:val="000000"/>
          <w:szCs w:val="24"/>
        </w:rPr>
      </w:pPr>
      <w:r w:rsidRPr="003C7D05">
        <w:rPr>
          <w:rFonts w:ascii="Arial" w:hAnsi="Arial" w:cs="Arial"/>
          <w:b/>
        </w:rPr>
        <w:t xml:space="preserve">No item </w:t>
      </w:r>
      <w:r w:rsidR="008B1729" w:rsidRPr="003C7D05">
        <w:rPr>
          <w:rFonts w:ascii="Arial" w:hAnsi="Arial" w:cs="Arial"/>
          <w:b/>
        </w:rPr>
        <w:t>8.</w:t>
      </w:r>
      <w:r w:rsidR="00F72A17" w:rsidRPr="003C7D05">
        <w:rPr>
          <w:rFonts w:ascii="Arial" w:hAnsi="Arial" w:cs="Arial"/>
          <w:b/>
        </w:rPr>
        <w:t>3.1</w:t>
      </w:r>
      <w:r w:rsidR="008B1729" w:rsidRPr="003C7D05">
        <w:rPr>
          <w:rFonts w:ascii="Arial" w:hAnsi="Arial" w:cs="Arial"/>
          <w:b/>
        </w:rPr>
        <w:t xml:space="preserve">, </w:t>
      </w:r>
      <w:r w:rsidR="00235F18" w:rsidRPr="003C7D05">
        <w:rPr>
          <w:rFonts w:ascii="Arial" w:hAnsi="Arial" w:cs="Arial"/>
          <w:b/>
          <w:szCs w:val="24"/>
        </w:rPr>
        <w:t>passa a vigorar a seguinte redação</w:t>
      </w:r>
      <w:r w:rsidRPr="003C7D05">
        <w:rPr>
          <w:rFonts w:ascii="Arial" w:hAnsi="Arial" w:cs="Arial"/>
        </w:rPr>
        <w:t>:</w:t>
      </w:r>
      <w:r w:rsidRPr="003C7D05">
        <w:rPr>
          <w:rFonts w:ascii="Arial" w:hAnsi="Arial" w:cs="Arial"/>
          <w:b/>
          <w:color w:val="000000"/>
          <w:sz w:val="24"/>
          <w:szCs w:val="24"/>
        </w:rPr>
        <w:t xml:space="preserve"> </w:t>
      </w:r>
      <w:r w:rsidR="00F72A17" w:rsidRPr="003C7D05">
        <w:rPr>
          <w:rFonts w:ascii="Arial" w:hAnsi="Arial" w:cs="Arial"/>
          <w:color w:val="000000"/>
          <w:szCs w:val="24"/>
        </w:rPr>
        <w:t>Certidão de Registro do Licitante no Conselho Regional de Engenharia e Arquitetura – CREA ou Conselho de Arquitetura e Urbanismo – CAU</w:t>
      </w:r>
      <w:r w:rsidR="00914212" w:rsidRPr="003C7D05">
        <w:rPr>
          <w:rFonts w:ascii="Arial" w:hAnsi="Arial" w:cs="Arial"/>
          <w:color w:val="000000"/>
          <w:szCs w:val="24"/>
        </w:rPr>
        <w:t>;</w:t>
      </w:r>
    </w:p>
    <w:p w:rsidR="00235F18" w:rsidRPr="003C7D05" w:rsidRDefault="00235F18" w:rsidP="00235F18">
      <w:pPr>
        <w:pStyle w:val="PargrafodaLista"/>
        <w:ind w:left="360"/>
        <w:jc w:val="both"/>
        <w:rPr>
          <w:rFonts w:ascii="Arial" w:hAnsi="Arial" w:cs="Arial"/>
          <w:color w:val="000000"/>
          <w:szCs w:val="24"/>
        </w:rPr>
      </w:pPr>
    </w:p>
    <w:p w:rsidR="00235F18" w:rsidRPr="003C7D05" w:rsidRDefault="00235F18" w:rsidP="00235F18">
      <w:pPr>
        <w:pStyle w:val="PargrafodaLista"/>
        <w:ind w:left="360"/>
        <w:jc w:val="both"/>
        <w:rPr>
          <w:rFonts w:ascii="Arial" w:hAnsi="Arial" w:cs="Arial"/>
          <w:szCs w:val="24"/>
        </w:rPr>
      </w:pPr>
    </w:p>
    <w:p w:rsidR="00235F18" w:rsidRPr="003C7D05" w:rsidRDefault="00914212" w:rsidP="00C70685">
      <w:pPr>
        <w:pStyle w:val="PargrafodaLista"/>
        <w:numPr>
          <w:ilvl w:val="0"/>
          <w:numId w:val="3"/>
        </w:numPr>
        <w:tabs>
          <w:tab w:val="left" w:pos="0"/>
        </w:tabs>
        <w:spacing w:after="120"/>
        <w:jc w:val="both"/>
        <w:rPr>
          <w:rFonts w:ascii="Arial" w:hAnsi="Arial" w:cs="Arial"/>
          <w:b/>
          <w:color w:val="000000"/>
          <w:szCs w:val="24"/>
        </w:rPr>
      </w:pPr>
      <w:r w:rsidRPr="003C7D05">
        <w:rPr>
          <w:rFonts w:ascii="Arial" w:hAnsi="Arial" w:cs="Arial"/>
          <w:b/>
          <w:szCs w:val="24"/>
        </w:rPr>
        <w:t>O item</w:t>
      </w:r>
      <w:r w:rsidRPr="003C7D05">
        <w:rPr>
          <w:rFonts w:ascii="Arial" w:hAnsi="Arial" w:cs="Arial"/>
          <w:szCs w:val="24"/>
        </w:rPr>
        <w:t xml:space="preserve"> </w:t>
      </w:r>
      <w:r w:rsidR="00235F18" w:rsidRPr="003C7D05">
        <w:rPr>
          <w:rFonts w:ascii="Arial" w:hAnsi="Arial" w:cs="Arial"/>
          <w:b/>
          <w:color w:val="000000"/>
          <w:szCs w:val="24"/>
        </w:rPr>
        <w:t xml:space="preserve">8.3.4 </w:t>
      </w:r>
      <w:r w:rsidRPr="003C7D05">
        <w:rPr>
          <w:rFonts w:ascii="Arial" w:hAnsi="Arial" w:cs="Arial"/>
          <w:b/>
          <w:szCs w:val="24"/>
        </w:rPr>
        <w:t xml:space="preserve">passa a vigorar a seguinte redação: </w:t>
      </w:r>
      <w:r w:rsidR="00C70685" w:rsidRPr="003C7D05">
        <w:rPr>
          <w:rFonts w:ascii="Arial" w:hAnsi="Arial" w:cs="Arial"/>
          <w:color w:val="000000"/>
          <w:szCs w:val="24"/>
        </w:rPr>
        <w:t>Atestado(s) de capacidade técnico-operacional, que comprove(m) que a licitante tenha executado, para órgão ou entidade da administração publica direta ou indireta, federal, estadual, municipal ou do Distrito Federal, ou ainda para Empresa privada, experiência na execução de obras referentes ao objeto. A comprovação profissional e operacional deve se limitar as parcelas de relevância técnica definidas no item 2.2, no caso de comprovação técnica profissional não é permitida a fixação de quantitativos mínimos, conforme dispõe o inciso I, do §1º, do Art. 30 da Lei nº 8.666/93.</w:t>
      </w:r>
    </w:p>
    <w:p w:rsidR="00DE6A0F" w:rsidRPr="003C7D05" w:rsidRDefault="00DE6A0F" w:rsidP="00235F18">
      <w:pPr>
        <w:jc w:val="both"/>
        <w:rPr>
          <w:rFonts w:ascii="Arial" w:hAnsi="Arial" w:cs="Arial"/>
          <w:szCs w:val="24"/>
        </w:rPr>
      </w:pPr>
    </w:p>
    <w:p w:rsidR="00DE6A0F" w:rsidRPr="003C7D05" w:rsidRDefault="00DE6A0F" w:rsidP="00DD694D">
      <w:pPr>
        <w:pStyle w:val="PargrafodaLista"/>
        <w:numPr>
          <w:ilvl w:val="0"/>
          <w:numId w:val="3"/>
        </w:numPr>
        <w:jc w:val="both"/>
        <w:rPr>
          <w:rFonts w:ascii="Arial" w:hAnsi="Arial" w:cs="Arial"/>
          <w:szCs w:val="24"/>
        </w:rPr>
      </w:pPr>
      <w:r w:rsidRPr="003C7D05">
        <w:rPr>
          <w:rFonts w:ascii="Arial" w:hAnsi="Arial" w:cs="Arial"/>
          <w:b/>
          <w:szCs w:val="24"/>
        </w:rPr>
        <w:t xml:space="preserve">O item </w:t>
      </w:r>
      <w:r w:rsidR="00914212" w:rsidRPr="003C7D05">
        <w:rPr>
          <w:rFonts w:ascii="Arial" w:hAnsi="Arial" w:cs="Arial"/>
          <w:b/>
          <w:szCs w:val="24"/>
        </w:rPr>
        <w:t>13</w:t>
      </w:r>
      <w:r w:rsidR="004A5CE3" w:rsidRPr="003C7D05">
        <w:rPr>
          <w:rFonts w:ascii="Arial" w:hAnsi="Arial" w:cs="Arial"/>
          <w:b/>
          <w:szCs w:val="24"/>
        </w:rPr>
        <w:t>.1</w:t>
      </w:r>
      <w:r w:rsidR="00914212" w:rsidRPr="003C7D05">
        <w:rPr>
          <w:rFonts w:ascii="Arial" w:hAnsi="Arial" w:cs="Arial"/>
          <w:b/>
          <w:szCs w:val="24"/>
        </w:rPr>
        <w:t xml:space="preserve"> </w:t>
      </w:r>
      <w:r w:rsidRPr="003C7D05">
        <w:rPr>
          <w:rFonts w:ascii="Arial" w:hAnsi="Arial" w:cs="Arial"/>
          <w:b/>
          <w:szCs w:val="24"/>
        </w:rPr>
        <w:t>passa a vigorar a seguinte redação:</w:t>
      </w:r>
      <w:r w:rsidRPr="003C7D05">
        <w:rPr>
          <w:rFonts w:ascii="Arial" w:hAnsi="Arial" w:cs="Arial"/>
          <w:szCs w:val="24"/>
        </w:rPr>
        <w:t xml:space="preserve"> </w:t>
      </w:r>
      <w:r w:rsidR="00DD694D" w:rsidRPr="003C7D05">
        <w:rPr>
          <w:rFonts w:ascii="Arial" w:hAnsi="Arial" w:cs="Arial"/>
          <w:szCs w:val="24"/>
        </w:rPr>
        <w:t xml:space="preserve">A subcontratação será </w:t>
      </w:r>
      <w:proofErr w:type="gramStart"/>
      <w:r w:rsidR="00DD694D" w:rsidRPr="003C7D05">
        <w:rPr>
          <w:rFonts w:ascii="Arial" w:hAnsi="Arial" w:cs="Arial"/>
          <w:szCs w:val="24"/>
        </w:rPr>
        <w:t xml:space="preserve">de no máximo 30% da obra e admitida mediante prévia autorização do Município de Niterói, excluindo deste as atividades englobadas nas parcelas de maior </w:t>
      </w:r>
      <w:proofErr w:type="spellStart"/>
      <w:r w:rsidR="00DD694D" w:rsidRPr="003C7D05">
        <w:rPr>
          <w:rFonts w:ascii="Arial" w:hAnsi="Arial" w:cs="Arial"/>
          <w:szCs w:val="24"/>
        </w:rPr>
        <w:t>relevancia</w:t>
      </w:r>
      <w:proofErr w:type="spellEnd"/>
      <w:proofErr w:type="gramEnd"/>
      <w:r w:rsidR="00DD694D" w:rsidRPr="003C7D05">
        <w:rPr>
          <w:rFonts w:ascii="Arial" w:hAnsi="Arial" w:cs="Arial"/>
          <w:szCs w:val="24"/>
        </w:rPr>
        <w:t xml:space="preserve">. As consultas deverão vir acompanhadas da qualificação técnica da empresa subcontratada. Vedada </w:t>
      </w:r>
      <w:proofErr w:type="gramStart"/>
      <w:r w:rsidR="00DD694D" w:rsidRPr="003C7D05">
        <w:rPr>
          <w:rFonts w:ascii="Arial" w:hAnsi="Arial" w:cs="Arial"/>
          <w:szCs w:val="24"/>
        </w:rPr>
        <w:t>a</w:t>
      </w:r>
      <w:proofErr w:type="gramEnd"/>
      <w:r w:rsidR="00DD694D" w:rsidRPr="003C7D05">
        <w:rPr>
          <w:rFonts w:ascii="Arial" w:hAnsi="Arial" w:cs="Arial"/>
          <w:szCs w:val="24"/>
        </w:rPr>
        <w:t xml:space="preserve"> cessão ou sub-rogação, nos termos do art. 72 da Lei Federal nº 8.666/93.</w:t>
      </w:r>
    </w:p>
    <w:p w:rsidR="00F54A3B" w:rsidRPr="003C7D05" w:rsidRDefault="00F54A3B" w:rsidP="00F54A3B">
      <w:pPr>
        <w:pStyle w:val="PargrafodaLista"/>
        <w:rPr>
          <w:rFonts w:ascii="Arial" w:hAnsi="Arial" w:cs="Arial"/>
          <w:szCs w:val="24"/>
        </w:rPr>
      </w:pPr>
    </w:p>
    <w:p w:rsidR="00F54A3B" w:rsidRPr="003C7D05" w:rsidRDefault="00F54A3B" w:rsidP="00F54A3B">
      <w:pPr>
        <w:pStyle w:val="PargrafodaLista"/>
        <w:rPr>
          <w:rFonts w:ascii="Arial" w:hAnsi="Arial" w:cs="Arial"/>
          <w:szCs w:val="24"/>
        </w:rPr>
      </w:pPr>
    </w:p>
    <w:p w:rsidR="001F5C28" w:rsidRPr="003C7D05" w:rsidRDefault="00914212" w:rsidP="00DE6A0F">
      <w:pPr>
        <w:pStyle w:val="PargrafodaLista"/>
        <w:numPr>
          <w:ilvl w:val="0"/>
          <w:numId w:val="3"/>
        </w:numPr>
        <w:jc w:val="both"/>
        <w:rPr>
          <w:rFonts w:ascii="Arial" w:hAnsi="Arial" w:cs="Arial"/>
          <w:szCs w:val="24"/>
        </w:rPr>
      </w:pPr>
      <w:r w:rsidRPr="003C7D05">
        <w:rPr>
          <w:rFonts w:ascii="Arial" w:hAnsi="Arial" w:cs="Arial"/>
          <w:szCs w:val="24"/>
        </w:rPr>
        <w:t>A presente licitação permanece adiada “</w:t>
      </w:r>
      <w:proofErr w:type="spellStart"/>
      <w:r w:rsidRPr="003C7D05">
        <w:rPr>
          <w:rFonts w:ascii="Arial" w:hAnsi="Arial" w:cs="Arial"/>
          <w:i/>
          <w:szCs w:val="24"/>
        </w:rPr>
        <w:t>sine</w:t>
      </w:r>
      <w:proofErr w:type="spellEnd"/>
      <w:r w:rsidRPr="003C7D05">
        <w:rPr>
          <w:rFonts w:ascii="Arial" w:hAnsi="Arial" w:cs="Arial"/>
          <w:i/>
          <w:szCs w:val="24"/>
        </w:rPr>
        <w:t>-die”</w:t>
      </w:r>
      <w:r w:rsidR="00031D96" w:rsidRPr="003C7D05">
        <w:rPr>
          <w:rFonts w:ascii="Arial" w:hAnsi="Arial" w:cs="Arial"/>
          <w:i/>
          <w:szCs w:val="24"/>
        </w:rPr>
        <w:t>.</w:t>
      </w:r>
    </w:p>
    <w:p w:rsidR="0060588B" w:rsidRPr="003C7D05" w:rsidRDefault="0060588B" w:rsidP="00E01738">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3C7D05">
        <w:rPr>
          <w:rFonts w:ascii="Arial" w:hAnsi="Arial" w:cs="Arial"/>
        </w:rPr>
        <w:t xml:space="preserve">Niterói, </w:t>
      </w:r>
      <w:r w:rsidR="00F72A17" w:rsidRPr="003C7D05">
        <w:rPr>
          <w:rFonts w:ascii="Arial" w:hAnsi="Arial" w:cs="Arial"/>
        </w:rPr>
        <w:t>31</w:t>
      </w:r>
      <w:r w:rsidRPr="003C7D05">
        <w:rPr>
          <w:rFonts w:ascii="Arial" w:hAnsi="Arial" w:cs="Arial"/>
        </w:rPr>
        <w:t xml:space="preserve"> de </w:t>
      </w:r>
      <w:r w:rsidR="00F72A17" w:rsidRPr="003C7D05">
        <w:rPr>
          <w:rFonts w:ascii="Arial" w:hAnsi="Arial" w:cs="Arial"/>
        </w:rPr>
        <w:t>outubro</w:t>
      </w:r>
      <w:r w:rsidRPr="003C7D05">
        <w:rPr>
          <w:rFonts w:ascii="Arial" w:hAnsi="Arial" w:cs="Arial"/>
        </w:rPr>
        <w:t xml:space="preserve"> de 201</w:t>
      </w:r>
      <w:r w:rsidR="00CA2FF9" w:rsidRPr="003C7D05">
        <w:rPr>
          <w:rFonts w:ascii="Arial" w:hAnsi="Arial" w:cs="Arial"/>
        </w:rPr>
        <w:t>9</w:t>
      </w:r>
      <w:r w:rsidR="0075062F" w:rsidRPr="003C7D05">
        <w:rPr>
          <w:rFonts w:ascii="Arial" w:hAnsi="Arial" w:cs="Arial"/>
        </w:rPr>
        <w:t>.</w:t>
      </w:r>
    </w:p>
    <w:p w:rsidR="00CA2FF9" w:rsidRPr="003C7D05" w:rsidRDefault="00CA2FF9" w:rsidP="0060588B">
      <w:pPr>
        <w:tabs>
          <w:tab w:val="center" w:pos="-1701"/>
          <w:tab w:val="center" w:pos="-426"/>
          <w:tab w:val="right" w:pos="-142"/>
        </w:tabs>
        <w:spacing w:line="240" w:lineRule="auto"/>
        <w:ind w:left="-142" w:right="139"/>
        <w:jc w:val="right"/>
        <w:rPr>
          <w:rFonts w:ascii="Arial" w:hAnsi="Arial" w:cs="Arial"/>
        </w:rPr>
      </w:pPr>
    </w:p>
    <w:p w:rsidR="00F72A17" w:rsidRPr="003C7D05" w:rsidRDefault="00F72A17" w:rsidP="0060588B">
      <w:pPr>
        <w:tabs>
          <w:tab w:val="center" w:pos="-1701"/>
          <w:tab w:val="center" w:pos="-426"/>
          <w:tab w:val="right" w:pos="-142"/>
        </w:tabs>
        <w:spacing w:line="240" w:lineRule="auto"/>
        <w:ind w:left="-142" w:right="139"/>
        <w:jc w:val="right"/>
        <w:rPr>
          <w:rFonts w:ascii="Arial" w:hAnsi="Arial" w:cs="Arial"/>
        </w:rPr>
      </w:pPr>
    </w:p>
    <w:p w:rsidR="00D3262B" w:rsidRPr="003C7D05" w:rsidRDefault="00D3262B" w:rsidP="00B5532F">
      <w:pPr>
        <w:tabs>
          <w:tab w:val="center" w:pos="-1701"/>
          <w:tab w:val="center" w:pos="-426"/>
          <w:tab w:val="right" w:pos="-142"/>
        </w:tabs>
        <w:spacing w:after="0" w:line="240" w:lineRule="auto"/>
        <w:ind w:left="-142" w:right="139"/>
        <w:jc w:val="right"/>
        <w:rPr>
          <w:rFonts w:ascii="Arial" w:hAnsi="Arial" w:cs="Arial"/>
        </w:rPr>
      </w:pPr>
    </w:p>
    <w:p w:rsidR="00CA2FF9" w:rsidRPr="003C7D05" w:rsidRDefault="00CA2FF9" w:rsidP="00CA2FF9">
      <w:pPr>
        <w:spacing w:after="0" w:line="240" w:lineRule="auto"/>
        <w:jc w:val="center"/>
        <w:rPr>
          <w:rFonts w:ascii="Arial" w:hAnsi="Arial" w:cs="Arial"/>
          <w:b/>
        </w:rPr>
      </w:pPr>
      <w:r w:rsidRPr="003C7D05">
        <w:rPr>
          <w:rFonts w:ascii="Arial" w:hAnsi="Arial" w:cs="Arial"/>
          <w:b/>
        </w:rPr>
        <w:t>Antônio Jorge Guimarães da Silva</w:t>
      </w:r>
    </w:p>
    <w:p w:rsidR="00CA2FF9" w:rsidRPr="003C7D05" w:rsidRDefault="00CA2FF9" w:rsidP="00CA2FF9">
      <w:pPr>
        <w:spacing w:after="0" w:line="240" w:lineRule="auto"/>
        <w:jc w:val="center"/>
        <w:rPr>
          <w:rFonts w:ascii="Arial" w:hAnsi="Arial" w:cs="Arial"/>
          <w:b/>
        </w:rPr>
      </w:pPr>
      <w:r w:rsidRPr="003C7D05">
        <w:rPr>
          <w:rFonts w:ascii="Arial" w:hAnsi="Arial" w:cs="Arial"/>
          <w:b/>
        </w:rPr>
        <w:t>Presidente da CPL</w:t>
      </w:r>
    </w:p>
    <w:p w:rsidR="00C6046D" w:rsidRPr="003C7D05" w:rsidRDefault="00C6046D" w:rsidP="0060588B">
      <w:pPr>
        <w:spacing w:line="240" w:lineRule="auto"/>
        <w:jc w:val="center"/>
        <w:rPr>
          <w:rFonts w:ascii="Arial" w:hAnsi="Arial" w:cs="Arial"/>
          <w:b/>
          <w:lang w:eastAsia="x-none"/>
        </w:rPr>
      </w:pPr>
    </w:p>
    <w:p w:rsidR="00600CF7" w:rsidRPr="003C7D05" w:rsidRDefault="00600CF7" w:rsidP="0060588B">
      <w:pPr>
        <w:spacing w:line="240" w:lineRule="auto"/>
        <w:jc w:val="center"/>
        <w:rPr>
          <w:rFonts w:ascii="Arial" w:hAnsi="Arial" w:cs="Arial"/>
          <w:b/>
          <w:lang w:eastAsia="x-none"/>
        </w:rPr>
      </w:pPr>
    </w:p>
    <w:p w:rsidR="00600CF7" w:rsidRPr="003C7D05" w:rsidRDefault="00600CF7" w:rsidP="0060588B">
      <w:pPr>
        <w:spacing w:line="240" w:lineRule="auto"/>
        <w:jc w:val="center"/>
        <w:rPr>
          <w:rFonts w:ascii="Arial" w:hAnsi="Arial" w:cs="Arial"/>
          <w:b/>
          <w:lang w:eastAsia="x-none"/>
        </w:rPr>
      </w:pPr>
    </w:p>
    <w:p w:rsidR="00F72A17" w:rsidRPr="003C7D05" w:rsidRDefault="00F72A17" w:rsidP="0060588B">
      <w:pPr>
        <w:spacing w:line="240" w:lineRule="auto"/>
        <w:jc w:val="center"/>
        <w:rPr>
          <w:rFonts w:ascii="Arial" w:hAnsi="Arial" w:cs="Arial"/>
          <w:b/>
          <w:lang w:eastAsia="x-none"/>
        </w:rPr>
      </w:pPr>
    </w:p>
    <w:p w:rsidR="00F72A17" w:rsidRPr="003C7D05" w:rsidRDefault="00F72A17" w:rsidP="0060588B">
      <w:pPr>
        <w:spacing w:line="240" w:lineRule="auto"/>
        <w:jc w:val="center"/>
        <w:rPr>
          <w:rFonts w:ascii="Arial" w:hAnsi="Arial" w:cs="Arial"/>
          <w:b/>
          <w:lang w:eastAsia="x-none"/>
        </w:rPr>
      </w:pPr>
    </w:p>
    <w:p w:rsidR="00F72A17" w:rsidRPr="003C7D05" w:rsidRDefault="00F72A17" w:rsidP="0060588B">
      <w:pPr>
        <w:spacing w:line="240" w:lineRule="auto"/>
        <w:jc w:val="center"/>
        <w:rPr>
          <w:rFonts w:ascii="Arial" w:hAnsi="Arial" w:cs="Arial"/>
          <w:b/>
          <w:lang w:eastAsia="x-none"/>
        </w:rPr>
      </w:pPr>
    </w:p>
    <w:p w:rsidR="00F72A17" w:rsidRPr="003C7D05" w:rsidRDefault="00F72A17" w:rsidP="0060588B">
      <w:pPr>
        <w:spacing w:line="240" w:lineRule="auto"/>
        <w:jc w:val="center"/>
        <w:rPr>
          <w:rFonts w:ascii="Arial" w:hAnsi="Arial" w:cs="Arial"/>
          <w:b/>
          <w:lang w:eastAsia="x-none"/>
        </w:rPr>
      </w:pPr>
    </w:p>
    <w:p w:rsidR="00F72A17" w:rsidRPr="003C7D05" w:rsidRDefault="00F72A17" w:rsidP="0060588B">
      <w:pPr>
        <w:spacing w:line="240" w:lineRule="auto"/>
        <w:jc w:val="center"/>
        <w:rPr>
          <w:rFonts w:ascii="Arial" w:hAnsi="Arial" w:cs="Arial"/>
          <w:b/>
          <w:lang w:eastAsia="x-none"/>
        </w:rPr>
      </w:pPr>
    </w:p>
    <w:p w:rsidR="00600CF7" w:rsidRPr="003C7D05" w:rsidRDefault="00600CF7" w:rsidP="0060588B">
      <w:pPr>
        <w:spacing w:line="240" w:lineRule="auto"/>
        <w:jc w:val="center"/>
        <w:rPr>
          <w:rFonts w:ascii="Arial" w:hAnsi="Arial" w:cs="Arial"/>
          <w:b/>
          <w:lang w:eastAsia="x-none"/>
        </w:rPr>
      </w:pPr>
    </w:p>
    <w:p w:rsidR="00600CF7" w:rsidRPr="003C7D05" w:rsidRDefault="00600CF7" w:rsidP="00600CF7">
      <w:pPr>
        <w:spacing w:after="0" w:line="240" w:lineRule="auto"/>
        <w:jc w:val="center"/>
        <w:rPr>
          <w:rFonts w:ascii="Arial" w:hAnsi="Arial" w:cs="Arial"/>
          <w:b/>
          <w:lang w:eastAsia="x-none"/>
        </w:rPr>
      </w:pPr>
    </w:p>
    <w:p w:rsidR="00F72A17" w:rsidRPr="003C7D05" w:rsidRDefault="00F72A17" w:rsidP="00600CF7">
      <w:pPr>
        <w:spacing w:after="0" w:line="240" w:lineRule="auto"/>
        <w:jc w:val="center"/>
        <w:rPr>
          <w:rFonts w:ascii="Arial" w:hAnsi="Arial" w:cs="Arial"/>
          <w:b/>
          <w:lang w:eastAsia="x-none"/>
        </w:rPr>
      </w:pPr>
    </w:p>
    <w:p w:rsidR="00600CF7" w:rsidRPr="003C7D05" w:rsidRDefault="00600CF7" w:rsidP="00600CF7">
      <w:pPr>
        <w:spacing w:after="0" w:line="240" w:lineRule="auto"/>
        <w:jc w:val="center"/>
        <w:rPr>
          <w:rFonts w:ascii="Arial" w:hAnsi="Arial" w:cs="Arial"/>
          <w:b/>
          <w:sz w:val="24"/>
          <w:szCs w:val="24"/>
          <w:lang w:eastAsia="x-none"/>
        </w:rPr>
      </w:pPr>
      <w:r w:rsidRPr="003C7D05">
        <w:rPr>
          <w:rFonts w:ascii="Arial" w:hAnsi="Arial" w:cs="Arial"/>
          <w:b/>
          <w:sz w:val="24"/>
          <w:szCs w:val="24"/>
          <w:lang w:eastAsia="x-none"/>
        </w:rPr>
        <w:t xml:space="preserve">JUSTIFICATIVAS </w:t>
      </w:r>
    </w:p>
    <w:p w:rsidR="00600CF7" w:rsidRPr="003C7D05" w:rsidRDefault="00600CF7" w:rsidP="00600CF7">
      <w:pPr>
        <w:spacing w:after="0" w:line="240" w:lineRule="auto"/>
        <w:jc w:val="center"/>
        <w:rPr>
          <w:rFonts w:ascii="Arial" w:hAnsi="Arial" w:cs="Arial"/>
          <w:b/>
          <w:sz w:val="24"/>
          <w:szCs w:val="24"/>
          <w:lang w:eastAsia="x-none"/>
        </w:rPr>
      </w:pPr>
      <w:r w:rsidRPr="003C7D05">
        <w:rPr>
          <w:rFonts w:ascii="Arial" w:hAnsi="Arial" w:cs="Arial"/>
          <w:b/>
          <w:sz w:val="24"/>
          <w:szCs w:val="24"/>
          <w:lang w:eastAsia="x-none"/>
        </w:rPr>
        <w:t>VOTO TCE DA CONCORRENCIA 16/2019</w:t>
      </w:r>
    </w:p>
    <w:p w:rsidR="00600CF7" w:rsidRPr="003C7D05" w:rsidRDefault="00600CF7" w:rsidP="00600CF7">
      <w:pPr>
        <w:spacing w:after="0" w:line="240" w:lineRule="auto"/>
        <w:jc w:val="center"/>
        <w:rPr>
          <w:rFonts w:ascii="Arial" w:hAnsi="Arial" w:cs="Arial"/>
          <w:b/>
          <w:sz w:val="24"/>
          <w:szCs w:val="24"/>
          <w:lang w:eastAsia="x-none"/>
        </w:rPr>
      </w:pPr>
    </w:p>
    <w:p w:rsidR="00600CF7" w:rsidRPr="003C7D05" w:rsidRDefault="00600CF7" w:rsidP="00600CF7">
      <w:pPr>
        <w:spacing w:after="0" w:line="240" w:lineRule="auto"/>
        <w:jc w:val="center"/>
        <w:rPr>
          <w:rFonts w:ascii="Arial" w:hAnsi="Arial" w:cs="Arial"/>
          <w:b/>
          <w:sz w:val="24"/>
          <w:szCs w:val="24"/>
          <w:lang w:eastAsia="x-none"/>
        </w:rPr>
      </w:pPr>
    </w:p>
    <w:p w:rsidR="00600CF7" w:rsidRPr="003C7D05" w:rsidRDefault="00600CF7" w:rsidP="00600CF7">
      <w:pPr>
        <w:spacing w:after="0" w:line="240" w:lineRule="auto"/>
        <w:jc w:val="center"/>
        <w:rPr>
          <w:rFonts w:ascii="Arial" w:hAnsi="Arial" w:cs="Arial"/>
          <w:b/>
          <w:sz w:val="24"/>
          <w:szCs w:val="24"/>
          <w:lang w:eastAsia="x-none"/>
        </w:rPr>
      </w:pPr>
    </w:p>
    <w:p w:rsidR="00600CF7" w:rsidRPr="003C7D05" w:rsidRDefault="00600CF7" w:rsidP="00600CF7">
      <w:pPr>
        <w:spacing w:after="0" w:line="240" w:lineRule="auto"/>
        <w:jc w:val="both"/>
        <w:rPr>
          <w:rFonts w:ascii="Arial" w:hAnsi="Arial" w:cs="Arial"/>
          <w:sz w:val="24"/>
          <w:szCs w:val="24"/>
          <w:shd w:val="clear" w:color="auto" w:fill="FFFFFF"/>
        </w:rPr>
      </w:pPr>
      <w:proofErr w:type="gramStart"/>
      <w:r w:rsidRPr="003C7D05">
        <w:rPr>
          <w:rFonts w:ascii="Arial" w:hAnsi="Arial" w:cs="Arial"/>
          <w:b/>
          <w:sz w:val="24"/>
          <w:szCs w:val="24"/>
          <w:lang w:eastAsia="x-none"/>
        </w:rPr>
        <w:t>I.</w:t>
      </w:r>
      <w:proofErr w:type="gramEnd"/>
      <w:r w:rsidRPr="003C7D05">
        <w:rPr>
          <w:rFonts w:ascii="Arial" w:hAnsi="Arial" w:cs="Arial"/>
          <w:b/>
          <w:sz w:val="24"/>
          <w:szCs w:val="24"/>
          <w:lang w:eastAsia="x-none"/>
        </w:rPr>
        <w:t xml:space="preserve">11. </w:t>
      </w:r>
      <w:r w:rsidRPr="003C7D05">
        <w:rPr>
          <w:rFonts w:ascii="Arial" w:hAnsi="Arial" w:cs="Arial"/>
          <w:sz w:val="24"/>
          <w:szCs w:val="24"/>
          <w:lang w:eastAsia="x-none"/>
        </w:rPr>
        <w:t xml:space="preserve">A adoção do critério de julgamento de menor preço global se deu para </w:t>
      </w:r>
      <w:r w:rsidRPr="003C7D05">
        <w:rPr>
          <w:rFonts w:ascii="Arial" w:hAnsi="Arial" w:cs="Arial"/>
          <w:color w:val="777777"/>
          <w:sz w:val="24"/>
          <w:szCs w:val="24"/>
          <w:shd w:val="clear" w:color="auto" w:fill="FFFFFF"/>
        </w:rPr>
        <w:t xml:space="preserve">que não haja </w:t>
      </w:r>
      <w:r w:rsidRPr="003C7D05">
        <w:rPr>
          <w:rFonts w:ascii="Arial" w:hAnsi="Arial" w:cs="Arial"/>
          <w:sz w:val="24"/>
          <w:szCs w:val="24"/>
          <w:shd w:val="clear" w:color="auto" w:fill="FFFFFF"/>
        </w:rPr>
        <w:t>prejuízo para o conjunto ou complexo ou perda de economia de escala da execução da obra.</w:t>
      </w:r>
    </w:p>
    <w:p w:rsidR="00600CF7" w:rsidRPr="003C7D05" w:rsidRDefault="00600CF7" w:rsidP="00600CF7">
      <w:pPr>
        <w:spacing w:after="0" w:line="240" w:lineRule="auto"/>
        <w:jc w:val="both"/>
        <w:rPr>
          <w:rFonts w:ascii="Arial" w:hAnsi="Arial" w:cs="Arial"/>
          <w:sz w:val="24"/>
          <w:szCs w:val="24"/>
          <w:shd w:val="clear" w:color="auto" w:fill="FFFFFF"/>
        </w:rPr>
      </w:pPr>
    </w:p>
    <w:p w:rsidR="00600CF7" w:rsidRPr="003C7D05" w:rsidRDefault="00600CF7" w:rsidP="00600CF7">
      <w:pPr>
        <w:spacing w:after="0" w:line="240" w:lineRule="auto"/>
        <w:jc w:val="both"/>
        <w:rPr>
          <w:rFonts w:ascii="Arial" w:hAnsi="Arial" w:cs="Arial"/>
          <w:sz w:val="24"/>
          <w:szCs w:val="24"/>
          <w:shd w:val="clear" w:color="auto" w:fill="FFFFFF"/>
        </w:rPr>
      </w:pPr>
      <w:proofErr w:type="gramStart"/>
      <w:r w:rsidRPr="003C7D05">
        <w:rPr>
          <w:rFonts w:ascii="Arial" w:hAnsi="Arial" w:cs="Arial"/>
          <w:sz w:val="24"/>
          <w:szCs w:val="24"/>
          <w:shd w:val="clear" w:color="auto" w:fill="FFFFFF"/>
        </w:rPr>
        <w:t>I.</w:t>
      </w:r>
      <w:proofErr w:type="gramEnd"/>
      <w:r w:rsidRPr="003C7D05">
        <w:rPr>
          <w:rFonts w:ascii="Arial" w:hAnsi="Arial" w:cs="Arial"/>
          <w:sz w:val="24"/>
          <w:szCs w:val="24"/>
          <w:shd w:val="clear" w:color="auto" w:fill="FFFFFF"/>
        </w:rPr>
        <w:t xml:space="preserve">12. </w:t>
      </w:r>
      <w:r w:rsidR="00FD19F8" w:rsidRPr="003C7D05">
        <w:rPr>
          <w:rFonts w:ascii="Arial" w:hAnsi="Arial" w:cs="Arial"/>
          <w:sz w:val="24"/>
          <w:szCs w:val="24"/>
          <w:shd w:val="clear" w:color="auto" w:fill="FFFFFF"/>
        </w:rPr>
        <w:t>É possível o consorcio de empresas pelo objeto a ser licitado envolver questões de alta complexidade e de relevante vulto, em que empresas, isoladamente, podem não ter condições de suprir os requisitos de habilitação do edital, ampliando a competitividade e à obtenção da proposta mais vantajosa.</w:t>
      </w:r>
    </w:p>
    <w:p w:rsidR="00F72A17" w:rsidRPr="003C7D05" w:rsidRDefault="00F72A17" w:rsidP="00600CF7">
      <w:pPr>
        <w:spacing w:after="0" w:line="240" w:lineRule="auto"/>
        <w:jc w:val="both"/>
        <w:rPr>
          <w:rFonts w:ascii="Arial" w:hAnsi="Arial" w:cs="Arial"/>
          <w:sz w:val="24"/>
          <w:szCs w:val="24"/>
          <w:shd w:val="clear" w:color="auto" w:fill="FFFFFF"/>
        </w:rPr>
      </w:pPr>
    </w:p>
    <w:p w:rsidR="00F72A17" w:rsidRPr="003C7D05" w:rsidRDefault="00F72A17" w:rsidP="00600CF7">
      <w:pPr>
        <w:spacing w:after="0" w:line="240" w:lineRule="auto"/>
        <w:jc w:val="both"/>
        <w:rPr>
          <w:rFonts w:ascii="Arial" w:hAnsi="Arial" w:cs="Arial"/>
          <w:color w:val="4D4D4D"/>
          <w:sz w:val="24"/>
          <w:szCs w:val="24"/>
          <w:shd w:val="clear" w:color="auto" w:fill="FFFFFF"/>
        </w:rPr>
      </w:pPr>
      <w:proofErr w:type="gramStart"/>
      <w:r w:rsidRPr="003C7D05">
        <w:rPr>
          <w:rFonts w:ascii="Arial" w:hAnsi="Arial" w:cs="Arial"/>
          <w:b/>
          <w:color w:val="4D4D4D"/>
          <w:sz w:val="24"/>
          <w:szCs w:val="24"/>
          <w:shd w:val="clear" w:color="auto" w:fill="FFFFFF"/>
        </w:rPr>
        <w:t>I.</w:t>
      </w:r>
      <w:proofErr w:type="gramEnd"/>
      <w:r w:rsidRPr="003C7D05">
        <w:rPr>
          <w:rFonts w:ascii="Arial" w:hAnsi="Arial" w:cs="Arial"/>
          <w:b/>
          <w:color w:val="4D4D4D"/>
          <w:sz w:val="24"/>
          <w:szCs w:val="24"/>
          <w:shd w:val="clear" w:color="auto" w:fill="FFFFFF"/>
        </w:rPr>
        <w:t xml:space="preserve">16. </w:t>
      </w:r>
      <w:r w:rsidRPr="003C7D05">
        <w:rPr>
          <w:rFonts w:ascii="Arial" w:hAnsi="Arial" w:cs="Arial"/>
          <w:color w:val="4D4D4D"/>
          <w:sz w:val="24"/>
          <w:szCs w:val="24"/>
          <w:shd w:val="clear" w:color="auto" w:fill="FFFFFF"/>
        </w:rPr>
        <w:t>Foi retirado do item 8.3.1 a exigência do registro dos profissionais, bem como a exigência de técnico de segurança do trabalho, pois os mesmos não encontram base legal no presente processo.</w:t>
      </w:r>
    </w:p>
    <w:p w:rsidR="00FD19F8" w:rsidRPr="003C7D05" w:rsidRDefault="00FD19F8" w:rsidP="00600CF7">
      <w:pPr>
        <w:spacing w:after="0" w:line="240" w:lineRule="auto"/>
        <w:jc w:val="both"/>
        <w:rPr>
          <w:rFonts w:ascii="Arial" w:hAnsi="Arial" w:cs="Arial"/>
          <w:color w:val="4D4D4D"/>
          <w:sz w:val="24"/>
          <w:szCs w:val="24"/>
          <w:shd w:val="clear" w:color="auto" w:fill="FFFFFF"/>
        </w:rPr>
      </w:pPr>
    </w:p>
    <w:p w:rsidR="00F72A17" w:rsidRPr="003C7D05" w:rsidRDefault="00F72A17" w:rsidP="00600CF7">
      <w:pPr>
        <w:spacing w:after="0" w:line="240" w:lineRule="auto"/>
        <w:jc w:val="both"/>
        <w:rPr>
          <w:rFonts w:ascii="Arial" w:hAnsi="Arial" w:cs="Arial"/>
          <w:color w:val="4D4D4D"/>
          <w:sz w:val="24"/>
          <w:szCs w:val="24"/>
          <w:shd w:val="clear" w:color="auto" w:fill="FFFFFF"/>
        </w:rPr>
      </w:pPr>
    </w:p>
    <w:p w:rsidR="00D3120D" w:rsidRPr="003C7D05" w:rsidRDefault="00D3120D" w:rsidP="00D312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r w:rsidRPr="003C7D05">
        <w:rPr>
          <w:rFonts w:ascii="Arial" w:hAnsi="Arial" w:cs="Arial"/>
          <w:sz w:val="24"/>
          <w:szCs w:val="24"/>
        </w:rPr>
        <w:t>Niterói, 31 de outubro de 2019.</w:t>
      </w:r>
    </w:p>
    <w:p w:rsidR="00F72A17" w:rsidRPr="003C7D05" w:rsidRDefault="00F72A17" w:rsidP="00600CF7">
      <w:pPr>
        <w:spacing w:after="0" w:line="240" w:lineRule="auto"/>
        <w:jc w:val="both"/>
        <w:rPr>
          <w:rFonts w:ascii="Arial" w:hAnsi="Arial" w:cs="Arial"/>
          <w:color w:val="4D4D4D"/>
          <w:sz w:val="24"/>
          <w:szCs w:val="24"/>
          <w:shd w:val="clear" w:color="auto" w:fill="FFFFFF"/>
        </w:rPr>
      </w:pPr>
    </w:p>
    <w:p w:rsidR="00F72A17" w:rsidRPr="003C7D05" w:rsidRDefault="00F72A17" w:rsidP="00600CF7">
      <w:pPr>
        <w:spacing w:after="0" w:line="240" w:lineRule="auto"/>
        <w:jc w:val="both"/>
        <w:rPr>
          <w:rFonts w:ascii="Arial" w:hAnsi="Arial" w:cs="Arial"/>
          <w:color w:val="4D4D4D"/>
          <w:sz w:val="24"/>
          <w:szCs w:val="24"/>
          <w:shd w:val="clear" w:color="auto" w:fill="FFFFFF"/>
        </w:rPr>
      </w:pPr>
    </w:p>
    <w:p w:rsidR="00F72A17" w:rsidRPr="003C7D05" w:rsidRDefault="00F72A17" w:rsidP="00600CF7">
      <w:pPr>
        <w:spacing w:after="0" w:line="240" w:lineRule="auto"/>
        <w:jc w:val="both"/>
        <w:rPr>
          <w:rFonts w:ascii="Arial" w:hAnsi="Arial" w:cs="Arial"/>
          <w:color w:val="4D4D4D"/>
          <w:sz w:val="24"/>
          <w:szCs w:val="24"/>
          <w:shd w:val="clear" w:color="auto" w:fill="FFFFFF"/>
        </w:rPr>
      </w:pPr>
    </w:p>
    <w:p w:rsidR="00F72A17" w:rsidRPr="003C7D05" w:rsidRDefault="00F72A17" w:rsidP="00F72A17">
      <w:pPr>
        <w:spacing w:after="0" w:line="240" w:lineRule="auto"/>
        <w:jc w:val="center"/>
        <w:rPr>
          <w:rFonts w:ascii="Arial" w:hAnsi="Arial" w:cs="Arial"/>
          <w:b/>
          <w:sz w:val="24"/>
          <w:szCs w:val="24"/>
        </w:rPr>
      </w:pPr>
      <w:r w:rsidRPr="003C7D05">
        <w:rPr>
          <w:rFonts w:ascii="Arial" w:hAnsi="Arial" w:cs="Arial"/>
          <w:b/>
          <w:sz w:val="24"/>
          <w:szCs w:val="24"/>
        </w:rPr>
        <w:t>Antônio Jorge Guimarães da Silva</w:t>
      </w:r>
    </w:p>
    <w:p w:rsidR="00F72A17" w:rsidRPr="00F72A17" w:rsidRDefault="00F72A17" w:rsidP="00F72A17">
      <w:pPr>
        <w:spacing w:after="0" w:line="240" w:lineRule="auto"/>
        <w:jc w:val="center"/>
        <w:rPr>
          <w:rFonts w:ascii="Arial" w:hAnsi="Arial" w:cs="Arial"/>
          <w:b/>
          <w:sz w:val="24"/>
          <w:szCs w:val="24"/>
        </w:rPr>
      </w:pPr>
      <w:r w:rsidRPr="003C7D05">
        <w:rPr>
          <w:rFonts w:ascii="Arial" w:hAnsi="Arial" w:cs="Arial"/>
          <w:b/>
          <w:sz w:val="24"/>
          <w:szCs w:val="24"/>
        </w:rPr>
        <w:t>Presidente da CPL</w:t>
      </w:r>
    </w:p>
    <w:p w:rsidR="00F72A17" w:rsidRPr="00F72A17" w:rsidRDefault="00F72A17" w:rsidP="00F72A17">
      <w:pPr>
        <w:spacing w:line="240" w:lineRule="auto"/>
        <w:jc w:val="center"/>
        <w:rPr>
          <w:rFonts w:ascii="Arial" w:hAnsi="Arial" w:cs="Arial"/>
          <w:b/>
          <w:sz w:val="24"/>
          <w:szCs w:val="24"/>
          <w:lang w:eastAsia="x-none"/>
        </w:rPr>
      </w:pPr>
    </w:p>
    <w:p w:rsidR="00F72A17" w:rsidRDefault="00F72A17" w:rsidP="00600CF7">
      <w:pPr>
        <w:spacing w:after="0" w:line="240" w:lineRule="auto"/>
        <w:jc w:val="both"/>
        <w:rPr>
          <w:rFonts w:ascii="Arial" w:hAnsi="Arial" w:cs="Arial"/>
          <w:color w:val="4D4D4D"/>
          <w:shd w:val="clear" w:color="auto" w:fill="FFFFFF"/>
        </w:rPr>
      </w:pPr>
    </w:p>
    <w:sectPr w:rsidR="00F72A17" w:rsidSect="008D78A3">
      <w:headerReference w:type="default" r:id="rId8"/>
      <w:pgSz w:w="11906" w:h="16838"/>
      <w:pgMar w:top="1418" w:right="1133"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C26" w:rsidRDefault="00473C26" w:rsidP="00473C26">
      <w:pPr>
        <w:spacing w:after="0" w:line="240" w:lineRule="auto"/>
      </w:pPr>
      <w:r>
        <w:separator/>
      </w:r>
    </w:p>
  </w:endnote>
  <w:endnote w:type="continuationSeparator" w:id="0">
    <w:p w:rsidR="00473C26" w:rsidRDefault="00473C26" w:rsidP="00473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C26" w:rsidRDefault="00473C26" w:rsidP="00473C26">
      <w:pPr>
        <w:spacing w:after="0" w:line="240" w:lineRule="auto"/>
      </w:pPr>
      <w:r>
        <w:separator/>
      </w:r>
    </w:p>
  </w:footnote>
  <w:footnote w:type="continuationSeparator" w:id="0">
    <w:p w:rsidR="00473C26" w:rsidRDefault="00473C26" w:rsidP="00473C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C26" w:rsidRDefault="00115DF8" w:rsidP="00473C26">
    <w:pPr>
      <w:jc w:val="center"/>
    </w:pPr>
    <w:r>
      <w:rPr>
        <w:noProof/>
        <w:lang w:eastAsia="pt-BR"/>
      </w:rPr>
      <w:drawing>
        <wp:inline distT="0" distB="0" distL="0" distR="0" wp14:anchorId="7633C3D5" wp14:editId="3AECBD73">
          <wp:extent cx="2811780" cy="812165"/>
          <wp:effectExtent l="0" t="0" r="7620" b="6985"/>
          <wp:docPr id="1" name="Imagem 1" descr="S:\LOGO\logo  prefeitura horizontal 24-04-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LOGO\logo  prefeitura horizontal 24-04-20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1780" cy="8121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751E9"/>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24D4EF8"/>
    <w:multiLevelType w:val="hybridMultilevel"/>
    <w:tmpl w:val="67689390"/>
    <w:lvl w:ilvl="0" w:tplc="CA66275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1E1656F0"/>
    <w:multiLevelType w:val="hybridMultilevel"/>
    <w:tmpl w:val="EDD833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373B72"/>
    <w:multiLevelType w:val="multilevel"/>
    <w:tmpl w:val="040697E2"/>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3594883"/>
    <w:multiLevelType w:val="hybridMultilevel"/>
    <w:tmpl w:val="3BA0BA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26"/>
    <w:rsid w:val="00015FD5"/>
    <w:rsid w:val="00031D96"/>
    <w:rsid w:val="00115DF8"/>
    <w:rsid w:val="001D3659"/>
    <w:rsid w:val="001F5C28"/>
    <w:rsid w:val="0020098B"/>
    <w:rsid w:val="002229BE"/>
    <w:rsid w:val="00235F18"/>
    <w:rsid w:val="00265297"/>
    <w:rsid w:val="00291BED"/>
    <w:rsid w:val="00295875"/>
    <w:rsid w:val="00352B8F"/>
    <w:rsid w:val="00377BA8"/>
    <w:rsid w:val="003C7D05"/>
    <w:rsid w:val="003D25C3"/>
    <w:rsid w:val="003E32EC"/>
    <w:rsid w:val="003E7CCA"/>
    <w:rsid w:val="003F637D"/>
    <w:rsid w:val="00442BB2"/>
    <w:rsid w:val="0044427E"/>
    <w:rsid w:val="00471EF2"/>
    <w:rsid w:val="00473C26"/>
    <w:rsid w:val="004A18D8"/>
    <w:rsid w:val="004A5CE3"/>
    <w:rsid w:val="004D5D53"/>
    <w:rsid w:val="00540FB9"/>
    <w:rsid w:val="005F0708"/>
    <w:rsid w:val="00600CF7"/>
    <w:rsid w:val="0060588B"/>
    <w:rsid w:val="00605B02"/>
    <w:rsid w:val="00662C3F"/>
    <w:rsid w:val="00670383"/>
    <w:rsid w:val="006A3E6D"/>
    <w:rsid w:val="006B7114"/>
    <w:rsid w:val="006E30F0"/>
    <w:rsid w:val="00716BFF"/>
    <w:rsid w:val="0075062F"/>
    <w:rsid w:val="007E2969"/>
    <w:rsid w:val="00804C7C"/>
    <w:rsid w:val="00895F27"/>
    <w:rsid w:val="008A49FC"/>
    <w:rsid w:val="008A6F80"/>
    <w:rsid w:val="008B1729"/>
    <w:rsid w:val="008C276D"/>
    <w:rsid w:val="008C7DE5"/>
    <w:rsid w:val="008D78A3"/>
    <w:rsid w:val="008E28ED"/>
    <w:rsid w:val="008F0587"/>
    <w:rsid w:val="00914212"/>
    <w:rsid w:val="00A06A82"/>
    <w:rsid w:val="00A46A67"/>
    <w:rsid w:val="00B15986"/>
    <w:rsid w:val="00B17423"/>
    <w:rsid w:val="00B252E0"/>
    <w:rsid w:val="00B5532F"/>
    <w:rsid w:val="00B649F1"/>
    <w:rsid w:val="00BC6C57"/>
    <w:rsid w:val="00C008C2"/>
    <w:rsid w:val="00C576B5"/>
    <w:rsid w:val="00C6046D"/>
    <w:rsid w:val="00C65273"/>
    <w:rsid w:val="00C70685"/>
    <w:rsid w:val="00CA2FF9"/>
    <w:rsid w:val="00CB6FA9"/>
    <w:rsid w:val="00D045C3"/>
    <w:rsid w:val="00D3120D"/>
    <w:rsid w:val="00D3262B"/>
    <w:rsid w:val="00DB4FAE"/>
    <w:rsid w:val="00DD694D"/>
    <w:rsid w:val="00DE6A0F"/>
    <w:rsid w:val="00E01738"/>
    <w:rsid w:val="00E04306"/>
    <w:rsid w:val="00E263B4"/>
    <w:rsid w:val="00E30FDC"/>
    <w:rsid w:val="00E815F4"/>
    <w:rsid w:val="00ED1FDE"/>
    <w:rsid w:val="00F54A3B"/>
    <w:rsid w:val="00F72A17"/>
    <w:rsid w:val="00F94A32"/>
    <w:rsid w:val="00FD19F8"/>
    <w:rsid w:val="00FE0AA8"/>
    <w:rsid w:val="00FF61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unhideWhenUsed/>
    <w:qFormat/>
    <w:rsid w:val="00605B02"/>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73C2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73C26"/>
  </w:style>
  <w:style w:type="paragraph" w:styleId="Rodap">
    <w:name w:val="footer"/>
    <w:basedOn w:val="Normal"/>
    <w:link w:val="RodapChar"/>
    <w:uiPriority w:val="99"/>
    <w:unhideWhenUsed/>
    <w:rsid w:val="00473C26"/>
    <w:pPr>
      <w:tabs>
        <w:tab w:val="center" w:pos="4252"/>
        <w:tab w:val="right" w:pos="8504"/>
      </w:tabs>
      <w:spacing w:after="0" w:line="240" w:lineRule="auto"/>
    </w:pPr>
  </w:style>
  <w:style w:type="character" w:customStyle="1" w:styleId="RodapChar">
    <w:name w:val="Rodapé Char"/>
    <w:basedOn w:val="Fontepargpadro"/>
    <w:link w:val="Rodap"/>
    <w:uiPriority w:val="99"/>
    <w:rsid w:val="00473C26"/>
  </w:style>
  <w:style w:type="paragraph" w:styleId="Textodebalo">
    <w:name w:val="Balloon Text"/>
    <w:basedOn w:val="Normal"/>
    <w:link w:val="TextodebaloChar"/>
    <w:uiPriority w:val="99"/>
    <w:semiHidden/>
    <w:unhideWhenUsed/>
    <w:rsid w:val="00473C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3C26"/>
    <w:rPr>
      <w:rFonts w:ascii="Tahoma" w:hAnsi="Tahoma" w:cs="Tahoma"/>
      <w:sz w:val="16"/>
      <w:szCs w:val="16"/>
    </w:rPr>
  </w:style>
  <w:style w:type="paragraph" w:styleId="PargrafodaLista">
    <w:name w:val="List Paragraph"/>
    <w:basedOn w:val="Normal"/>
    <w:uiPriority w:val="34"/>
    <w:qFormat/>
    <w:rsid w:val="00473C26"/>
    <w:pPr>
      <w:ind w:left="720"/>
      <w:contextualSpacing/>
    </w:pPr>
  </w:style>
  <w:style w:type="character" w:customStyle="1" w:styleId="Ttulo4Char">
    <w:name w:val="Título 4 Char"/>
    <w:basedOn w:val="Fontepargpadro"/>
    <w:link w:val="Ttulo4"/>
    <w:rsid w:val="00605B02"/>
    <w:rPr>
      <w:rFonts w:ascii="Calibri" w:eastAsia="Times New Roman" w:hAnsi="Calibri" w:cs="Times New Roman"/>
      <w:b/>
      <w:bCs/>
      <w:sz w:val="28"/>
      <w:szCs w:val="28"/>
      <w:lang w:val="x-none" w:eastAsia="x-none"/>
    </w:rPr>
  </w:style>
  <w:style w:type="paragraph" w:styleId="Corpodetexto">
    <w:name w:val="Body Text"/>
    <w:basedOn w:val="Normal"/>
    <w:link w:val="CorpodetextoChar"/>
    <w:uiPriority w:val="99"/>
    <w:rsid w:val="00DB4FAE"/>
    <w:pPr>
      <w:spacing w:after="0" w:line="240" w:lineRule="auto"/>
      <w:jc w:val="both"/>
    </w:pPr>
    <w:rPr>
      <w:rFonts w:ascii="Times New Roman" w:eastAsia="MS ??" w:hAnsi="Times New Roman" w:cs="Times New Roman"/>
      <w:snapToGrid w:val="0"/>
      <w:sz w:val="20"/>
      <w:szCs w:val="20"/>
      <w:lang w:val="x-none" w:eastAsia="pt-BR"/>
    </w:rPr>
  </w:style>
  <w:style w:type="character" w:customStyle="1" w:styleId="CorpodetextoChar">
    <w:name w:val="Corpo de texto Char"/>
    <w:basedOn w:val="Fontepargpadro"/>
    <w:link w:val="Corpodetexto"/>
    <w:uiPriority w:val="99"/>
    <w:rsid w:val="00DB4FAE"/>
    <w:rPr>
      <w:rFonts w:ascii="Times New Roman" w:eastAsia="MS ??" w:hAnsi="Times New Roman" w:cs="Times New Roman"/>
      <w:snapToGrid w:val="0"/>
      <w:sz w:val="20"/>
      <w:szCs w:val="20"/>
      <w:lang w:val="x-none"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unhideWhenUsed/>
    <w:qFormat/>
    <w:rsid w:val="00605B02"/>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73C2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73C26"/>
  </w:style>
  <w:style w:type="paragraph" w:styleId="Rodap">
    <w:name w:val="footer"/>
    <w:basedOn w:val="Normal"/>
    <w:link w:val="RodapChar"/>
    <w:uiPriority w:val="99"/>
    <w:unhideWhenUsed/>
    <w:rsid w:val="00473C26"/>
    <w:pPr>
      <w:tabs>
        <w:tab w:val="center" w:pos="4252"/>
        <w:tab w:val="right" w:pos="8504"/>
      </w:tabs>
      <w:spacing w:after="0" w:line="240" w:lineRule="auto"/>
    </w:pPr>
  </w:style>
  <w:style w:type="character" w:customStyle="1" w:styleId="RodapChar">
    <w:name w:val="Rodapé Char"/>
    <w:basedOn w:val="Fontepargpadro"/>
    <w:link w:val="Rodap"/>
    <w:uiPriority w:val="99"/>
    <w:rsid w:val="00473C26"/>
  </w:style>
  <w:style w:type="paragraph" w:styleId="Textodebalo">
    <w:name w:val="Balloon Text"/>
    <w:basedOn w:val="Normal"/>
    <w:link w:val="TextodebaloChar"/>
    <w:uiPriority w:val="99"/>
    <w:semiHidden/>
    <w:unhideWhenUsed/>
    <w:rsid w:val="00473C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3C26"/>
    <w:rPr>
      <w:rFonts w:ascii="Tahoma" w:hAnsi="Tahoma" w:cs="Tahoma"/>
      <w:sz w:val="16"/>
      <w:szCs w:val="16"/>
    </w:rPr>
  </w:style>
  <w:style w:type="paragraph" w:styleId="PargrafodaLista">
    <w:name w:val="List Paragraph"/>
    <w:basedOn w:val="Normal"/>
    <w:uiPriority w:val="34"/>
    <w:qFormat/>
    <w:rsid w:val="00473C26"/>
    <w:pPr>
      <w:ind w:left="720"/>
      <w:contextualSpacing/>
    </w:pPr>
  </w:style>
  <w:style w:type="character" w:customStyle="1" w:styleId="Ttulo4Char">
    <w:name w:val="Título 4 Char"/>
    <w:basedOn w:val="Fontepargpadro"/>
    <w:link w:val="Ttulo4"/>
    <w:rsid w:val="00605B02"/>
    <w:rPr>
      <w:rFonts w:ascii="Calibri" w:eastAsia="Times New Roman" w:hAnsi="Calibri" w:cs="Times New Roman"/>
      <w:b/>
      <w:bCs/>
      <w:sz w:val="28"/>
      <w:szCs w:val="28"/>
      <w:lang w:val="x-none" w:eastAsia="x-none"/>
    </w:rPr>
  </w:style>
  <w:style w:type="paragraph" w:styleId="Corpodetexto">
    <w:name w:val="Body Text"/>
    <w:basedOn w:val="Normal"/>
    <w:link w:val="CorpodetextoChar"/>
    <w:uiPriority w:val="99"/>
    <w:rsid w:val="00DB4FAE"/>
    <w:pPr>
      <w:spacing w:after="0" w:line="240" w:lineRule="auto"/>
      <w:jc w:val="both"/>
    </w:pPr>
    <w:rPr>
      <w:rFonts w:ascii="Times New Roman" w:eastAsia="MS ??" w:hAnsi="Times New Roman" w:cs="Times New Roman"/>
      <w:snapToGrid w:val="0"/>
      <w:sz w:val="20"/>
      <w:szCs w:val="20"/>
      <w:lang w:val="x-none" w:eastAsia="pt-BR"/>
    </w:rPr>
  </w:style>
  <w:style w:type="character" w:customStyle="1" w:styleId="CorpodetextoChar">
    <w:name w:val="Corpo de texto Char"/>
    <w:basedOn w:val="Fontepargpadro"/>
    <w:link w:val="Corpodetexto"/>
    <w:uiPriority w:val="99"/>
    <w:rsid w:val="00DB4FAE"/>
    <w:rPr>
      <w:rFonts w:ascii="Times New Roman" w:eastAsia="MS ??" w:hAnsi="Times New Roman" w:cs="Times New Roman"/>
      <w:snapToGrid w:val="0"/>
      <w:sz w:val="20"/>
      <w:szCs w:val="20"/>
      <w:lang w:val="x-none"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800</Words>
  <Characters>4325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heloisa</dc:creator>
  <cp:lastModifiedBy>heloisa</cp:lastModifiedBy>
  <cp:revision>5</cp:revision>
  <cp:lastPrinted>2019-10-31T19:05:00Z</cp:lastPrinted>
  <dcterms:created xsi:type="dcterms:W3CDTF">2019-10-30T20:45:00Z</dcterms:created>
  <dcterms:modified xsi:type="dcterms:W3CDTF">2019-10-31T19:06:00Z</dcterms:modified>
</cp:coreProperties>
</file>