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A0F6D" w:rsidRDefault="000A15E5" w:rsidP="00DA0F6D">
      <w:pPr>
        <w:pStyle w:val="SemEspaamento"/>
      </w:pPr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658240" behindDoc="1" locked="0" layoutInCell="0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-635</wp:posOffset>
                </wp:positionV>
                <wp:extent cx="6158230" cy="45085"/>
                <wp:effectExtent l="0" t="19050" r="13970" b="12065"/>
                <wp:wrapNone/>
                <wp:docPr id="38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8230" cy="45085"/>
                          <a:chOff x="1104" y="-329"/>
                          <a:chExt cx="9698" cy="71"/>
                        </a:xfrm>
                      </wpg:grpSpPr>
                      <wps:wsp>
                        <wps:cNvPr id="39" name="Freeform 3"/>
                        <wps:cNvSpPr>
                          <a:spLocks/>
                        </wps:cNvSpPr>
                        <wps:spPr bwMode="auto">
                          <a:xfrm>
                            <a:off x="1104" y="-278"/>
                            <a:ext cx="9698" cy="20"/>
                          </a:xfrm>
                          <a:custGeom>
                            <a:avLst/>
                            <a:gdLst>
                              <a:gd name="T0" fmla="*/ 0 w 9698"/>
                              <a:gd name="T1" fmla="*/ 0 h 20"/>
                              <a:gd name="T2" fmla="*/ 9698 w 969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698" h="20">
                                <a:moveTo>
                                  <a:pt x="0" y="0"/>
                                </a:moveTo>
                                <a:lnTo>
                                  <a:pt x="9698" y="0"/>
                                </a:lnTo>
                              </a:path>
                            </a:pathLst>
                          </a:custGeom>
                          <a:noFill/>
                          <a:ln w="10414">
                            <a:solidFill>
                              <a:srgbClr val="A6A6A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 xmlns="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Freeform 4"/>
                        <wps:cNvSpPr>
                          <a:spLocks/>
                        </wps:cNvSpPr>
                        <wps:spPr bwMode="auto">
                          <a:xfrm>
                            <a:off x="1104" y="-329"/>
                            <a:ext cx="9698" cy="20"/>
                          </a:xfrm>
                          <a:custGeom>
                            <a:avLst/>
                            <a:gdLst>
                              <a:gd name="T0" fmla="*/ 0 w 9698"/>
                              <a:gd name="T1" fmla="*/ 0 h 20"/>
                              <a:gd name="T2" fmla="*/ 9698 w 9698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698" h="20">
                                <a:moveTo>
                                  <a:pt x="0" y="0"/>
                                </a:moveTo>
                                <a:lnTo>
                                  <a:pt x="9698" y="0"/>
                                </a:lnTo>
                              </a:path>
                            </a:pathLst>
                          </a:custGeom>
                          <a:noFill/>
                          <a:ln w="39370">
                            <a:solidFill>
                              <a:srgbClr val="A6A6A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 xmlns="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BCD725" id="Group 2" o:spid="_x0000_s1026" style="position:absolute;margin-left:55.2pt;margin-top:-.05pt;width:484.9pt;height:3.55pt;z-index:-251658240;mso-position-horizontal-relative:page" coordorigin="1104,-329" coordsize="9698,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" o:allowincell="f">
                <v:shape id="Freeform 3" o:spid="_x0000_s1027" style="position:absolute;left:1104;top:-278;width:9698;height:20;visibility:visible;mso-wrap-style:square;v-text-anchor:top" coordsize="969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FeJsAA&#10;AADbAAAADwAAAGRycy9kb3ducmV2LnhtbESPQYvCMBSE78L+h/AWvGmqgrhdo6iwrDexuvdH8zYp&#10;Ni+libX+eyMIHoeZ+YZZrntXi47aUHlWMBlnIIhLrys2Cs6nn9ECRIjIGmvPpOBOAdarj8ESc+1v&#10;fKSuiEYkCIccFdgYm1zKUFpyGMa+IU7ev28dxiRbI3WLtwR3tZxm2Vw6rDgtWGxoZ6m8FFenoPu7&#10;Hn9tOZnWTT/fxuJgtjsySg0/+803iEh9fIdf7b1WMPuC55f0A+Tq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TFeJsAAAADbAAAADwAAAAAAAAAAAAAAAACYAgAAZHJzL2Rvd25y&#10;ZXYueG1sUEsFBgAAAAAEAAQA9QAAAIUDAAAAAA==&#10;" path="m,l9698,e" filled="f" strokecolor="#a6a6a6" strokeweight=".82pt">
                  <v:path arrowok="t" o:connecttype="custom" o:connectlocs="0,0;9698,0" o:connectangles="0,0"/>
                </v:shape>
                <v:shape id="Freeform 4" o:spid="_x0000_s1028" style="position:absolute;left:1104;top:-329;width:9698;height:20;visibility:visible;mso-wrap-style:square;v-text-anchor:top" coordsize="969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Fd/MMA&#10;AADbAAAADwAAAGRycy9kb3ducmV2LnhtbESPsWrDQAyG90Lf4VChW3N2CaW4uYSQUsiQDHEydFTv&#10;FNvUpzM+NXHfPhoKHcWv/5O+xWqKvbnQmLvEDspZAYbYp9Bx4+B0/Hh6BZMFOWCfmBz8UobV8v5u&#10;gVVIVz7QpZbGKIRzhQ5akaGyNvuWIuZZGog1O6cxoug4NjaMeFV47O1zUbzYiB3rhRYH2rTkv+uf&#10;qBT/vjvUWcp5Kv15Ko/yVXzunXt8mNZvYIQm+V/+a2+Dg7l+ry7qAXZ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8Fd/MMAAADbAAAADwAAAAAAAAAAAAAAAACYAgAAZHJzL2Rv&#10;d25yZXYueG1sUEsFBgAAAAAEAAQA9QAAAIgDAAAAAA==&#10;" path="m,l9698,e" filled="f" strokecolor="#a6a6a6" strokeweight="3.1pt">
                  <v:path arrowok="t" o:connecttype="custom" o:connectlocs="0,0;9698,0" o:connectangles="0,0"/>
                </v:shape>
                <w10:wrap anchorx="page"/>
              </v:group>
            </w:pict>
          </mc:Fallback>
        </mc:AlternateContent>
      </w: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widowControl w:val="0"/>
        <w:autoSpaceDE w:val="0"/>
        <w:autoSpaceDN w:val="0"/>
        <w:adjustRightInd w:val="0"/>
        <w:spacing w:after="0"/>
        <w:ind w:left="949" w:right="931"/>
        <w:jc w:val="center"/>
        <w:rPr>
          <w:sz w:val="40"/>
          <w:szCs w:val="40"/>
        </w:rPr>
      </w:pPr>
      <w:r>
        <w:rPr>
          <w:b/>
          <w:bCs/>
          <w:sz w:val="40"/>
          <w:szCs w:val="40"/>
        </w:rPr>
        <w:t>RELA</w:t>
      </w:r>
      <w:r>
        <w:rPr>
          <w:b/>
          <w:bCs/>
          <w:spacing w:val="-2"/>
          <w:sz w:val="40"/>
          <w:szCs w:val="40"/>
        </w:rPr>
        <w:t>T</w:t>
      </w:r>
      <w:r>
        <w:rPr>
          <w:b/>
          <w:bCs/>
          <w:sz w:val="40"/>
          <w:szCs w:val="40"/>
        </w:rPr>
        <w:t>ÓRIO</w:t>
      </w:r>
      <w:r>
        <w:rPr>
          <w:b/>
          <w:bCs/>
          <w:spacing w:val="-2"/>
          <w:sz w:val="40"/>
          <w:szCs w:val="40"/>
        </w:rPr>
        <w:t xml:space="preserve"> </w:t>
      </w:r>
      <w:r w:rsidR="00A95CDA">
        <w:rPr>
          <w:b/>
          <w:bCs/>
          <w:sz w:val="40"/>
          <w:szCs w:val="40"/>
        </w:rPr>
        <w:t>TÉCNICO</w:t>
      </w:r>
    </w:p>
    <w:p w:rsidR="00DA0F6D" w:rsidRDefault="00DA0F6D" w:rsidP="00DA0F6D">
      <w:pPr>
        <w:pStyle w:val="SemEspaamento"/>
        <w:tabs>
          <w:tab w:val="left" w:pos="3045"/>
        </w:tabs>
      </w:pPr>
    </w:p>
    <w:p w:rsidR="00E90D7A" w:rsidRDefault="00E90D7A" w:rsidP="00DA0F6D">
      <w:pPr>
        <w:pStyle w:val="SemEspaamento"/>
        <w:tabs>
          <w:tab w:val="left" w:pos="3045"/>
        </w:tabs>
      </w:pPr>
    </w:p>
    <w:p w:rsidR="00DA0F6D" w:rsidRDefault="00DA0F6D" w:rsidP="00DA0F6D">
      <w:pPr>
        <w:pStyle w:val="SemEspaamento"/>
        <w:tabs>
          <w:tab w:val="left" w:pos="3045"/>
        </w:tabs>
      </w:pPr>
    </w:p>
    <w:p w:rsidR="00DA0F6D" w:rsidRDefault="00DA0F6D" w:rsidP="00DA0F6D">
      <w:pPr>
        <w:pStyle w:val="SemEspaamento"/>
        <w:tabs>
          <w:tab w:val="left" w:pos="3045"/>
        </w:tabs>
      </w:pPr>
    </w:p>
    <w:p w:rsidR="00DA0F6D" w:rsidRDefault="00DA0F6D" w:rsidP="00DA0F6D">
      <w:pPr>
        <w:pStyle w:val="SemEspaamento"/>
        <w:tabs>
          <w:tab w:val="left" w:pos="3045"/>
        </w:tabs>
      </w:pPr>
    </w:p>
    <w:p w:rsidR="00E90D7A" w:rsidRDefault="00E90D7A" w:rsidP="00DA0F6D">
      <w:pPr>
        <w:pStyle w:val="SemEspaamento"/>
        <w:tabs>
          <w:tab w:val="left" w:pos="3045"/>
        </w:tabs>
      </w:pPr>
    </w:p>
    <w:p w:rsidR="00DA0F6D" w:rsidRDefault="00DA0F6D" w:rsidP="00DA0F6D">
      <w:pPr>
        <w:widowControl w:val="0"/>
        <w:autoSpaceDE w:val="0"/>
        <w:autoSpaceDN w:val="0"/>
        <w:adjustRightInd w:val="0"/>
        <w:spacing w:after="0"/>
        <w:ind w:left="1065" w:right="1045"/>
        <w:jc w:val="center"/>
        <w:rPr>
          <w:b/>
          <w:sz w:val="32"/>
          <w:szCs w:val="32"/>
        </w:rPr>
      </w:pPr>
      <w:r w:rsidRPr="003A1FF6">
        <w:rPr>
          <w:b/>
          <w:sz w:val="32"/>
          <w:szCs w:val="32"/>
        </w:rPr>
        <w:t>E</w:t>
      </w:r>
      <w:r w:rsidRPr="003A1FF6">
        <w:rPr>
          <w:b/>
          <w:spacing w:val="1"/>
          <w:sz w:val="32"/>
          <w:szCs w:val="32"/>
        </w:rPr>
        <w:t>S</w:t>
      </w:r>
      <w:r w:rsidRPr="003A1FF6">
        <w:rPr>
          <w:b/>
          <w:sz w:val="32"/>
          <w:szCs w:val="32"/>
        </w:rPr>
        <w:t>TABIL</w:t>
      </w:r>
      <w:r w:rsidRPr="003A1FF6">
        <w:rPr>
          <w:b/>
          <w:spacing w:val="1"/>
          <w:sz w:val="32"/>
          <w:szCs w:val="32"/>
        </w:rPr>
        <w:t>I</w:t>
      </w:r>
      <w:r w:rsidRPr="003A1FF6">
        <w:rPr>
          <w:b/>
          <w:sz w:val="32"/>
          <w:szCs w:val="32"/>
        </w:rPr>
        <w:t>ZAÇ</w:t>
      </w:r>
      <w:r w:rsidRPr="003A1FF6">
        <w:rPr>
          <w:b/>
          <w:spacing w:val="3"/>
          <w:sz w:val="32"/>
          <w:szCs w:val="32"/>
        </w:rPr>
        <w:t>Ã</w:t>
      </w:r>
      <w:r w:rsidRPr="003A1FF6">
        <w:rPr>
          <w:b/>
          <w:sz w:val="32"/>
          <w:szCs w:val="32"/>
        </w:rPr>
        <w:t>O</w:t>
      </w:r>
      <w:r w:rsidRPr="003A1FF6">
        <w:rPr>
          <w:b/>
          <w:spacing w:val="-26"/>
          <w:sz w:val="32"/>
          <w:szCs w:val="32"/>
        </w:rPr>
        <w:t xml:space="preserve"> </w:t>
      </w:r>
      <w:r>
        <w:rPr>
          <w:b/>
          <w:sz w:val="32"/>
          <w:szCs w:val="32"/>
        </w:rPr>
        <w:t>DE TALUDES</w:t>
      </w:r>
    </w:p>
    <w:p w:rsidR="00DA0F6D" w:rsidRDefault="00DA0F6D" w:rsidP="00DA0F6D">
      <w:pPr>
        <w:widowControl w:val="0"/>
        <w:autoSpaceDE w:val="0"/>
        <w:autoSpaceDN w:val="0"/>
        <w:adjustRightInd w:val="0"/>
        <w:spacing w:after="0"/>
        <w:ind w:left="1065" w:right="1045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NITERÓI – RJ</w:t>
      </w: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E90D7A" w:rsidRDefault="00E90D7A" w:rsidP="00DA0F6D">
      <w:pPr>
        <w:pStyle w:val="SemEspaamento"/>
      </w:pPr>
    </w:p>
    <w:p w:rsidR="00E90D7A" w:rsidRDefault="00E90D7A" w:rsidP="00DA0F6D">
      <w:pPr>
        <w:pStyle w:val="SemEspaamento"/>
      </w:pPr>
    </w:p>
    <w:p w:rsidR="00E90D7A" w:rsidRDefault="00E90D7A" w:rsidP="00DA0F6D">
      <w:pPr>
        <w:pStyle w:val="SemEspaamento"/>
      </w:pPr>
    </w:p>
    <w:p w:rsidR="00E90D7A" w:rsidRDefault="00E90D7A" w:rsidP="00DA0F6D">
      <w:pPr>
        <w:pStyle w:val="SemEspaamento"/>
      </w:pPr>
    </w:p>
    <w:p w:rsidR="00E90D7A" w:rsidRPr="00DA0F6D" w:rsidRDefault="00E90D7A" w:rsidP="00DA0F6D">
      <w:pPr>
        <w:pStyle w:val="SemEspaamento"/>
      </w:pPr>
    </w:p>
    <w:p w:rsidR="00DA0F6D" w:rsidRPr="00DA0F6D" w:rsidRDefault="00DA0F6D" w:rsidP="00DA0F6D">
      <w:pPr>
        <w:pStyle w:val="SemEspaamento"/>
      </w:pPr>
    </w:p>
    <w:p w:rsidR="00DA0F6D" w:rsidRDefault="00DA0F6D" w:rsidP="00DA0F6D">
      <w:pPr>
        <w:pStyle w:val="SemEspaamento"/>
      </w:pPr>
    </w:p>
    <w:p w:rsidR="00E90D7A" w:rsidRPr="00DA0F6D" w:rsidRDefault="00E90D7A" w:rsidP="00DA0F6D">
      <w:pPr>
        <w:pStyle w:val="SemEspaamento"/>
      </w:pPr>
    </w:p>
    <w:p w:rsidR="00DA0F6D" w:rsidRPr="00E90D7A" w:rsidRDefault="00DA0F6D" w:rsidP="00E90D7A">
      <w:r w:rsidRPr="00E90D7A">
        <w:rPr>
          <w:b/>
          <w:bCs/>
        </w:rPr>
        <w:t>LOCAL:</w:t>
      </w:r>
      <w:r w:rsidRPr="00E90D7A">
        <w:rPr>
          <w:b/>
          <w:bCs/>
        </w:rPr>
        <w:tab/>
      </w:r>
      <w:r w:rsidR="00181240">
        <w:t>TRAVESSA MIOTI</w:t>
      </w:r>
    </w:p>
    <w:p w:rsidR="00DA0F6D" w:rsidRPr="00E90D7A" w:rsidRDefault="00DA0F6D" w:rsidP="00E90D7A">
      <w:pPr>
        <w:rPr>
          <w:b/>
          <w:szCs w:val="28"/>
        </w:rPr>
      </w:pPr>
      <w:r w:rsidRPr="00E90D7A">
        <w:rPr>
          <w:b/>
          <w:bCs/>
        </w:rPr>
        <w:t>PONTO:</w:t>
      </w:r>
      <w:r w:rsidRPr="00E90D7A">
        <w:rPr>
          <w:b/>
          <w:bCs/>
        </w:rPr>
        <w:tab/>
      </w:r>
      <w:r w:rsidR="00181240" w:rsidRPr="00181240">
        <w:t>TRECHO MONTANTE DA</w:t>
      </w:r>
      <w:r w:rsidR="009E11A3">
        <w:t xml:space="preserve"> </w:t>
      </w:r>
      <w:r w:rsidR="00181240" w:rsidRPr="00181240">
        <w:t>RUA PADRE EMÍLIO MIOTTI</w:t>
      </w:r>
    </w:p>
    <w:p w:rsidR="00DA0F6D" w:rsidRPr="00E90D7A" w:rsidRDefault="00DA0F6D" w:rsidP="00E90D7A">
      <w:pPr>
        <w:rPr>
          <w:spacing w:val="1"/>
          <w:position w:val="-1"/>
        </w:rPr>
      </w:pPr>
      <w:r w:rsidRPr="00E90D7A">
        <w:rPr>
          <w:b/>
          <w:bCs/>
          <w:position w:val="-1"/>
        </w:rPr>
        <w:t>COORDENADAS APROXIMADAS:</w:t>
      </w:r>
      <w:r w:rsidR="00181240">
        <w:rPr>
          <w:b/>
          <w:bCs/>
          <w:position w:val="-1"/>
        </w:rPr>
        <w:tab/>
      </w:r>
      <w:r w:rsidR="00181240">
        <w:rPr>
          <w:bCs/>
          <w:position w:val="-1"/>
        </w:rPr>
        <w:t>695314</w:t>
      </w:r>
      <w:r w:rsidR="00181240" w:rsidRPr="00A66E5E">
        <w:rPr>
          <w:bCs/>
          <w:position w:val="-1"/>
        </w:rPr>
        <w:t>E</w:t>
      </w:r>
      <w:r w:rsidR="00181240" w:rsidRPr="001F7630">
        <w:rPr>
          <w:bCs/>
          <w:position w:val="-1"/>
        </w:rPr>
        <w:t>,</w:t>
      </w:r>
      <w:r w:rsidR="00181240" w:rsidRPr="001F7630">
        <w:rPr>
          <w:spacing w:val="1"/>
          <w:position w:val="-1"/>
        </w:rPr>
        <w:t xml:space="preserve"> </w:t>
      </w:r>
      <w:r w:rsidR="00181240">
        <w:rPr>
          <w:spacing w:val="1"/>
          <w:position w:val="-1"/>
        </w:rPr>
        <w:t>7466235N</w:t>
      </w:r>
    </w:p>
    <w:p w:rsidR="00E90D7A" w:rsidRDefault="00E90D7A" w:rsidP="00E90D7A">
      <w:pPr>
        <w:pStyle w:val="SemEspaamento"/>
      </w:pP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pStyle w:val="SemEspaamento"/>
      </w:pPr>
    </w:p>
    <w:p w:rsidR="00E90D7A" w:rsidRPr="00E90D7A" w:rsidRDefault="000A15E5" w:rsidP="00E90D7A">
      <w:pPr>
        <w:pStyle w:val="SemEspaamento"/>
        <w:jc w:val="right"/>
        <w:rPr>
          <w:b/>
          <w:sz w:val="40"/>
        </w:rPr>
      </w:pPr>
      <w:r>
        <w:rPr>
          <w:b/>
          <w:noProof/>
          <w:sz w:val="40"/>
          <w:lang w:eastAsia="pt-BR"/>
        </w:rPr>
        <mc:AlternateContent>
          <mc:Choice Requires="wps">
            <w:drawing>
              <wp:anchor distT="0" distB="0" distL="114300" distR="114300" simplePos="0" relativeHeight="251660288" behindDoc="1" locked="0" layoutInCell="0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-158750</wp:posOffset>
                </wp:positionV>
                <wp:extent cx="6158230" cy="0"/>
                <wp:effectExtent l="0" t="0" r="13970" b="19050"/>
                <wp:wrapNone/>
                <wp:docPr id="37" name="Freeform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158230" cy="0"/>
                        </a:xfrm>
                        <a:custGeom>
                          <a:avLst/>
                          <a:gdLst>
                            <a:gd name="T0" fmla="*/ 0 w 9698"/>
                            <a:gd name="T1" fmla="*/ 0 h 20"/>
                            <a:gd name="T2" fmla="*/ 9698 w 9698"/>
                            <a:gd name="T3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9698" h="20">
                              <a:moveTo>
                                <a:pt x="0" y="0"/>
                              </a:moveTo>
                              <a:lnTo>
                                <a:pt x="9698" y="0"/>
                              </a:lnTo>
                            </a:path>
                          </a:pathLst>
                        </a:custGeom>
                        <a:noFill/>
                        <a:ln w="736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D7F5AA" id="Freeform 6" o:spid="_x0000_s1026" style="position:absolute;margin-left:55.2pt;margin-top:-12.5pt;width:484.9pt;height:0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98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" o:allowincell="f" path="m,l9698,e" filled="f" strokeweight=".20458mm">
                <v:path arrowok="t" o:connecttype="custom" o:connectlocs="0,0;6158230,0" o:connectangles="0,0"/>
                <w10:wrap anchorx="page"/>
              </v:shape>
            </w:pict>
          </mc:Fallback>
        </mc:AlternateContent>
      </w:r>
      <w:r>
        <w:rPr>
          <w:b/>
          <w:noProof/>
          <w:sz w:val="40"/>
          <w:lang w:eastAsia="pt-BR"/>
        </w:rPr>
        <mc:AlternateContent>
          <mc:Choice Requires="wps">
            <w:drawing>
              <wp:anchor distT="0" distB="0" distL="114300" distR="114300" simplePos="0" relativeHeight="251661312" behindDoc="1" locked="0" layoutInCell="0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478155</wp:posOffset>
                </wp:positionV>
                <wp:extent cx="6158230" cy="0"/>
                <wp:effectExtent l="0" t="0" r="13970" b="19050"/>
                <wp:wrapNone/>
                <wp:docPr id="36" name="Freeform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158230" cy="0"/>
                        </a:xfrm>
                        <a:custGeom>
                          <a:avLst/>
                          <a:gdLst>
                            <a:gd name="T0" fmla="*/ 0 w 9698"/>
                            <a:gd name="T1" fmla="*/ 0 h 20"/>
                            <a:gd name="T2" fmla="*/ 9698 w 9698"/>
                            <a:gd name="T3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9698" h="20">
                              <a:moveTo>
                                <a:pt x="0" y="0"/>
                              </a:moveTo>
                              <a:lnTo>
                                <a:pt x="9698" y="0"/>
                              </a:lnTo>
                            </a:path>
                          </a:pathLst>
                        </a:custGeom>
                        <a:noFill/>
                        <a:ln w="736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803469" id="Freeform 7" o:spid="_x0000_s1026" style="position:absolute;margin-left:55.2pt;margin-top:37.65pt;width:484.9pt;height:0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98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" o:allowincell="f" path="m,l9698,e" filled="f" strokeweight=".20458mm">
                <v:path arrowok="t" o:connecttype="custom" o:connectlocs="0,0;6158230,0" o:connectangles="0,0"/>
                <w10:wrap anchorx="page"/>
              </v:shape>
            </w:pict>
          </mc:Fallback>
        </mc:AlternateContent>
      </w:r>
      <w:r w:rsidR="00E90D7A" w:rsidRPr="00E90D7A">
        <w:rPr>
          <w:b/>
          <w:sz w:val="40"/>
        </w:rPr>
        <w:t>PROJETO BÁSICO</w:t>
      </w: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pStyle w:val="SemEspaamento"/>
      </w:pPr>
    </w:p>
    <w:p w:rsidR="00E90D7A" w:rsidRPr="00E90D7A" w:rsidRDefault="00E90D7A" w:rsidP="00E90D7A">
      <w:pPr>
        <w:jc w:val="center"/>
        <w:rPr>
          <w:b/>
          <w:sz w:val="20"/>
        </w:rPr>
      </w:pPr>
      <w:r w:rsidRPr="00E90D7A">
        <w:rPr>
          <w:b/>
          <w:spacing w:val="1"/>
          <w:sz w:val="20"/>
        </w:rPr>
        <w:t>Março</w:t>
      </w:r>
      <w:r w:rsidRPr="00E90D7A">
        <w:rPr>
          <w:b/>
          <w:sz w:val="20"/>
        </w:rPr>
        <w:t>/2</w:t>
      </w:r>
      <w:r w:rsidRPr="00E90D7A">
        <w:rPr>
          <w:b/>
          <w:w w:val="99"/>
          <w:sz w:val="20"/>
        </w:rPr>
        <w:t>014</w:t>
      </w:r>
    </w:p>
    <w:p w:rsidR="00E90D7A" w:rsidRDefault="00E90D7A" w:rsidP="00E90D7A">
      <w:pPr>
        <w:widowControl w:val="0"/>
        <w:autoSpaceDE w:val="0"/>
        <w:autoSpaceDN w:val="0"/>
        <w:adjustRightInd w:val="0"/>
        <w:spacing w:before="34" w:after="0"/>
        <w:ind w:left="4226" w:right="4208"/>
        <w:jc w:val="center"/>
        <w:rPr>
          <w:sz w:val="20"/>
          <w:szCs w:val="20"/>
        </w:rPr>
        <w:sectPr w:rsidR="00E90D7A" w:rsidSect="00F74E07">
          <w:pgSz w:w="11920" w:h="16840"/>
          <w:pgMar w:top="851" w:right="851" w:bottom="284" w:left="851" w:header="720" w:footer="720" w:gutter="0"/>
          <w:cols w:space="720"/>
          <w:noEndnote/>
        </w:sectPr>
      </w:pPr>
    </w:p>
    <w:p w:rsidR="00995A78" w:rsidRPr="00995A78" w:rsidRDefault="00995A78" w:rsidP="00995A78">
      <w:pPr>
        <w:pStyle w:val="Ttulo1"/>
      </w:pPr>
      <w:r w:rsidRPr="00995A78">
        <w:lastRenderedPageBreak/>
        <w:t>OBJETIVO</w:t>
      </w:r>
    </w:p>
    <w:p w:rsidR="00A95CDA" w:rsidRPr="00B4459F" w:rsidRDefault="00A95CDA" w:rsidP="00A95CDA">
      <w:r w:rsidRPr="00B4459F">
        <w:t xml:space="preserve">O presente relatório tem como objetivo apresentar e descrever o projeto básico de proteção e estabilização desenvolvido para o ponto de risco </w:t>
      </w:r>
      <w:r>
        <w:t>da Rua Padre Emílio Miotti</w:t>
      </w:r>
      <w:r w:rsidRPr="00B4459F">
        <w:t xml:space="preserve">, </w:t>
      </w:r>
      <w:r>
        <w:t>Santa Rosa</w:t>
      </w:r>
      <w:r w:rsidRPr="00B4459F">
        <w:t>, Niterói.</w:t>
      </w:r>
    </w:p>
    <w:p w:rsidR="004B5D4A" w:rsidRDefault="004B5D4A" w:rsidP="00995A78"/>
    <w:p w:rsidR="00A95CDA" w:rsidRPr="00995A78" w:rsidRDefault="00A95CDA" w:rsidP="00A95CDA">
      <w:pPr>
        <w:pStyle w:val="Ttulo1"/>
      </w:pPr>
      <w:bookmarkStart w:id="0" w:name="_Toc277753621"/>
      <w:bookmarkStart w:id="1" w:name="_Toc280106983"/>
      <w:bookmarkStart w:id="2" w:name="_Toc295121763"/>
      <w:bookmarkStart w:id="3" w:name="_Toc296507157"/>
      <w:bookmarkStart w:id="4" w:name="_Toc329183072"/>
      <w:r w:rsidRPr="00B4459F">
        <w:t>DESCRIÇÃO DO PROBLEMA</w:t>
      </w:r>
      <w:bookmarkEnd w:id="0"/>
      <w:bookmarkEnd w:id="1"/>
      <w:bookmarkEnd w:id="2"/>
      <w:bookmarkEnd w:id="3"/>
      <w:bookmarkEnd w:id="4"/>
    </w:p>
    <w:p w:rsidR="00A95CDA" w:rsidRPr="00995A78" w:rsidRDefault="00A95CDA" w:rsidP="00A95CDA">
      <w:r w:rsidRPr="00B4459F">
        <w:t xml:space="preserve">O local situa-se </w:t>
      </w:r>
      <w:r>
        <w:t>a montante da Rua Padre Emílio Miotti</w:t>
      </w:r>
      <w:r w:rsidRPr="00B4459F">
        <w:t xml:space="preserve">, no bairro </w:t>
      </w:r>
      <w:r>
        <w:t>de Santa Rosa</w:t>
      </w:r>
      <w:r w:rsidRPr="00B4459F">
        <w:t>, no município de Niterói. Na Figura 1 a</w:t>
      </w:r>
      <w:r>
        <w:t xml:space="preserve">presenta-se uma vista do local </w:t>
      </w:r>
      <w:r w:rsidRPr="00995A78">
        <w:t>e a delimitação da área a ser estabilizada.</w:t>
      </w:r>
    </w:p>
    <w:p w:rsidR="00995A78" w:rsidRPr="00995A78" w:rsidRDefault="000A15E5" w:rsidP="00296D61">
      <w:pPr>
        <w:jc w:val="center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2785110</wp:posOffset>
                </wp:positionH>
                <wp:positionV relativeFrom="paragraph">
                  <wp:posOffset>1643380</wp:posOffset>
                </wp:positionV>
                <wp:extent cx="1638300" cy="800100"/>
                <wp:effectExtent l="19050" t="19050" r="19050" b="19050"/>
                <wp:wrapNone/>
                <wp:docPr id="1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8001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CF34CE" id="Rectangle 8" o:spid="_x0000_s1026" style="position:absolute;margin-left:219.3pt;margin-top:129.4pt;width:129pt;height:6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" filled="f" strokecolor="red" strokeweight="3pt"/>
            </w:pict>
          </mc:Fallback>
        </mc:AlternateContent>
      </w:r>
      <w:r w:rsidR="00C72BC6">
        <w:rPr>
          <w:noProof/>
          <w:lang w:eastAsia="pt-BR"/>
        </w:rPr>
        <w:drawing>
          <wp:inline distT="0" distB="0" distL="0" distR="0">
            <wp:extent cx="6299835" cy="3914509"/>
            <wp:effectExtent l="19050" t="0" r="5715" b="0"/>
            <wp:docPr id="2" name="Imagem 1" descr="C:\Users\luisfelipe.figueired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uisfelipe.figueired\Desktop\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9145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A78" w:rsidRDefault="00995A78" w:rsidP="00296D61">
      <w:pPr>
        <w:jc w:val="center"/>
      </w:pPr>
      <w:r w:rsidRPr="00C72BC6">
        <w:t>Figura 1 – Localização da área a ser estabilizada.</w:t>
      </w:r>
    </w:p>
    <w:p w:rsidR="004B5D4A" w:rsidRPr="00995A78" w:rsidRDefault="004B5D4A" w:rsidP="004B5D4A">
      <w:pPr>
        <w:pStyle w:val="SemEspaamento"/>
      </w:pPr>
    </w:p>
    <w:p w:rsidR="002C5979" w:rsidRPr="008F7BFF" w:rsidRDefault="002C5979" w:rsidP="002C5979">
      <w:r w:rsidRPr="008F7BFF">
        <w:t xml:space="preserve">O local visitado corresponde a um talude com declividade alta. </w:t>
      </w:r>
      <w:r>
        <w:t xml:space="preserve">No pé e no topo do talude existe uma rua asfaltada (acesso para as residências nas cotas mais elevadas) e neste ponto o escorregamento destruiu as residências existentes e colocou em risco as que ainda permanecem. </w:t>
      </w:r>
    </w:p>
    <w:p w:rsidR="002C5979" w:rsidRDefault="002C5979" w:rsidP="002C5979">
      <w:pPr>
        <w:pStyle w:val="Corpodetexto"/>
      </w:pPr>
    </w:p>
    <w:p w:rsidR="002C5979" w:rsidRDefault="002C5979" w:rsidP="002C5979">
      <w:pPr>
        <w:pStyle w:val="Corpodetexto"/>
      </w:pPr>
    </w:p>
    <w:p w:rsidR="002C5979" w:rsidRDefault="002C5979" w:rsidP="002C5979">
      <w:pPr>
        <w:pStyle w:val="Corpodetexto"/>
      </w:pPr>
    </w:p>
    <w:p w:rsidR="002C5979" w:rsidRDefault="002C5979" w:rsidP="002C5979">
      <w:pPr>
        <w:pStyle w:val="Corpodetexto"/>
      </w:pPr>
    </w:p>
    <w:p w:rsidR="002C5979" w:rsidRDefault="002C5979" w:rsidP="002C5979">
      <w:pPr>
        <w:jc w:val="center"/>
      </w:pPr>
      <w:r>
        <w:rPr>
          <w:noProof/>
          <w:lang w:eastAsia="pt-BR"/>
        </w:rPr>
        <w:lastRenderedPageBreak/>
        <w:drawing>
          <wp:inline distT="0" distB="0" distL="0" distR="0">
            <wp:extent cx="3886200" cy="2914747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177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8552" cy="2916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5979" w:rsidRPr="001622B1" w:rsidRDefault="002C5979" w:rsidP="002C5979">
      <w:r w:rsidRPr="008C3387">
        <w:rPr>
          <w:b/>
        </w:rPr>
        <w:t xml:space="preserve">Foto 01: </w:t>
      </w:r>
      <w:r w:rsidRPr="008C3387">
        <w:t xml:space="preserve">Vista da </w:t>
      </w:r>
      <w:r>
        <w:t>Rua Padre Emílio Miotti</w:t>
      </w:r>
      <w:r w:rsidRPr="008C3387">
        <w:t>.</w:t>
      </w:r>
    </w:p>
    <w:p w:rsidR="002C5979" w:rsidRDefault="002C5979" w:rsidP="002C5979">
      <w:pPr>
        <w:pStyle w:val="SemEspaamento"/>
      </w:pPr>
    </w:p>
    <w:p w:rsidR="002C5979" w:rsidRPr="005043AC" w:rsidRDefault="002C5979" w:rsidP="002C5979">
      <w:pPr>
        <w:pStyle w:val="Ttulo1"/>
      </w:pPr>
      <w:bookmarkStart w:id="5" w:name="_Toc277753622"/>
      <w:bookmarkStart w:id="6" w:name="_Toc280106984"/>
      <w:bookmarkStart w:id="7" w:name="_Toc295121764"/>
      <w:bookmarkStart w:id="8" w:name="_Toc296507158"/>
      <w:bookmarkStart w:id="9" w:name="_Toc329183073"/>
      <w:r w:rsidRPr="005043AC">
        <w:t>CARACTERÍSTICAS GERAIS DA ÁREA</w:t>
      </w:r>
      <w:bookmarkEnd w:id="5"/>
      <w:bookmarkEnd w:id="6"/>
      <w:bookmarkEnd w:id="7"/>
      <w:bookmarkEnd w:id="8"/>
      <w:bookmarkEnd w:id="9"/>
    </w:p>
    <w:p w:rsidR="002C5979" w:rsidRPr="005043AC" w:rsidRDefault="002C5979" w:rsidP="002C5979">
      <w:r w:rsidRPr="005043AC">
        <w:t>A área de interesse do projeto de proteção e estabilização localiza-se no</w:t>
      </w:r>
      <w:r>
        <w:t xml:space="preserve"> bordo direito </w:t>
      </w:r>
      <w:r w:rsidRPr="005043AC">
        <w:t xml:space="preserve">da </w:t>
      </w:r>
      <w:r>
        <w:t>Rua Padre Emílio Miotti</w:t>
      </w:r>
      <w:r w:rsidRPr="005043AC">
        <w:t xml:space="preserve"> e apresenta uma declividade acentuada.</w:t>
      </w:r>
    </w:p>
    <w:p w:rsidR="002C5979" w:rsidRDefault="002C5979" w:rsidP="002C5979">
      <w:r w:rsidRPr="005043AC">
        <w:t xml:space="preserve">A área interessada foi objeto de levantamento topográfico para subsídio ao desenvolvimento do projeto de proteção e estabilização. Como resultado desse levantamento topográfico tem </w:t>
      </w:r>
      <w:r>
        <w:t>n</w:t>
      </w:r>
      <w:r w:rsidRPr="005043AC">
        <w:t xml:space="preserve">o desenho </w:t>
      </w:r>
      <w:r w:rsidRPr="002C5979">
        <w:t>2811-DE-XXX-CT-013_01-03</w:t>
      </w:r>
      <w:r w:rsidRPr="00331E76">
        <w:t xml:space="preserve"> </w:t>
      </w:r>
      <w:r w:rsidRPr="00124837">
        <w:t>as seções transversais mais representativas da área de estudo</w:t>
      </w:r>
      <w:r>
        <w:t>.</w:t>
      </w:r>
    </w:p>
    <w:p w:rsidR="002C5979" w:rsidRDefault="002C5979" w:rsidP="002C5979">
      <w:r w:rsidRPr="00124837">
        <w:t xml:space="preserve">A Figura </w:t>
      </w:r>
      <w:r w:rsidR="004A0378">
        <w:t>2</w:t>
      </w:r>
      <w:r w:rsidRPr="00124837">
        <w:t xml:space="preserve"> apresenta o perfil geotécnico do trecho envolvido no processo de instabilização, elaborado a partir dos resultados do levantamento topográfico e das investigações geotécnicas (sondagens).</w:t>
      </w:r>
    </w:p>
    <w:p w:rsidR="004A0378" w:rsidRDefault="004A0378" w:rsidP="004A0378">
      <w:r>
        <w:t>As sondagens realizadas foram as descritas na Tabela 01 e os boletins de sondagem estão no Anexo 1.</w:t>
      </w:r>
    </w:p>
    <w:p w:rsidR="004A0378" w:rsidRPr="00EE6CE3" w:rsidRDefault="004A0378" w:rsidP="004A0378">
      <w:pPr>
        <w:jc w:val="center"/>
      </w:pPr>
      <w:r>
        <w:rPr>
          <w:b/>
        </w:rPr>
        <w:t>Tabela</w:t>
      </w:r>
      <w:r w:rsidRPr="00EE6CE3">
        <w:rPr>
          <w:b/>
        </w:rPr>
        <w:t xml:space="preserve"> </w:t>
      </w:r>
      <w:r>
        <w:rPr>
          <w:b/>
        </w:rPr>
        <w:t>01</w:t>
      </w:r>
      <w:r w:rsidRPr="00EE6CE3">
        <w:rPr>
          <w:b/>
        </w:rPr>
        <w:t>:</w:t>
      </w:r>
      <w:r>
        <w:rPr>
          <w:b/>
        </w:rPr>
        <w:t xml:space="preserve"> </w:t>
      </w:r>
      <w:r>
        <w:t>Sondagens Geotécnicas.</w:t>
      </w: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2012"/>
        <w:gridCol w:w="2012"/>
        <w:gridCol w:w="2012"/>
        <w:gridCol w:w="2012"/>
        <w:gridCol w:w="2013"/>
      </w:tblGrid>
      <w:tr w:rsidR="004A0378" w:rsidTr="006744FB">
        <w:tc>
          <w:tcPr>
            <w:tcW w:w="2012" w:type="dxa"/>
            <w:vMerge w:val="restart"/>
            <w:shd w:val="clear" w:color="auto" w:fill="D9D9D9" w:themeFill="background1" w:themeFillShade="D9"/>
            <w:vAlign w:val="center"/>
          </w:tcPr>
          <w:p w:rsidR="004A0378" w:rsidRPr="006E264C" w:rsidRDefault="004A0378" w:rsidP="006744FB">
            <w:pPr>
              <w:spacing w:after="0"/>
              <w:jc w:val="center"/>
              <w:rPr>
                <w:sz w:val="22"/>
                <w:szCs w:val="22"/>
              </w:rPr>
            </w:pPr>
            <w:r w:rsidRPr="006E264C">
              <w:rPr>
                <w:sz w:val="22"/>
                <w:szCs w:val="22"/>
              </w:rPr>
              <w:t>SONDAGEM</w:t>
            </w:r>
          </w:p>
        </w:tc>
        <w:tc>
          <w:tcPr>
            <w:tcW w:w="4024" w:type="dxa"/>
            <w:gridSpan w:val="2"/>
            <w:shd w:val="clear" w:color="auto" w:fill="D9D9D9" w:themeFill="background1" w:themeFillShade="D9"/>
            <w:vAlign w:val="center"/>
          </w:tcPr>
          <w:p w:rsidR="004A0378" w:rsidRPr="006E264C" w:rsidRDefault="004A0378" w:rsidP="006744FB">
            <w:pPr>
              <w:spacing w:after="0"/>
              <w:jc w:val="center"/>
              <w:rPr>
                <w:sz w:val="22"/>
                <w:szCs w:val="22"/>
              </w:rPr>
            </w:pPr>
            <w:r w:rsidRPr="006E264C">
              <w:rPr>
                <w:sz w:val="22"/>
                <w:szCs w:val="22"/>
              </w:rPr>
              <w:t>COORDENADAS</w:t>
            </w:r>
          </w:p>
        </w:tc>
        <w:tc>
          <w:tcPr>
            <w:tcW w:w="2012" w:type="dxa"/>
            <w:vMerge w:val="restart"/>
            <w:shd w:val="clear" w:color="auto" w:fill="D9D9D9" w:themeFill="background1" w:themeFillShade="D9"/>
            <w:vAlign w:val="center"/>
          </w:tcPr>
          <w:p w:rsidR="004A0378" w:rsidRPr="006E264C" w:rsidRDefault="004A0378" w:rsidP="006744FB">
            <w:pPr>
              <w:spacing w:after="0"/>
              <w:jc w:val="center"/>
              <w:rPr>
                <w:sz w:val="22"/>
                <w:szCs w:val="22"/>
              </w:rPr>
            </w:pPr>
            <w:r w:rsidRPr="006E264C">
              <w:rPr>
                <w:sz w:val="22"/>
                <w:szCs w:val="22"/>
              </w:rPr>
              <w:t>COTA</w:t>
            </w:r>
          </w:p>
        </w:tc>
        <w:tc>
          <w:tcPr>
            <w:tcW w:w="2013" w:type="dxa"/>
            <w:vMerge w:val="restart"/>
            <w:shd w:val="clear" w:color="auto" w:fill="D9D9D9" w:themeFill="background1" w:themeFillShade="D9"/>
            <w:vAlign w:val="center"/>
          </w:tcPr>
          <w:p w:rsidR="004A0378" w:rsidRPr="006E264C" w:rsidRDefault="004A0378" w:rsidP="006744FB">
            <w:pPr>
              <w:spacing w:after="0"/>
              <w:jc w:val="center"/>
              <w:rPr>
                <w:sz w:val="22"/>
                <w:szCs w:val="22"/>
              </w:rPr>
            </w:pPr>
            <w:r w:rsidRPr="006E264C">
              <w:rPr>
                <w:sz w:val="22"/>
                <w:szCs w:val="22"/>
              </w:rPr>
              <w:t>PROFUNDIDADE</w:t>
            </w:r>
            <w:r>
              <w:rPr>
                <w:sz w:val="22"/>
                <w:szCs w:val="22"/>
              </w:rPr>
              <w:t xml:space="preserve"> (m)</w:t>
            </w:r>
          </w:p>
        </w:tc>
      </w:tr>
      <w:tr w:rsidR="004A0378" w:rsidTr="006744FB">
        <w:tc>
          <w:tcPr>
            <w:tcW w:w="2012" w:type="dxa"/>
            <w:vMerge/>
            <w:vAlign w:val="center"/>
          </w:tcPr>
          <w:p w:rsidR="004A0378" w:rsidRPr="006E264C" w:rsidRDefault="004A0378" w:rsidP="006744FB">
            <w:pPr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2012" w:type="dxa"/>
            <w:shd w:val="clear" w:color="auto" w:fill="D9D9D9" w:themeFill="background1" w:themeFillShade="D9"/>
            <w:vAlign w:val="center"/>
          </w:tcPr>
          <w:p w:rsidR="004A0378" w:rsidRPr="006E264C" w:rsidRDefault="004A0378" w:rsidP="006744FB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</w:t>
            </w:r>
          </w:p>
        </w:tc>
        <w:tc>
          <w:tcPr>
            <w:tcW w:w="2012" w:type="dxa"/>
            <w:shd w:val="clear" w:color="auto" w:fill="D9D9D9" w:themeFill="background1" w:themeFillShade="D9"/>
            <w:vAlign w:val="center"/>
          </w:tcPr>
          <w:p w:rsidR="004A0378" w:rsidRPr="006E264C" w:rsidRDefault="004A0378" w:rsidP="006744FB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</w:t>
            </w:r>
          </w:p>
        </w:tc>
        <w:tc>
          <w:tcPr>
            <w:tcW w:w="2012" w:type="dxa"/>
            <w:vMerge/>
            <w:vAlign w:val="center"/>
          </w:tcPr>
          <w:p w:rsidR="004A0378" w:rsidRPr="006E264C" w:rsidRDefault="004A0378" w:rsidP="006744FB">
            <w:pPr>
              <w:spacing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2013" w:type="dxa"/>
            <w:vMerge/>
            <w:vAlign w:val="center"/>
          </w:tcPr>
          <w:p w:rsidR="004A0378" w:rsidRPr="006E264C" w:rsidRDefault="004A0378" w:rsidP="006744FB">
            <w:pPr>
              <w:spacing w:after="0"/>
              <w:jc w:val="center"/>
              <w:rPr>
                <w:sz w:val="22"/>
                <w:szCs w:val="22"/>
              </w:rPr>
            </w:pPr>
          </w:p>
        </w:tc>
      </w:tr>
      <w:tr w:rsidR="004A0378" w:rsidTr="006744FB">
        <w:tc>
          <w:tcPr>
            <w:tcW w:w="2012" w:type="dxa"/>
            <w:vAlign w:val="center"/>
          </w:tcPr>
          <w:p w:rsidR="004A0378" w:rsidRPr="006E264C" w:rsidRDefault="004A0378" w:rsidP="00D955DB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SP-</w:t>
            </w:r>
            <w:r w:rsidR="00D955DB">
              <w:rPr>
                <w:sz w:val="22"/>
                <w:szCs w:val="22"/>
              </w:rPr>
              <w:t>12</w:t>
            </w:r>
          </w:p>
        </w:tc>
        <w:tc>
          <w:tcPr>
            <w:tcW w:w="2012" w:type="dxa"/>
            <w:vAlign w:val="center"/>
          </w:tcPr>
          <w:p w:rsidR="004A0378" w:rsidRPr="006E264C" w:rsidRDefault="00D955DB" w:rsidP="006744FB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7.466.274,6082</w:t>
            </w:r>
          </w:p>
        </w:tc>
        <w:tc>
          <w:tcPr>
            <w:tcW w:w="2012" w:type="dxa"/>
            <w:vAlign w:val="center"/>
          </w:tcPr>
          <w:p w:rsidR="004A0378" w:rsidRPr="006E264C" w:rsidRDefault="00D955DB" w:rsidP="006744FB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695.317,3479</w:t>
            </w:r>
          </w:p>
        </w:tc>
        <w:tc>
          <w:tcPr>
            <w:tcW w:w="2012" w:type="dxa"/>
            <w:vAlign w:val="center"/>
          </w:tcPr>
          <w:p w:rsidR="004A0378" w:rsidRPr="006E264C" w:rsidRDefault="00D955DB" w:rsidP="006744FB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44,70</w:t>
            </w:r>
          </w:p>
        </w:tc>
        <w:tc>
          <w:tcPr>
            <w:tcW w:w="2013" w:type="dxa"/>
            <w:vAlign w:val="center"/>
          </w:tcPr>
          <w:p w:rsidR="004A0378" w:rsidRPr="006E264C" w:rsidRDefault="00D955DB" w:rsidP="006744FB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5,05</w:t>
            </w:r>
          </w:p>
        </w:tc>
      </w:tr>
      <w:tr w:rsidR="004A0378" w:rsidTr="006744FB">
        <w:tc>
          <w:tcPr>
            <w:tcW w:w="2012" w:type="dxa"/>
            <w:vAlign w:val="center"/>
          </w:tcPr>
          <w:p w:rsidR="004A0378" w:rsidRPr="006E264C" w:rsidRDefault="004A0378" w:rsidP="00D955DB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SP-</w:t>
            </w:r>
            <w:r w:rsidR="00D955DB">
              <w:rPr>
                <w:sz w:val="22"/>
                <w:szCs w:val="22"/>
              </w:rPr>
              <w:t>13</w:t>
            </w:r>
          </w:p>
        </w:tc>
        <w:tc>
          <w:tcPr>
            <w:tcW w:w="2012" w:type="dxa"/>
            <w:vAlign w:val="center"/>
          </w:tcPr>
          <w:p w:rsidR="004A0378" w:rsidRPr="006E264C" w:rsidRDefault="00D955DB" w:rsidP="006744FB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7.466.287,2735</w:t>
            </w:r>
          </w:p>
        </w:tc>
        <w:tc>
          <w:tcPr>
            <w:tcW w:w="2012" w:type="dxa"/>
            <w:vAlign w:val="center"/>
          </w:tcPr>
          <w:p w:rsidR="004A0378" w:rsidRPr="006E264C" w:rsidRDefault="00D955DB" w:rsidP="006744FB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695.315,7225</w:t>
            </w:r>
          </w:p>
        </w:tc>
        <w:tc>
          <w:tcPr>
            <w:tcW w:w="2012" w:type="dxa"/>
            <w:vAlign w:val="center"/>
          </w:tcPr>
          <w:p w:rsidR="004A0378" w:rsidRPr="006E264C" w:rsidRDefault="00D955DB" w:rsidP="006744FB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34,05</w:t>
            </w:r>
          </w:p>
        </w:tc>
        <w:tc>
          <w:tcPr>
            <w:tcW w:w="2013" w:type="dxa"/>
            <w:vAlign w:val="center"/>
          </w:tcPr>
          <w:p w:rsidR="004A0378" w:rsidRPr="006E264C" w:rsidRDefault="00D955DB" w:rsidP="006744FB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0,73</w:t>
            </w:r>
          </w:p>
        </w:tc>
      </w:tr>
      <w:tr w:rsidR="00D955DB" w:rsidTr="006744FB">
        <w:tc>
          <w:tcPr>
            <w:tcW w:w="2012" w:type="dxa"/>
            <w:vAlign w:val="center"/>
          </w:tcPr>
          <w:p w:rsidR="00D955DB" w:rsidRDefault="00D955DB" w:rsidP="006744FB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SP-13A</w:t>
            </w:r>
          </w:p>
        </w:tc>
        <w:tc>
          <w:tcPr>
            <w:tcW w:w="2012" w:type="dxa"/>
            <w:vAlign w:val="center"/>
          </w:tcPr>
          <w:p w:rsidR="00D955DB" w:rsidRPr="006E264C" w:rsidRDefault="00374F8D" w:rsidP="006744FB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2012" w:type="dxa"/>
            <w:vAlign w:val="center"/>
          </w:tcPr>
          <w:p w:rsidR="00D955DB" w:rsidRPr="006E264C" w:rsidRDefault="00374F8D" w:rsidP="006744FB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2012" w:type="dxa"/>
            <w:vAlign w:val="center"/>
          </w:tcPr>
          <w:p w:rsidR="00D955DB" w:rsidRPr="006E264C" w:rsidRDefault="00374F8D" w:rsidP="006744FB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2013" w:type="dxa"/>
            <w:vAlign w:val="center"/>
          </w:tcPr>
          <w:p w:rsidR="00D955DB" w:rsidRDefault="00D955DB" w:rsidP="006744FB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1,00</w:t>
            </w:r>
          </w:p>
        </w:tc>
      </w:tr>
      <w:tr w:rsidR="004A0378" w:rsidTr="006744FB">
        <w:tc>
          <w:tcPr>
            <w:tcW w:w="2012" w:type="dxa"/>
            <w:vAlign w:val="center"/>
          </w:tcPr>
          <w:p w:rsidR="004A0378" w:rsidRPr="006E264C" w:rsidRDefault="004A0378" w:rsidP="00D955DB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SP-</w:t>
            </w:r>
            <w:r w:rsidR="00D955DB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3B</w:t>
            </w:r>
          </w:p>
        </w:tc>
        <w:tc>
          <w:tcPr>
            <w:tcW w:w="2012" w:type="dxa"/>
            <w:vAlign w:val="center"/>
          </w:tcPr>
          <w:p w:rsidR="004A0378" w:rsidRPr="006E264C" w:rsidRDefault="00374F8D" w:rsidP="006744FB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2012" w:type="dxa"/>
            <w:vAlign w:val="center"/>
          </w:tcPr>
          <w:p w:rsidR="004A0378" w:rsidRPr="006E264C" w:rsidRDefault="00374F8D" w:rsidP="006744FB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2012" w:type="dxa"/>
            <w:vAlign w:val="center"/>
          </w:tcPr>
          <w:p w:rsidR="004A0378" w:rsidRPr="006E264C" w:rsidRDefault="00374F8D" w:rsidP="006744FB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2013" w:type="dxa"/>
            <w:vAlign w:val="center"/>
          </w:tcPr>
          <w:p w:rsidR="004A0378" w:rsidRPr="006E264C" w:rsidRDefault="00D955DB" w:rsidP="006744FB">
            <w:pPr>
              <w:spacing w:after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0,50</w:t>
            </w:r>
          </w:p>
        </w:tc>
      </w:tr>
    </w:tbl>
    <w:p w:rsidR="004A0378" w:rsidRPr="00124837" w:rsidRDefault="004A0378" w:rsidP="002C5979"/>
    <w:p w:rsidR="004A0378" w:rsidRPr="00124837" w:rsidRDefault="002C5979" w:rsidP="004A0378">
      <w:r>
        <w:rPr>
          <w:i/>
          <w:sz w:val="22"/>
          <w:szCs w:val="22"/>
        </w:rPr>
        <w:t xml:space="preserve">     </w:t>
      </w:r>
      <w:r w:rsidR="004A0378" w:rsidRPr="00124837">
        <w:t>Foi também realizada a caracterização geotécnica do maciço terroso existente no local, com recurso à realização de sondagens à percussão. Foram realizadas duas sondagens à percussão (</w:t>
      </w:r>
      <w:r w:rsidR="004A0378" w:rsidRPr="00331E76">
        <w:t>SP-</w:t>
      </w:r>
      <w:r w:rsidR="004A0378">
        <w:t>12</w:t>
      </w:r>
      <w:r w:rsidR="004A0378" w:rsidRPr="00331E76">
        <w:t xml:space="preserve"> e SP-</w:t>
      </w:r>
      <w:r w:rsidR="004A0378">
        <w:t>13</w:t>
      </w:r>
      <w:r w:rsidR="004A0378" w:rsidRPr="00124837">
        <w:t xml:space="preserve">), a primeira localizada </w:t>
      </w:r>
      <w:r w:rsidR="004A0378">
        <w:t>no</w:t>
      </w:r>
      <w:r w:rsidR="004A0378" w:rsidRPr="00124837">
        <w:t xml:space="preserve"> talude e a segunda </w:t>
      </w:r>
      <w:r w:rsidR="004A0378">
        <w:t>no pé</w:t>
      </w:r>
      <w:r w:rsidR="004A0378" w:rsidRPr="00124837">
        <w:t xml:space="preserve"> do talude, no bordo direito da </w:t>
      </w:r>
      <w:r w:rsidR="004A0378">
        <w:t>Rua Padre Emílio Miotti</w:t>
      </w:r>
      <w:r w:rsidR="004A0378" w:rsidRPr="00124837">
        <w:t>, seguindo o mesmo alinhamento da SP-</w:t>
      </w:r>
      <w:r w:rsidR="004A0378">
        <w:t>1</w:t>
      </w:r>
      <w:r w:rsidR="004A0378" w:rsidRPr="00124837">
        <w:t>3.</w:t>
      </w:r>
    </w:p>
    <w:p w:rsidR="004A0378" w:rsidRDefault="004A0378" w:rsidP="004A0378">
      <w:r>
        <w:rPr>
          <w:noProof/>
          <w:lang w:eastAsia="pt-BR"/>
        </w:rPr>
        <w:lastRenderedPageBreak/>
        <w:drawing>
          <wp:inline distT="0" distB="0" distL="0" distR="0">
            <wp:extent cx="6299835" cy="2974284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2974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0378" w:rsidRDefault="004A0378" w:rsidP="004A0378">
      <w:pPr>
        <w:spacing w:line="360" w:lineRule="auto"/>
        <w:ind w:left="142" w:right="141"/>
      </w:pPr>
      <w:r w:rsidRPr="00EE6CE3">
        <w:rPr>
          <w:b/>
        </w:rPr>
        <w:t>F</w:t>
      </w:r>
      <w:r>
        <w:rPr>
          <w:b/>
        </w:rPr>
        <w:t>igura</w:t>
      </w:r>
      <w:r w:rsidRPr="00EE6CE3">
        <w:rPr>
          <w:b/>
        </w:rPr>
        <w:t xml:space="preserve"> </w:t>
      </w:r>
      <w:r w:rsidR="00DF482A">
        <w:rPr>
          <w:b/>
        </w:rPr>
        <w:t>02</w:t>
      </w:r>
      <w:r w:rsidRPr="00EE6CE3">
        <w:rPr>
          <w:b/>
        </w:rPr>
        <w:t>:</w:t>
      </w:r>
      <w:r>
        <w:rPr>
          <w:b/>
        </w:rPr>
        <w:t xml:space="preserve"> </w:t>
      </w:r>
      <w:r>
        <w:t>Perfil Geotécnico</w:t>
      </w:r>
      <w:r w:rsidRPr="00907CB9">
        <w:t>.</w:t>
      </w:r>
    </w:p>
    <w:p w:rsidR="004A0378" w:rsidRPr="005043AC" w:rsidRDefault="004A0378" w:rsidP="004A0378">
      <w:r>
        <w:t>Na Tabela 2 temos os parâmetros adotados nos cálculos através do perfil geotécnico da Figura 2 e a solução identificada na Figura 4.</w:t>
      </w:r>
    </w:p>
    <w:p w:rsidR="004A0378" w:rsidRPr="00577579" w:rsidRDefault="004A0378" w:rsidP="004A0378">
      <w:r w:rsidRPr="00577579">
        <w:t xml:space="preserve">Para a realização dos estudos de análise da estabilidade de taludes, foi definido o modelo geotécnico para a realização da modelação com o programa de cálculo Slope/W da Geostudio versão 2014. O modelo foi definido com base no levantamento topográfico realizado e nos resultados das sondagens executadas no local. O resultado dos cálculos encontra-se na Figura </w:t>
      </w:r>
      <w:r>
        <w:t>3</w:t>
      </w:r>
      <w:r w:rsidR="003E212D">
        <w:t xml:space="preserve"> e o relatório detalhado no Anexo 2</w:t>
      </w:r>
      <w:r w:rsidR="003E212D" w:rsidRPr="00577579">
        <w:t>.</w:t>
      </w:r>
    </w:p>
    <w:p w:rsidR="00D93622" w:rsidRDefault="00D93622" w:rsidP="002C5979">
      <w:pPr>
        <w:ind w:left="142" w:right="141"/>
        <w:rPr>
          <w:i/>
          <w:sz w:val="22"/>
          <w:szCs w:val="22"/>
        </w:rPr>
      </w:pPr>
    </w:p>
    <w:p w:rsidR="002C5979" w:rsidRPr="00EE6CE3" w:rsidRDefault="002C5979" w:rsidP="002C5979">
      <w:pPr>
        <w:jc w:val="center"/>
      </w:pPr>
      <w:r>
        <w:rPr>
          <w:b/>
        </w:rPr>
        <w:t>Tabela</w:t>
      </w:r>
      <w:r w:rsidRPr="00EE6CE3">
        <w:rPr>
          <w:b/>
        </w:rPr>
        <w:t xml:space="preserve"> </w:t>
      </w:r>
      <w:r w:rsidR="00DF482A">
        <w:rPr>
          <w:b/>
        </w:rPr>
        <w:t>02</w:t>
      </w:r>
      <w:r w:rsidRPr="00EE6CE3">
        <w:rPr>
          <w:b/>
        </w:rPr>
        <w:t>:</w:t>
      </w:r>
      <w:r>
        <w:rPr>
          <w:b/>
        </w:rPr>
        <w:t xml:space="preserve"> </w:t>
      </w:r>
      <w:r>
        <w:t>Parâmetros do solo adotados.</w:t>
      </w:r>
    </w:p>
    <w:tbl>
      <w:tblPr>
        <w:tblStyle w:val="Tabelacomgrade"/>
        <w:tblW w:w="0" w:type="auto"/>
        <w:tblInd w:w="392" w:type="dxa"/>
        <w:tblLook w:val="04A0" w:firstRow="1" w:lastRow="0" w:firstColumn="1" w:lastColumn="0" w:noHBand="0" w:noVBand="1"/>
      </w:tblPr>
      <w:tblGrid>
        <w:gridCol w:w="6095"/>
        <w:gridCol w:w="1134"/>
        <w:gridCol w:w="1134"/>
        <w:gridCol w:w="992"/>
      </w:tblGrid>
      <w:tr w:rsidR="002C5979" w:rsidTr="006744FB">
        <w:tc>
          <w:tcPr>
            <w:tcW w:w="6095" w:type="dxa"/>
            <w:shd w:val="clear" w:color="auto" w:fill="BFBFBF" w:themeFill="background1" w:themeFillShade="BF"/>
          </w:tcPr>
          <w:p w:rsidR="002C5979" w:rsidRPr="00A33277" w:rsidRDefault="002C5979" w:rsidP="006744FB">
            <w:pPr>
              <w:spacing w:after="0" w:line="360" w:lineRule="auto"/>
              <w:rPr>
                <w:i/>
                <w:sz w:val="22"/>
                <w:szCs w:val="22"/>
                <w:highlight w:val="lightGray"/>
              </w:rPr>
            </w:pPr>
            <w:r w:rsidRPr="00A33277">
              <w:rPr>
                <w:i/>
                <w:sz w:val="22"/>
                <w:szCs w:val="22"/>
                <w:highlight w:val="lightGray"/>
              </w:rPr>
              <w:t>Material</w:t>
            </w:r>
          </w:p>
        </w:tc>
        <w:tc>
          <w:tcPr>
            <w:tcW w:w="1134" w:type="dxa"/>
            <w:shd w:val="clear" w:color="auto" w:fill="BFBFBF" w:themeFill="background1" w:themeFillShade="BF"/>
          </w:tcPr>
          <w:p w:rsidR="002C5979" w:rsidRPr="00A33277" w:rsidRDefault="002C5979" w:rsidP="006744FB">
            <w:pPr>
              <w:spacing w:after="0" w:line="360" w:lineRule="auto"/>
              <w:rPr>
                <w:i/>
                <w:sz w:val="22"/>
                <w:szCs w:val="22"/>
                <w:highlight w:val="lightGray"/>
              </w:rPr>
            </w:pPr>
            <w:r w:rsidRPr="00A33277">
              <w:rPr>
                <w:i/>
                <w:sz w:val="22"/>
                <w:szCs w:val="22"/>
                <w:highlight w:val="lightGray"/>
              </w:rPr>
              <w:sym w:font="Symbol" w:char="F067"/>
            </w:r>
            <w:r w:rsidRPr="00A33277">
              <w:rPr>
                <w:i/>
                <w:sz w:val="22"/>
                <w:szCs w:val="22"/>
                <w:highlight w:val="lightGray"/>
              </w:rPr>
              <w:t xml:space="preserve"> (kN/m</w:t>
            </w:r>
            <w:r w:rsidRPr="00A33277">
              <w:rPr>
                <w:i/>
                <w:sz w:val="22"/>
                <w:szCs w:val="22"/>
                <w:highlight w:val="lightGray"/>
                <w:vertAlign w:val="superscript"/>
              </w:rPr>
              <w:t>3</w:t>
            </w:r>
            <w:r w:rsidRPr="00A33277">
              <w:rPr>
                <w:i/>
                <w:sz w:val="22"/>
                <w:szCs w:val="22"/>
                <w:highlight w:val="lightGray"/>
              </w:rPr>
              <w:t>)</w:t>
            </w:r>
          </w:p>
        </w:tc>
        <w:tc>
          <w:tcPr>
            <w:tcW w:w="1134" w:type="dxa"/>
            <w:shd w:val="clear" w:color="auto" w:fill="BFBFBF" w:themeFill="background1" w:themeFillShade="BF"/>
          </w:tcPr>
          <w:p w:rsidR="002C5979" w:rsidRPr="00A33277" w:rsidRDefault="002C5979" w:rsidP="006744FB">
            <w:pPr>
              <w:spacing w:after="0" w:line="360" w:lineRule="auto"/>
              <w:rPr>
                <w:i/>
                <w:sz w:val="22"/>
                <w:szCs w:val="22"/>
                <w:highlight w:val="lightGray"/>
              </w:rPr>
            </w:pPr>
            <w:r w:rsidRPr="00A33277">
              <w:rPr>
                <w:i/>
                <w:sz w:val="22"/>
                <w:szCs w:val="22"/>
                <w:highlight w:val="lightGray"/>
              </w:rPr>
              <w:t>c’ (kPa)</w:t>
            </w:r>
          </w:p>
        </w:tc>
        <w:tc>
          <w:tcPr>
            <w:tcW w:w="992" w:type="dxa"/>
            <w:shd w:val="clear" w:color="auto" w:fill="BFBFBF" w:themeFill="background1" w:themeFillShade="BF"/>
          </w:tcPr>
          <w:p w:rsidR="002C5979" w:rsidRPr="00A33277" w:rsidRDefault="002C5979" w:rsidP="006744FB">
            <w:pPr>
              <w:spacing w:after="0" w:line="360" w:lineRule="auto"/>
              <w:rPr>
                <w:i/>
                <w:sz w:val="22"/>
                <w:szCs w:val="22"/>
                <w:highlight w:val="lightGray"/>
              </w:rPr>
            </w:pPr>
            <w:r w:rsidRPr="00A33277">
              <w:rPr>
                <w:i/>
                <w:sz w:val="22"/>
                <w:szCs w:val="22"/>
                <w:highlight w:val="lightGray"/>
              </w:rPr>
              <w:sym w:font="Symbol" w:char="F066"/>
            </w:r>
            <w:r w:rsidRPr="00A33277">
              <w:rPr>
                <w:i/>
                <w:sz w:val="22"/>
                <w:szCs w:val="22"/>
                <w:highlight w:val="lightGray"/>
              </w:rPr>
              <w:t>’</w:t>
            </w:r>
          </w:p>
        </w:tc>
      </w:tr>
      <w:tr w:rsidR="00D93622" w:rsidTr="006744FB">
        <w:tc>
          <w:tcPr>
            <w:tcW w:w="6095" w:type="dxa"/>
          </w:tcPr>
          <w:p w:rsidR="00D93622" w:rsidRDefault="00D93622" w:rsidP="006744FB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Aterro</w:t>
            </w:r>
          </w:p>
        </w:tc>
        <w:tc>
          <w:tcPr>
            <w:tcW w:w="1134" w:type="dxa"/>
          </w:tcPr>
          <w:p w:rsidR="00D93622" w:rsidRDefault="00D93622" w:rsidP="006744FB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17</w:t>
            </w:r>
          </w:p>
        </w:tc>
        <w:tc>
          <w:tcPr>
            <w:tcW w:w="1134" w:type="dxa"/>
          </w:tcPr>
          <w:p w:rsidR="00D93622" w:rsidRDefault="00D93622" w:rsidP="00D955DB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</w:t>
            </w:r>
          </w:p>
        </w:tc>
        <w:tc>
          <w:tcPr>
            <w:tcW w:w="992" w:type="dxa"/>
          </w:tcPr>
          <w:p w:rsidR="00D93622" w:rsidRDefault="00D955DB" w:rsidP="006744FB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19</w:t>
            </w:r>
          </w:p>
        </w:tc>
      </w:tr>
      <w:tr w:rsidR="002C5979" w:rsidTr="006744FB">
        <w:tc>
          <w:tcPr>
            <w:tcW w:w="6095" w:type="dxa"/>
          </w:tcPr>
          <w:p w:rsidR="002C5979" w:rsidRDefault="002C5979" w:rsidP="00D93622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 xml:space="preserve">Argila </w:t>
            </w:r>
            <w:r w:rsidR="00D93622">
              <w:rPr>
                <w:i/>
                <w:sz w:val="22"/>
                <w:szCs w:val="22"/>
              </w:rPr>
              <w:t>arenosa</w:t>
            </w:r>
            <w:r w:rsidR="00D955DB">
              <w:rPr>
                <w:i/>
                <w:sz w:val="22"/>
                <w:szCs w:val="22"/>
              </w:rPr>
              <w:t xml:space="preserve"> consistência média</w:t>
            </w:r>
          </w:p>
        </w:tc>
        <w:tc>
          <w:tcPr>
            <w:tcW w:w="1134" w:type="dxa"/>
          </w:tcPr>
          <w:p w:rsidR="002C5979" w:rsidRDefault="002C5979" w:rsidP="006744FB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17</w:t>
            </w:r>
          </w:p>
        </w:tc>
        <w:tc>
          <w:tcPr>
            <w:tcW w:w="1134" w:type="dxa"/>
          </w:tcPr>
          <w:p w:rsidR="002C5979" w:rsidRDefault="00D955DB" w:rsidP="00D93622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9</w:t>
            </w:r>
          </w:p>
        </w:tc>
        <w:tc>
          <w:tcPr>
            <w:tcW w:w="992" w:type="dxa"/>
          </w:tcPr>
          <w:p w:rsidR="002C5979" w:rsidRDefault="00D955DB" w:rsidP="00D93622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23</w:t>
            </w:r>
          </w:p>
        </w:tc>
      </w:tr>
      <w:tr w:rsidR="002C5979" w:rsidTr="006744FB">
        <w:tc>
          <w:tcPr>
            <w:tcW w:w="6095" w:type="dxa"/>
          </w:tcPr>
          <w:p w:rsidR="002C5979" w:rsidRDefault="00D93622" w:rsidP="006744FB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Silte arenoso</w:t>
            </w:r>
            <w:r w:rsidR="00D955DB">
              <w:rPr>
                <w:i/>
                <w:sz w:val="22"/>
                <w:szCs w:val="22"/>
              </w:rPr>
              <w:t xml:space="preserve"> compacto</w:t>
            </w:r>
          </w:p>
        </w:tc>
        <w:tc>
          <w:tcPr>
            <w:tcW w:w="1134" w:type="dxa"/>
          </w:tcPr>
          <w:p w:rsidR="002C5979" w:rsidRDefault="002C5979" w:rsidP="006744FB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18</w:t>
            </w:r>
          </w:p>
        </w:tc>
        <w:tc>
          <w:tcPr>
            <w:tcW w:w="1134" w:type="dxa"/>
          </w:tcPr>
          <w:p w:rsidR="002C5979" w:rsidRDefault="00D955DB" w:rsidP="006744FB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21</w:t>
            </w:r>
          </w:p>
        </w:tc>
        <w:tc>
          <w:tcPr>
            <w:tcW w:w="992" w:type="dxa"/>
          </w:tcPr>
          <w:p w:rsidR="002C5979" w:rsidRDefault="00D955DB" w:rsidP="006744FB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31</w:t>
            </w:r>
          </w:p>
        </w:tc>
      </w:tr>
      <w:tr w:rsidR="002C5979" w:rsidTr="006744FB">
        <w:tc>
          <w:tcPr>
            <w:tcW w:w="6095" w:type="dxa"/>
          </w:tcPr>
          <w:p w:rsidR="002C5979" w:rsidRDefault="00D93622" w:rsidP="006744FB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Silte pouco arenoso</w:t>
            </w:r>
            <w:r w:rsidR="00D955DB">
              <w:rPr>
                <w:i/>
                <w:sz w:val="22"/>
                <w:szCs w:val="22"/>
              </w:rPr>
              <w:t xml:space="preserve"> medianamente compacto a muito compacto</w:t>
            </w:r>
          </w:p>
        </w:tc>
        <w:tc>
          <w:tcPr>
            <w:tcW w:w="1134" w:type="dxa"/>
          </w:tcPr>
          <w:p w:rsidR="002C5979" w:rsidRDefault="002C5979" w:rsidP="006744FB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18</w:t>
            </w:r>
          </w:p>
        </w:tc>
        <w:tc>
          <w:tcPr>
            <w:tcW w:w="1134" w:type="dxa"/>
          </w:tcPr>
          <w:p w:rsidR="002C5979" w:rsidRDefault="00D955DB" w:rsidP="006744FB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16</w:t>
            </w:r>
          </w:p>
        </w:tc>
        <w:tc>
          <w:tcPr>
            <w:tcW w:w="992" w:type="dxa"/>
          </w:tcPr>
          <w:p w:rsidR="002C5979" w:rsidRDefault="00D955DB" w:rsidP="006744FB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30</w:t>
            </w:r>
          </w:p>
        </w:tc>
      </w:tr>
      <w:tr w:rsidR="002C5979" w:rsidTr="006744FB">
        <w:tc>
          <w:tcPr>
            <w:tcW w:w="6095" w:type="dxa"/>
          </w:tcPr>
          <w:p w:rsidR="002C5979" w:rsidRDefault="002C5979" w:rsidP="006744FB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Alteração de rocha</w:t>
            </w:r>
          </w:p>
        </w:tc>
        <w:tc>
          <w:tcPr>
            <w:tcW w:w="1134" w:type="dxa"/>
          </w:tcPr>
          <w:p w:rsidR="002C5979" w:rsidRDefault="002C5979" w:rsidP="006744FB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19</w:t>
            </w:r>
          </w:p>
        </w:tc>
        <w:tc>
          <w:tcPr>
            <w:tcW w:w="1134" w:type="dxa"/>
          </w:tcPr>
          <w:p w:rsidR="002C5979" w:rsidRDefault="002C5979" w:rsidP="006744FB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30</w:t>
            </w:r>
          </w:p>
        </w:tc>
        <w:tc>
          <w:tcPr>
            <w:tcW w:w="992" w:type="dxa"/>
          </w:tcPr>
          <w:p w:rsidR="002C5979" w:rsidRDefault="002C5979" w:rsidP="006744FB">
            <w:pPr>
              <w:spacing w:after="0" w:line="360" w:lineRule="auto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35</w:t>
            </w:r>
          </w:p>
        </w:tc>
      </w:tr>
    </w:tbl>
    <w:p w:rsidR="002C5979" w:rsidRDefault="002C5979" w:rsidP="002C5979">
      <w:pPr>
        <w:spacing w:line="360" w:lineRule="auto"/>
        <w:ind w:left="142" w:right="141"/>
        <w:rPr>
          <w:i/>
          <w:sz w:val="22"/>
          <w:szCs w:val="22"/>
        </w:rPr>
      </w:pPr>
    </w:p>
    <w:p w:rsidR="00DF482A" w:rsidRPr="00DF482A" w:rsidRDefault="00BF13A5" w:rsidP="002C5979">
      <w:pPr>
        <w:spacing w:line="360" w:lineRule="auto"/>
        <w:ind w:left="142" w:right="141"/>
        <w:rPr>
          <w:i/>
          <w:sz w:val="22"/>
          <w:szCs w:val="22"/>
        </w:rPr>
      </w:pPr>
      <w:r>
        <w:rPr>
          <w:i/>
          <w:noProof/>
          <w:sz w:val="22"/>
          <w:szCs w:val="22"/>
          <w:lang w:eastAsia="pt-BR"/>
        </w:rPr>
        <w:lastRenderedPageBreak/>
        <w:drawing>
          <wp:inline distT="0" distB="0" distL="0" distR="0">
            <wp:extent cx="6299835" cy="4535805"/>
            <wp:effectExtent l="19050" t="0" r="5715" b="0"/>
            <wp:docPr id="18" name="Imagem 17" descr="miotti 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otti 2.bmp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53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0378" w:rsidRDefault="004A0378" w:rsidP="004A0378">
      <w:pPr>
        <w:spacing w:line="360" w:lineRule="auto"/>
        <w:ind w:left="142" w:right="141"/>
      </w:pPr>
      <w:r w:rsidRPr="00DF482A">
        <w:rPr>
          <w:b/>
        </w:rPr>
        <w:t xml:space="preserve">Figura 03: </w:t>
      </w:r>
      <w:r w:rsidRPr="00DF482A">
        <w:t>Superfície de ruptura no talude de montante com um fator de segurança superior a 1,0 (FS=</w:t>
      </w:r>
      <w:r w:rsidR="00DF482A" w:rsidRPr="00DF482A">
        <w:t>1,2</w:t>
      </w:r>
      <w:r w:rsidR="00BF13A5">
        <w:t>52</w:t>
      </w:r>
      <w:r w:rsidRPr="00DF482A">
        <w:t>).</w:t>
      </w:r>
    </w:p>
    <w:p w:rsidR="002306EC" w:rsidRPr="00274767" w:rsidRDefault="002306EC" w:rsidP="002306EC">
      <w:pPr>
        <w:rPr>
          <w:sz w:val="22"/>
          <w:szCs w:val="22"/>
        </w:rPr>
      </w:pPr>
    </w:p>
    <w:p w:rsidR="002C5979" w:rsidRPr="005043AC" w:rsidRDefault="002C5979" w:rsidP="002C5979">
      <w:pPr>
        <w:pStyle w:val="Ttulo1"/>
      </w:pPr>
      <w:bookmarkStart w:id="10" w:name="_Toc329173398"/>
      <w:bookmarkStart w:id="11" w:name="_Toc329176579"/>
      <w:bookmarkStart w:id="12" w:name="_Toc329183074"/>
      <w:r w:rsidRPr="005043AC">
        <w:t>SOLUÇÃO PROPOSTA</w:t>
      </w:r>
      <w:bookmarkEnd w:id="10"/>
      <w:bookmarkEnd w:id="11"/>
      <w:bookmarkEnd w:id="12"/>
    </w:p>
    <w:p w:rsidR="002306EC" w:rsidRPr="005043AC" w:rsidRDefault="002C5979" w:rsidP="002306EC">
      <w:r>
        <w:t xml:space="preserve">A solução proposta foi </w:t>
      </w:r>
      <w:r w:rsidR="00D93622">
        <w:t xml:space="preserve">um </w:t>
      </w:r>
      <w:r w:rsidR="000A15E5">
        <w:t>solo grampeado com revestimento em biomanta e capim vetiver</w:t>
      </w:r>
      <w:r>
        <w:t xml:space="preserve">. Para proteger o talude foi </w:t>
      </w:r>
      <w:r w:rsidR="00801DA5">
        <w:t>dimensionada</w:t>
      </w:r>
      <w:r>
        <w:t xml:space="preserve"> uma drenagem superficial.</w:t>
      </w:r>
      <w:r w:rsidR="002306EC" w:rsidRPr="002306EC">
        <w:t xml:space="preserve"> </w:t>
      </w:r>
      <w:r w:rsidR="002306EC">
        <w:t xml:space="preserve">Para proteger o talude e estrutura foi projetado uma drenagem superficial desaguando na drenagem local com bueiro de </w:t>
      </w:r>
      <w:r w:rsidR="002306EC">
        <w:sym w:font="Symbol" w:char="F066"/>
      </w:r>
      <w:r w:rsidR="003E212D">
        <w:t>8</w:t>
      </w:r>
      <w:r w:rsidR="002306EC">
        <w:t>00mm.</w:t>
      </w:r>
    </w:p>
    <w:p w:rsidR="002C5979" w:rsidRPr="005043AC" w:rsidRDefault="002C5979" w:rsidP="002C5979">
      <w:bookmarkStart w:id="13" w:name="_GoBack"/>
      <w:bookmarkEnd w:id="13"/>
    </w:p>
    <w:p w:rsidR="002C5979" w:rsidRDefault="00E258D1" w:rsidP="002C5979">
      <w:pPr>
        <w:spacing w:line="360" w:lineRule="auto"/>
        <w:ind w:left="142" w:right="141"/>
        <w:jc w:val="center"/>
        <w:rPr>
          <w:i/>
          <w:sz w:val="22"/>
          <w:szCs w:val="22"/>
        </w:rPr>
      </w:pPr>
      <w:r w:rsidRPr="00E258D1">
        <w:rPr>
          <w:i/>
          <w:noProof/>
          <w:sz w:val="22"/>
          <w:szCs w:val="22"/>
          <w:lang w:eastAsia="pt-BR"/>
        </w:rPr>
        <w:lastRenderedPageBreak/>
        <w:drawing>
          <wp:inline distT="0" distB="0" distL="0" distR="0">
            <wp:extent cx="6299835" cy="2520793"/>
            <wp:effectExtent l="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2520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979" w:rsidRDefault="002C5979" w:rsidP="002C5979">
      <w:pPr>
        <w:spacing w:line="360" w:lineRule="auto"/>
        <w:ind w:left="142" w:right="141"/>
      </w:pPr>
      <w:r w:rsidRPr="00EE6CE3">
        <w:rPr>
          <w:b/>
        </w:rPr>
        <w:t>F</w:t>
      </w:r>
      <w:r>
        <w:rPr>
          <w:b/>
        </w:rPr>
        <w:t>igura</w:t>
      </w:r>
      <w:r w:rsidRPr="00EE6CE3">
        <w:rPr>
          <w:b/>
        </w:rPr>
        <w:t xml:space="preserve"> </w:t>
      </w:r>
      <w:r w:rsidR="00DF482A">
        <w:rPr>
          <w:b/>
        </w:rPr>
        <w:t>04</w:t>
      </w:r>
      <w:r w:rsidRPr="00EE6CE3">
        <w:rPr>
          <w:b/>
        </w:rPr>
        <w:t>:</w:t>
      </w:r>
      <w:r>
        <w:rPr>
          <w:b/>
        </w:rPr>
        <w:t xml:space="preserve"> </w:t>
      </w:r>
      <w:r w:rsidRPr="00907CB9">
        <w:t>Locação das soluções propostas em planta.</w:t>
      </w:r>
    </w:p>
    <w:p w:rsidR="002C5979" w:rsidRDefault="00E258D1" w:rsidP="00D955DB">
      <w:pPr>
        <w:jc w:val="center"/>
      </w:pPr>
      <w:r w:rsidRPr="00E258D1">
        <w:rPr>
          <w:noProof/>
          <w:lang w:eastAsia="pt-BR"/>
        </w:rPr>
        <w:drawing>
          <wp:inline distT="0" distB="0" distL="0" distR="0">
            <wp:extent cx="6299835" cy="3697824"/>
            <wp:effectExtent l="0" t="0" r="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697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979" w:rsidRDefault="002C5979" w:rsidP="002C5979">
      <w:pPr>
        <w:spacing w:line="360" w:lineRule="auto"/>
        <w:ind w:left="142" w:right="141"/>
      </w:pPr>
      <w:r w:rsidRPr="00EE6CE3">
        <w:rPr>
          <w:b/>
        </w:rPr>
        <w:t>F</w:t>
      </w:r>
      <w:r>
        <w:rPr>
          <w:b/>
        </w:rPr>
        <w:t>igura</w:t>
      </w:r>
      <w:r w:rsidRPr="00EE6CE3">
        <w:rPr>
          <w:b/>
        </w:rPr>
        <w:t xml:space="preserve"> </w:t>
      </w:r>
      <w:r>
        <w:rPr>
          <w:b/>
        </w:rPr>
        <w:t>04</w:t>
      </w:r>
      <w:r w:rsidRPr="00EE6CE3">
        <w:rPr>
          <w:b/>
        </w:rPr>
        <w:t>:</w:t>
      </w:r>
      <w:r>
        <w:rPr>
          <w:b/>
        </w:rPr>
        <w:t xml:space="preserve"> </w:t>
      </w:r>
      <w:r>
        <w:t>Solução adotada</w:t>
      </w:r>
      <w:r w:rsidRPr="00907CB9">
        <w:t>.</w:t>
      </w:r>
    </w:p>
    <w:p w:rsidR="004A0378" w:rsidRDefault="004A0378" w:rsidP="004A0378">
      <w:pPr>
        <w:pStyle w:val="Ttulo1"/>
      </w:pPr>
      <w:r>
        <w:tab/>
        <w:t>ANEXO 1 – BOLETINS DE SONDAGEM</w:t>
      </w:r>
    </w:p>
    <w:p w:rsidR="002306EC" w:rsidRDefault="002306EC" w:rsidP="002306EC">
      <w:pPr>
        <w:pStyle w:val="Ttulo1"/>
      </w:pPr>
      <w:r>
        <w:tab/>
        <w:t>ANEXO 2 – RELATÓRIO DO CÁLCULO DE ESTABILIDADE</w:t>
      </w:r>
    </w:p>
    <w:p w:rsidR="00CB782C" w:rsidRDefault="00CB782C" w:rsidP="00CB782C">
      <w:pPr>
        <w:pStyle w:val="Ttulo1"/>
      </w:pPr>
      <w:r>
        <w:tab/>
        <w:t>ANEXO 3 – MEMÓRIA DE CÁLCULO DE DRENAGEM</w:t>
      </w:r>
    </w:p>
    <w:p w:rsidR="003E212D" w:rsidRDefault="003E212D" w:rsidP="002306EC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3E212D" w:rsidRDefault="003E212D" w:rsidP="002306EC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</w:p>
    <w:p w:rsidR="002306EC" w:rsidRDefault="002306EC" w:rsidP="002306EC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  <w:r>
        <w:rPr>
          <w:b/>
          <w:noProof/>
          <w:sz w:val="32"/>
          <w:szCs w:val="32"/>
          <w:lang w:eastAsia="pt-BR"/>
        </w:rPr>
        <w:lastRenderedPageBreak/>
        <w:t>ANEXO 1</w:t>
      </w:r>
    </w:p>
    <w:p w:rsidR="003E212D" w:rsidRDefault="003E212D" w:rsidP="002306EC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  <w:r w:rsidRPr="003E212D">
        <w:rPr>
          <w:b/>
          <w:noProof/>
          <w:sz w:val="32"/>
          <w:szCs w:val="32"/>
          <w:lang w:eastAsia="pt-BR"/>
        </w:rPr>
        <w:drawing>
          <wp:inline distT="0" distB="0" distL="0" distR="0">
            <wp:extent cx="5763075" cy="8775865"/>
            <wp:effectExtent l="19050" t="0" r="9075" b="0"/>
            <wp:docPr id="5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6966" cy="87817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482A" w:rsidRDefault="006E0844" w:rsidP="002306EC">
      <w:pPr>
        <w:spacing w:line="360" w:lineRule="auto"/>
        <w:ind w:left="142" w:right="141"/>
      </w:pPr>
      <w:r>
        <w:rPr>
          <w:noProof/>
          <w:lang w:eastAsia="pt-BR"/>
        </w:rPr>
        <w:lastRenderedPageBreak/>
        <w:drawing>
          <wp:inline distT="0" distB="0" distL="0" distR="0">
            <wp:extent cx="6068931" cy="9279221"/>
            <wp:effectExtent l="19050" t="0" r="8019" b="0"/>
            <wp:docPr id="8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9932" cy="92807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t-BR"/>
        </w:rPr>
        <w:lastRenderedPageBreak/>
        <w:drawing>
          <wp:inline distT="0" distB="0" distL="0" distR="0">
            <wp:extent cx="6129266" cy="9274408"/>
            <wp:effectExtent l="19050" t="0" r="4834" b="0"/>
            <wp:docPr id="10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0277" cy="92759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t-BR"/>
        </w:rPr>
        <w:lastRenderedPageBreak/>
        <w:drawing>
          <wp:inline distT="0" distB="0" distL="0" distR="0">
            <wp:extent cx="6096816" cy="9265724"/>
            <wp:effectExtent l="19050" t="0" r="0" b="0"/>
            <wp:docPr id="11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7822" cy="92672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482A" w:rsidRDefault="00DF482A" w:rsidP="00DF482A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  <w:r w:rsidRPr="003845BB">
        <w:rPr>
          <w:b/>
          <w:noProof/>
          <w:sz w:val="32"/>
          <w:szCs w:val="32"/>
          <w:lang w:eastAsia="pt-BR"/>
        </w:rPr>
        <w:lastRenderedPageBreak/>
        <w:t>ANEXO 2</w:t>
      </w:r>
    </w:p>
    <w:p w:rsidR="00DF482A" w:rsidRDefault="00BF13A5" w:rsidP="00BF13A5">
      <w:pPr>
        <w:jc w:val="center"/>
      </w:pPr>
      <w:r>
        <w:rPr>
          <w:noProof/>
          <w:lang w:eastAsia="pt-BR"/>
        </w:rPr>
        <w:drawing>
          <wp:inline distT="0" distB="0" distL="0" distR="0">
            <wp:extent cx="5219700" cy="3533561"/>
            <wp:effectExtent l="19050" t="0" r="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15119" t="18817" r="31055" b="163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35335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7BD4" w:rsidRDefault="00D27BD4" w:rsidP="00DF482A"/>
    <w:p w:rsidR="00D27BD4" w:rsidRDefault="00D27BD4" w:rsidP="00DF482A"/>
    <w:p w:rsidR="00BF13A5" w:rsidRDefault="00BF13A5" w:rsidP="00DF482A"/>
    <w:p w:rsidR="00BF13A5" w:rsidRDefault="00BF13A5" w:rsidP="00DF482A"/>
    <w:p w:rsidR="00D27BD4" w:rsidRDefault="00D27BD4" w:rsidP="00DF482A"/>
    <w:p w:rsidR="00D27BD4" w:rsidRDefault="00D27BD4" w:rsidP="00DF482A"/>
    <w:p w:rsidR="00D27BD4" w:rsidRDefault="00D27BD4" w:rsidP="00DF482A"/>
    <w:p w:rsidR="00D27BD4" w:rsidRDefault="00D27BD4" w:rsidP="00DF482A"/>
    <w:p w:rsidR="00D27BD4" w:rsidRDefault="00D27BD4" w:rsidP="00DF482A"/>
    <w:p w:rsidR="00D27BD4" w:rsidRDefault="00D27BD4" w:rsidP="00DF482A"/>
    <w:p w:rsidR="00D27BD4" w:rsidRDefault="00D27BD4" w:rsidP="00DF482A"/>
    <w:p w:rsidR="00D27BD4" w:rsidRDefault="00D27BD4" w:rsidP="00DF482A"/>
    <w:p w:rsidR="00D27BD4" w:rsidRDefault="00D27BD4" w:rsidP="00DF482A"/>
    <w:p w:rsidR="00D27BD4" w:rsidRDefault="00D27BD4" w:rsidP="00DF482A"/>
    <w:p w:rsidR="00D27BD4" w:rsidRDefault="00D27BD4" w:rsidP="00DF482A"/>
    <w:p w:rsidR="00D27BD4" w:rsidRDefault="00D27BD4" w:rsidP="00DF482A"/>
    <w:p w:rsidR="00D27BD4" w:rsidRDefault="00D27BD4" w:rsidP="00D27BD4">
      <w:pPr>
        <w:spacing w:line="360" w:lineRule="auto"/>
        <w:ind w:left="142" w:right="141"/>
        <w:jc w:val="center"/>
        <w:rPr>
          <w:b/>
          <w:noProof/>
          <w:sz w:val="32"/>
          <w:szCs w:val="32"/>
          <w:lang w:eastAsia="pt-BR"/>
        </w:rPr>
      </w:pPr>
      <w:r>
        <w:rPr>
          <w:b/>
          <w:noProof/>
          <w:sz w:val="32"/>
          <w:szCs w:val="32"/>
          <w:lang w:eastAsia="pt-BR"/>
        </w:rPr>
        <w:lastRenderedPageBreak/>
        <w:t>ANEXO 3</w:t>
      </w:r>
    </w:p>
    <w:p w:rsidR="00D27BD4" w:rsidRDefault="00D27BD4" w:rsidP="00D27BD4">
      <w:pPr>
        <w:spacing w:line="360" w:lineRule="auto"/>
        <w:ind w:right="141"/>
        <w:jc w:val="center"/>
        <w:rPr>
          <w:b/>
        </w:rPr>
      </w:pPr>
      <w:r w:rsidRPr="0061045A">
        <w:rPr>
          <w:b/>
        </w:rPr>
        <w:t>MEMÓRIA DE CÁLCULO DRENAGEM</w:t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bookmarkStart w:id="14" w:name="_Toc329183075"/>
      <w:r w:rsidRPr="00BF564F">
        <w:rPr>
          <w:i/>
          <w:sz w:val="22"/>
          <w:szCs w:val="22"/>
        </w:rPr>
        <w:t>A concepção adotada para a drenagem foi um sistema de canaletas</w:t>
      </w:r>
      <w:r>
        <w:rPr>
          <w:i/>
          <w:sz w:val="22"/>
          <w:szCs w:val="22"/>
        </w:rPr>
        <w:t xml:space="preserve"> sem degraus</w:t>
      </w:r>
      <w:r w:rsidRPr="00BF564F">
        <w:rPr>
          <w:i/>
          <w:sz w:val="22"/>
          <w:szCs w:val="22"/>
        </w:rPr>
        <w:t xml:space="preserve"> e descidas d’</w:t>
      </w:r>
      <w:r>
        <w:rPr>
          <w:i/>
          <w:sz w:val="22"/>
          <w:szCs w:val="22"/>
        </w:rPr>
        <w:t>água para captação e condução de</w:t>
      </w:r>
      <w:r w:rsidRPr="00BF564F">
        <w:rPr>
          <w:i/>
          <w:sz w:val="22"/>
          <w:szCs w:val="22"/>
        </w:rPr>
        <w:t xml:space="preserve"> </w:t>
      </w:r>
      <w:r w:rsidR="003543E1">
        <w:rPr>
          <w:i/>
          <w:sz w:val="22"/>
          <w:szCs w:val="22"/>
        </w:rPr>
        <w:t>uma</w:t>
      </w:r>
      <w:r>
        <w:rPr>
          <w:i/>
          <w:sz w:val="22"/>
          <w:szCs w:val="22"/>
        </w:rPr>
        <w:t xml:space="preserve"> </w:t>
      </w:r>
      <w:r w:rsidRPr="00BF564F">
        <w:rPr>
          <w:i/>
          <w:sz w:val="22"/>
          <w:szCs w:val="22"/>
        </w:rPr>
        <w:t>bacia</w:t>
      </w:r>
      <w:r w:rsidR="003543E1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 xml:space="preserve">com </w:t>
      </w:r>
      <w:r w:rsidR="00CD6DA7">
        <w:rPr>
          <w:i/>
          <w:sz w:val="22"/>
          <w:szCs w:val="22"/>
        </w:rPr>
        <w:t>7,32</w:t>
      </w:r>
      <w:r>
        <w:rPr>
          <w:i/>
          <w:sz w:val="22"/>
          <w:szCs w:val="22"/>
        </w:rPr>
        <w:t xml:space="preserve"> </w:t>
      </w:r>
      <w:r w:rsidR="003543E1">
        <w:rPr>
          <w:i/>
          <w:sz w:val="22"/>
          <w:szCs w:val="22"/>
        </w:rPr>
        <w:t>há</w:t>
      </w:r>
      <w:r w:rsidRPr="00F43AE0">
        <w:rPr>
          <w:i/>
          <w:sz w:val="22"/>
          <w:szCs w:val="22"/>
        </w:rPr>
        <w:t xml:space="preserve"> na</w:t>
      </w:r>
      <w:r w:rsidRPr="00BF564F">
        <w:rPr>
          <w:i/>
          <w:sz w:val="22"/>
          <w:szCs w:val="22"/>
        </w:rPr>
        <w:t xml:space="preserve"> qual se encontra inserid</w:t>
      </w:r>
      <w:r>
        <w:rPr>
          <w:i/>
          <w:sz w:val="22"/>
          <w:szCs w:val="22"/>
        </w:rPr>
        <w:t>o</w:t>
      </w:r>
      <w:r w:rsidRPr="00BF564F">
        <w:rPr>
          <w:i/>
          <w:sz w:val="22"/>
          <w:szCs w:val="22"/>
        </w:rPr>
        <w:t xml:space="preserve"> </w:t>
      </w:r>
      <w:r w:rsidR="00CB782C">
        <w:rPr>
          <w:i/>
          <w:sz w:val="22"/>
          <w:szCs w:val="22"/>
        </w:rPr>
        <w:t>o morro a montante d</w:t>
      </w:r>
      <w:r w:rsidR="003543E1">
        <w:rPr>
          <w:i/>
          <w:sz w:val="22"/>
          <w:szCs w:val="22"/>
        </w:rPr>
        <w:t>a Travessa Miótti</w:t>
      </w:r>
      <w:r w:rsidRPr="00BF564F">
        <w:rPr>
          <w:i/>
          <w:sz w:val="22"/>
          <w:szCs w:val="22"/>
        </w:rPr>
        <w:t xml:space="preserve">. </w:t>
      </w:r>
    </w:p>
    <w:p w:rsidR="00D27BD4" w:rsidRPr="00BF564F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Os deflúvios para o sistema foram determinados pelo método racional; o tempo de concentração foi calculado pela fórmula de George Ribeiro; e os cálculos hidráulicos foram feitos através da fórmula de Manning. </w:t>
      </w:r>
    </w:p>
    <w:p w:rsidR="00D27BD4" w:rsidRPr="00BF564F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Para determinar as vazões de projeto foi utilizada a equação geral índice de precipitação de chuva de Niterói, através do software Pluvio 2.1, apresentada a seguir:</w:t>
      </w:r>
    </w:p>
    <w:p w:rsidR="00D27BD4" w:rsidRDefault="00D27BD4" w:rsidP="00D27BD4">
      <w:pPr>
        <w:spacing w:line="360" w:lineRule="auto"/>
        <w:ind w:left="142" w:right="141"/>
        <w:jc w:val="center"/>
        <w:rPr>
          <w:i/>
          <w:sz w:val="22"/>
          <w:szCs w:val="22"/>
        </w:rPr>
      </w:pPr>
      <w:r>
        <w:rPr>
          <w:i/>
          <w:noProof/>
          <w:sz w:val="22"/>
          <w:szCs w:val="22"/>
          <w:lang w:eastAsia="pt-BR"/>
        </w:rPr>
        <w:drawing>
          <wp:inline distT="0" distB="0" distL="0" distR="0">
            <wp:extent cx="1857375" cy="666750"/>
            <wp:effectExtent l="0" t="0" r="9525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7BD4" w:rsidRPr="00BF564F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onde: </w:t>
      </w:r>
    </w:p>
    <w:p w:rsidR="00D27BD4" w:rsidRPr="00BF564F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I.máx= intensidade máxima (mm/h) </w:t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Tr= tempo de recorrência (nesse projeto foi utilizado tempo de recorrência de 25 anos) </w:t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tc= tempo de concentração (min)</w:t>
      </w:r>
    </w:p>
    <w:p w:rsidR="00D27BD4" w:rsidRDefault="00D27BD4" w:rsidP="00D27BD4">
      <w:pPr>
        <w:spacing w:before="120"/>
        <w:ind w:right="170"/>
        <w:jc w:val="left"/>
        <w:rPr>
          <w:sz w:val="22"/>
          <w:szCs w:val="22"/>
        </w:rPr>
      </w:pPr>
    </w:p>
    <w:p w:rsidR="00D27BD4" w:rsidRPr="00970361" w:rsidRDefault="00D27BD4" w:rsidP="00D27BD4">
      <w:pPr>
        <w:pStyle w:val="Ttulo1"/>
        <w:keepLines w:val="0"/>
        <w:numPr>
          <w:ilvl w:val="0"/>
          <w:numId w:val="41"/>
        </w:numPr>
        <w:tabs>
          <w:tab w:val="clear" w:pos="1425"/>
          <w:tab w:val="left" w:pos="851"/>
        </w:tabs>
        <w:spacing w:before="120" w:after="240"/>
        <w:ind w:left="567" w:right="170" w:hanging="425"/>
        <w:jc w:val="left"/>
        <w:rPr>
          <w:sz w:val="22"/>
          <w:szCs w:val="22"/>
        </w:rPr>
      </w:pPr>
      <w:r>
        <w:rPr>
          <w:sz w:val="22"/>
          <w:szCs w:val="22"/>
        </w:rPr>
        <w:t>MÉTODO DE CÁLCULO</w:t>
      </w:r>
      <w:bookmarkEnd w:id="14"/>
    </w:p>
    <w:p w:rsidR="00D27BD4" w:rsidRPr="00970361" w:rsidRDefault="00D27BD4" w:rsidP="00D27BD4">
      <w:pPr>
        <w:pStyle w:val="Ttulo2"/>
        <w:keepLines w:val="0"/>
        <w:numPr>
          <w:ilvl w:val="1"/>
          <w:numId w:val="41"/>
        </w:numPr>
        <w:spacing w:before="0" w:after="0"/>
      </w:pPr>
      <w:bookmarkStart w:id="15" w:name="_Toc329183076"/>
      <w:r>
        <w:t>Cálculos hidrológicos</w:t>
      </w:r>
      <w:bookmarkEnd w:id="15"/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O dimensionamento hidráulico foi determinado para uma chuva recorrente de 25 anos, sendo utilizada a equação de chuvas de Niterói. </w:t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</w:p>
    <w:p w:rsidR="00D27BD4" w:rsidRPr="00BF564F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</w:p>
    <w:p w:rsidR="00D27BD4" w:rsidRPr="00BF564F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lastRenderedPageBreak/>
        <w:t xml:space="preserve">a) Tempo de concentração inicial </w:t>
      </w:r>
    </w:p>
    <w:p w:rsidR="00D27BD4" w:rsidRPr="00BF564F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O tempo de concentração inicial foi calculado pela fórmula de Georges Ribeiro. </w:t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Sendo: </w:t>
      </w:r>
    </w:p>
    <w:p w:rsidR="00D27BD4" w:rsidRPr="00BF564F" w:rsidRDefault="00D27BD4" w:rsidP="00D27BD4">
      <w:pPr>
        <w:spacing w:line="360" w:lineRule="auto"/>
        <w:ind w:left="142" w:right="141"/>
        <w:jc w:val="center"/>
        <w:rPr>
          <w:i/>
          <w:sz w:val="22"/>
          <w:szCs w:val="22"/>
        </w:rPr>
      </w:pPr>
      <w:r>
        <w:rPr>
          <w:i/>
          <w:noProof/>
          <w:sz w:val="22"/>
          <w:szCs w:val="22"/>
          <w:lang w:eastAsia="pt-BR"/>
        </w:rPr>
        <w:drawing>
          <wp:inline distT="0" distB="0" distL="0" distR="0">
            <wp:extent cx="1866900" cy="628650"/>
            <wp:effectExtent l="0" t="0" r="0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7BD4" w:rsidRPr="00BF564F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t</w:t>
      </w:r>
      <w:r w:rsidRPr="00BF564F">
        <w:rPr>
          <w:i/>
          <w:sz w:val="22"/>
          <w:szCs w:val="22"/>
          <w:vertAlign w:val="subscript"/>
        </w:rPr>
        <w:t>C</w:t>
      </w:r>
      <w:r w:rsidRPr="00BF564F">
        <w:rPr>
          <w:i/>
          <w:sz w:val="22"/>
          <w:szCs w:val="22"/>
        </w:rPr>
        <w:t xml:space="preserve">=Tempo de concentração em (min.) </w:t>
      </w:r>
    </w:p>
    <w:p w:rsidR="00D27BD4" w:rsidRPr="00BF564F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L</w:t>
      </w:r>
      <w:r w:rsidRPr="00BF564F">
        <w:rPr>
          <w:i/>
          <w:sz w:val="22"/>
          <w:szCs w:val="22"/>
          <w:vertAlign w:val="subscript"/>
        </w:rPr>
        <w:t>1</w:t>
      </w:r>
      <w:r w:rsidRPr="00BF564F">
        <w:rPr>
          <w:i/>
          <w:sz w:val="22"/>
          <w:szCs w:val="22"/>
        </w:rPr>
        <w:t>=Caminho percorrido pela gota mais remota no talvegue</w:t>
      </w:r>
      <w:r>
        <w:rPr>
          <w:i/>
          <w:sz w:val="22"/>
          <w:szCs w:val="22"/>
        </w:rPr>
        <w:t xml:space="preserve"> </w:t>
      </w:r>
      <w:r w:rsidRPr="00BF564F">
        <w:rPr>
          <w:i/>
          <w:sz w:val="22"/>
          <w:szCs w:val="22"/>
        </w:rPr>
        <w:t xml:space="preserve">(km) </w:t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p=Percentage</w:t>
      </w:r>
      <w:r>
        <w:rPr>
          <w:i/>
          <w:sz w:val="22"/>
          <w:szCs w:val="22"/>
        </w:rPr>
        <w:t>m decimal de cobertura vegetal</w:t>
      </w:r>
    </w:p>
    <w:p w:rsidR="00D27BD4" w:rsidRPr="00016D0C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016D0C">
        <w:rPr>
          <w:i/>
          <w:sz w:val="22"/>
          <w:szCs w:val="22"/>
        </w:rPr>
        <w:t>S = Declividade</w:t>
      </w:r>
      <w:r>
        <w:rPr>
          <w:i/>
          <w:sz w:val="22"/>
          <w:szCs w:val="22"/>
        </w:rPr>
        <w:t xml:space="preserve"> (m/</w:t>
      </w:r>
      <w:r w:rsidRPr="00016D0C">
        <w:rPr>
          <w:i/>
          <w:sz w:val="22"/>
          <w:szCs w:val="22"/>
        </w:rPr>
        <w:t>m).</w:t>
      </w:r>
    </w:p>
    <w:p w:rsidR="00D27BD4" w:rsidRDefault="003543E1" w:rsidP="00D27BD4">
      <w:pPr>
        <w:spacing w:line="360" w:lineRule="auto"/>
        <w:ind w:left="142" w:right="141"/>
        <w:jc w:val="center"/>
        <w:rPr>
          <w:i/>
          <w:sz w:val="22"/>
          <w:szCs w:val="22"/>
        </w:rPr>
      </w:pPr>
      <w:r w:rsidRPr="003543E1">
        <w:rPr>
          <w:noProof/>
          <w:szCs w:val="22"/>
          <w:lang w:eastAsia="pt-BR"/>
        </w:rPr>
        <w:drawing>
          <wp:inline distT="0" distB="0" distL="0" distR="0">
            <wp:extent cx="1614805" cy="772160"/>
            <wp:effectExtent l="19050" t="0" r="4445" b="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4805" cy="772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Assim, o tempo de concentração inicial (tc) foi de </w:t>
      </w:r>
      <w:r w:rsidR="003543E1">
        <w:rPr>
          <w:i/>
          <w:sz w:val="22"/>
          <w:szCs w:val="22"/>
        </w:rPr>
        <w:t>42</w:t>
      </w:r>
      <w:r w:rsidRPr="00BF564F">
        <w:rPr>
          <w:i/>
          <w:sz w:val="22"/>
          <w:szCs w:val="22"/>
        </w:rPr>
        <w:t xml:space="preserve">min. </w:t>
      </w:r>
    </w:p>
    <w:p w:rsidR="00D27BD4" w:rsidRPr="00BF564F" w:rsidRDefault="00D27BD4" w:rsidP="00D27BD4">
      <w:pPr>
        <w:spacing w:line="360" w:lineRule="auto"/>
        <w:ind w:left="142" w:right="141"/>
        <w:jc w:val="center"/>
        <w:rPr>
          <w:i/>
          <w:sz w:val="22"/>
          <w:szCs w:val="22"/>
        </w:rPr>
      </w:pPr>
    </w:p>
    <w:p w:rsidR="00D27BD4" w:rsidRPr="00BF564F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b) Chuva Máxima </w:t>
      </w:r>
    </w:p>
    <w:p w:rsidR="00D27BD4" w:rsidRPr="00BF564F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A precipitação máxima foi calculada pela fórmula do método racional. Sendo: </w:t>
      </w:r>
    </w:p>
    <w:p w:rsidR="00D27BD4" w:rsidRPr="00BF564F" w:rsidRDefault="00D27BD4" w:rsidP="00D27BD4">
      <w:pPr>
        <w:spacing w:line="360" w:lineRule="auto"/>
        <w:ind w:left="142" w:right="141"/>
        <w:jc w:val="center"/>
        <w:rPr>
          <w:i/>
          <w:sz w:val="22"/>
          <w:szCs w:val="22"/>
        </w:rPr>
      </w:pPr>
      <w:r>
        <w:rPr>
          <w:i/>
          <w:noProof/>
          <w:sz w:val="22"/>
          <w:szCs w:val="22"/>
          <w:lang w:eastAsia="pt-BR"/>
        </w:rPr>
        <w:drawing>
          <wp:inline distT="0" distB="0" distL="0" distR="0">
            <wp:extent cx="1304925" cy="504825"/>
            <wp:effectExtent l="0" t="0" r="9525" b="9525"/>
            <wp:docPr id="46" name="Image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7BD4" w:rsidRPr="00BF564F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Q</w:t>
      </w:r>
      <w:r w:rsidRPr="00317BAA">
        <w:rPr>
          <w:i/>
          <w:sz w:val="22"/>
          <w:szCs w:val="22"/>
          <w:vertAlign w:val="subscript"/>
        </w:rPr>
        <w:t>max</w:t>
      </w:r>
      <w:r w:rsidRPr="00BF564F">
        <w:rPr>
          <w:i/>
          <w:sz w:val="22"/>
          <w:szCs w:val="22"/>
        </w:rPr>
        <w:t xml:space="preserve"> = vazão máxima no ponto de concentração </w:t>
      </w:r>
      <w:r>
        <w:rPr>
          <w:i/>
          <w:sz w:val="22"/>
          <w:szCs w:val="22"/>
        </w:rPr>
        <w:t>(m</w:t>
      </w:r>
      <w:r w:rsidRPr="001D12A2">
        <w:rPr>
          <w:i/>
          <w:sz w:val="22"/>
          <w:szCs w:val="22"/>
          <w:vertAlign w:val="superscript"/>
        </w:rPr>
        <w:t>3</w:t>
      </w:r>
      <w:r>
        <w:rPr>
          <w:i/>
          <w:sz w:val="22"/>
          <w:szCs w:val="22"/>
        </w:rPr>
        <w:t>/s)</w:t>
      </w:r>
    </w:p>
    <w:p w:rsidR="00D27BD4" w:rsidRPr="00BF564F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 xml:space="preserve">C = coeficiente de "run-off" (nesse projeto foi utilizado C=0,4 para áreas de gramado íngreme) </w:t>
      </w:r>
    </w:p>
    <w:p w:rsidR="00D27BD4" w:rsidRPr="00BF564F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i</w:t>
      </w:r>
      <w:r w:rsidRPr="00317BAA">
        <w:rPr>
          <w:i/>
          <w:sz w:val="22"/>
          <w:szCs w:val="22"/>
          <w:vertAlign w:val="subscript"/>
        </w:rPr>
        <w:t>max</w:t>
      </w:r>
      <w:r w:rsidRPr="00BF564F">
        <w:rPr>
          <w:i/>
          <w:sz w:val="22"/>
          <w:szCs w:val="22"/>
        </w:rPr>
        <w:t xml:space="preserve"> = intensidade de chuva (mm/h) </w:t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BF564F">
        <w:rPr>
          <w:i/>
          <w:sz w:val="22"/>
          <w:szCs w:val="22"/>
        </w:rPr>
        <w:t>A = área de contribuição (ha)</w:t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</w:p>
    <w:p w:rsidR="00D27BD4" w:rsidRDefault="00CD6DA7" w:rsidP="00D27BD4">
      <w:pPr>
        <w:spacing w:line="360" w:lineRule="auto"/>
        <w:ind w:left="142" w:right="141"/>
        <w:jc w:val="center"/>
        <w:rPr>
          <w:i/>
          <w:sz w:val="22"/>
          <w:szCs w:val="22"/>
        </w:rPr>
      </w:pPr>
      <w:r w:rsidRPr="00CD6DA7">
        <w:rPr>
          <w:noProof/>
          <w:szCs w:val="22"/>
          <w:lang w:eastAsia="pt-BR"/>
        </w:rPr>
        <w:lastRenderedPageBreak/>
        <w:drawing>
          <wp:inline distT="0" distB="0" distL="0" distR="0">
            <wp:extent cx="1609725" cy="962025"/>
            <wp:effectExtent l="19050" t="0" r="9525" b="0"/>
            <wp:docPr id="12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317BAA">
        <w:rPr>
          <w:i/>
          <w:sz w:val="22"/>
          <w:szCs w:val="22"/>
        </w:rPr>
        <w:t>Segundo os cálculos e parâmetros utilizados a vazão máxima é de</w:t>
      </w:r>
      <w:r>
        <w:rPr>
          <w:i/>
          <w:sz w:val="22"/>
          <w:szCs w:val="22"/>
        </w:rPr>
        <w:t>:</w:t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>
        <w:rPr>
          <w:i/>
          <w:sz w:val="22"/>
          <w:szCs w:val="22"/>
        </w:rPr>
        <w:t>Área 1:</w:t>
      </w:r>
      <w:r w:rsidRPr="00317BAA">
        <w:rPr>
          <w:i/>
          <w:sz w:val="22"/>
          <w:szCs w:val="22"/>
        </w:rPr>
        <w:t xml:space="preserve"> </w:t>
      </w:r>
      <w:r w:rsidR="00CD6DA7">
        <w:rPr>
          <w:i/>
          <w:sz w:val="22"/>
          <w:szCs w:val="22"/>
        </w:rPr>
        <w:t>80</w:t>
      </w:r>
      <w:r w:rsidR="003543E1">
        <w:rPr>
          <w:i/>
          <w:sz w:val="22"/>
          <w:szCs w:val="22"/>
        </w:rPr>
        <w:t>8</w:t>
      </w:r>
      <w:r w:rsidRPr="00317BAA">
        <w:rPr>
          <w:i/>
          <w:sz w:val="22"/>
          <w:szCs w:val="22"/>
        </w:rPr>
        <w:t xml:space="preserve"> l/s, e a vazão máxima média em cada canaleta é de </w:t>
      </w:r>
      <w:r w:rsidR="00CD6DA7">
        <w:rPr>
          <w:i/>
          <w:sz w:val="22"/>
          <w:szCs w:val="22"/>
        </w:rPr>
        <w:t>269</w:t>
      </w:r>
      <w:r w:rsidRPr="00317BAA">
        <w:rPr>
          <w:i/>
          <w:sz w:val="22"/>
          <w:szCs w:val="22"/>
        </w:rPr>
        <w:t xml:space="preserve"> l/s. </w:t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</w:p>
    <w:p w:rsidR="00D27BD4" w:rsidRPr="00317BAA" w:rsidRDefault="00D27BD4" w:rsidP="00D27BD4">
      <w:pPr>
        <w:pStyle w:val="Ttulo2"/>
        <w:keepLines w:val="0"/>
        <w:numPr>
          <w:ilvl w:val="1"/>
          <w:numId w:val="41"/>
        </w:numPr>
        <w:spacing w:before="0" w:after="0"/>
      </w:pPr>
      <w:bookmarkStart w:id="16" w:name="_Toc329183077"/>
      <w:r w:rsidRPr="00317BAA">
        <w:t>Cálculos Hidráulicos</w:t>
      </w:r>
      <w:bookmarkEnd w:id="16"/>
      <w:r w:rsidRPr="00317BAA">
        <w:t xml:space="preserve"> </w:t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</w:p>
    <w:p w:rsidR="00D27BD4" w:rsidRPr="00317BAA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317BAA">
        <w:rPr>
          <w:i/>
          <w:sz w:val="22"/>
          <w:szCs w:val="22"/>
        </w:rPr>
        <w:t xml:space="preserve">a) Dimensionamento Canaletas - Retangulares </w:t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317BAA">
        <w:rPr>
          <w:i/>
          <w:sz w:val="22"/>
          <w:szCs w:val="22"/>
        </w:rPr>
        <w:t>Utilizou-se a fórmula de Manning</w:t>
      </w:r>
    </w:p>
    <w:p w:rsidR="00D27BD4" w:rsidRDefault="00D27BD4" w:rsidP="00D27BD4">
      <w:pPr>
        <w:spacing w:line="360" w:lineRule="auto"/>
        <w:ind w:left="142" w:right="141"/>
        <w:jc w:val="center"/>
        <w:rPr>
          <w:i/>
          <w:sz w:val="22"/>
          <w:szCs w:val="22"/>
        </w:rPr>
      </w:pPr>
      <w:r w:rsidRPr="002E2A64">
        <w:rPr>
          <w:i/>
          <w:position w:val="-28"/>
          <w:sz w:val="22"/>
          <w:szCs w:val="22"/>
        </w:rPr>
        <w:object w:dxaOrig="1260" w:dyaOrig="7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8.85pt;height:49.55pt" o:ole="">
            <v:imagedata r:id="rId24" o:title=""/>
          </v:shape>
          <o:OLEObject Type="Embed" ProgID="Equation.3" ShapeID="_x0000_i1025" DrawAspect="Content" ObjectID="_1629215498" r:id="rId25"/>
        </w:object>
      </w:r>
    </w:p>
    <w:p w:rsidR="00D27BD4" w:rsidRPr="002E2A6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onde: </w:t>
      </w:r>
    </w:p>
    <w:p w:rsidR="00D27BD4" w:rsidRPr="002E2A6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R</w:t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>=</w:t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 xml:space="preserve">raio hidráulico (m)= Área molhada (m2)/ Perímetro molhado (m) </w:t>
      </w:r>
    </w:p>
    <w:p w:rsidR="00D27BD4" w:rsidRPr="002E2A6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S</w:t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 xml:space="preserve">= declividade (m/m) </w:t>
      </w:r>
    </w:p>
    <w:p w:rsidR="00D27BD4" w:rsidRPr="002E2A6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>
        <w:rPr>
          <w:i/>
          <w:sz w:val="22"/>
          <w:szCs w:val="22"/>
        </w:rPr>
        <w:sym w:font="Symbol" w:char="F068"/>
      </w:r>
      <w:r w:rsidRPr="002E2A64">
        <w:rPr>
          <w:i/>
          <w:sz w:val="22"/>
          <w:szCs w:val="22"/>
        </w:rPr>
        <w:t xml:space="preserve"> = coeficiente de Manning: </w:t>
      </w:r>
    </w:p>
    <w:p w:rsidR="00D27BD4" w:rsidRPr="002E2A6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>
        <w:rPr>
          <w:i/>
          <w:sz w:val="22"/>
          <w:szCs w:val="22"/>
        </w:rPr>
        <w:sym w:font="Symbol" w:char="F068"/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>=</w:t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 xml:space="preserve">0,015 para canais retangulares </w:t>
      </w:r>
    </w:p>
    <w:p w:rsidR="00D27BD4" w:rsidRPr="002E2A6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Parâmetros de projeto: </w:t>
      </w:r>
    </w:p>
    <w:p w:rsidR="00D27BD4" w:rsidRPr="002E2A6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Velocidade (</w:t>
      </w:r>
      <w:r w:rsidRPr="002E2A64">
        <w:rPr>
          <w:i/>
          <w:position w:val="-6"/>
          <w:sz w:val="22"/>
          <w:szCs w:val="22"/>
        </w:rPr>
        <w:object w:dxaOrig="180" w:dyaOrig="220">
          <v:shape id="_x0000_i1026" type="#_x0000_t75" style="width:13.1pt;height:15.9pt" o:ole="">
            <v:imagedata r:id="rId26" o:title=""/>
          </v:shape>
          <o:OLEObject Type="Embed" ProgID="Equation.3" ShapeID="_x0000_i1026" DrawAspect="Content" ObjectID="_1629215499" r:id="rId27"/>
        </w:object>
      </w:r>
      <w:r w:rsidRPr="002E2A64">
        <w:rPr>
          <w:i/>
          <w:sz w:val="22"/>
          <w:szCs w:val="22"/>
        </w:rPr>
        <w:t xml:space="preserve">): </w:t>
      </w:r>
    </w:p>
    <w:p w:rsidR="00D27BD4" w:rsidRPr="002E2A6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1 m/s &lt; </w:t>
      </w:r>
      <w:r w:rsidRPr="002E2A64">
        <w:rPr>
          <w:i/>
          <w:position w:val="-6"/>
          <w:sz w:val="22"/>
          <w:szCs w:val="22"/>
        </w:rPr>
        <w:object w:dxaOrig="180" w:dyaOrig="220">
          <v:shape id="_x0000_i1027" type="#_x0000_t75" style="width:13.1pt;height:15.9pt" o:ole="">
            <v:imagedata r:id="rId28" o:title=""/>
          </v:shape>
          <o:OLEObject Type="Embed" ProgID="Equation.3" ShapeID="_x0000_i1027" DrawAspect="Content" ObjectID="_1629215500" r:id="rId29"/>
        </w:object>
      </w:r>
      <w:r w:rsidRPr="002E2A64">
        <w:rPr>
          <w:i/>
          <w:sz w:val="22"/>
          <w:szCs w:val="22"/>
        </w:rPr>
        <w:t xml:space="preserve"> &lt; 4 m/s. </w:t>
      </w:r>
    </w:p>
    <w:p w:rsidR="00D27BD4" w:rsidRPr="002E2A6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Enchimento (e): </w:t>
      </w:r>
    </w:p>
    <w:p w:rsidR="00D27BD4" w:rsidRPr="002E2A6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>
        <w:rPr>
          <w:i/>
          <w:sz w:val="22"/>
          <w:szCs w:val="22"/>
        </w:rPr>
        <w:t xml:space="preserve">e </w:t>
      </w:r>
      <w:r w:rsidRPr="002E2A64">
        <w:rPr>
          <w:i/>
          <w:sz w:val="22"/>
          <w:szCs w:val="22"/>
        </w:rPr>
        <w:t>&lt;</w:t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 xml:space="preserve">90% para canaletas retangulares. </w:t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A planilha de cálculos hidráulicos encontra-se abaixo.</w:t>
      </w:r>
    </w:p>
    <w:p w:rsidR="00D27BD4" w:rsidRDefault="00D27BD4" w:rsidP="00D27BD4">
      <w:pPr>
        <w:spacing w:line="360" w:lineRule="auto"/>
        <w:ind w:left="142" w:right="141"/>
        <w:jc w:val="left"/>
        <w:rPr>
          <w:i/>
          <w:sz w:val="22"/>
          <w:szCs w:val="22"/>
        </w:rPr>
      </w:pPr>
    </w:p>
    <w:p w:rsidR="00D27BD4" w:rsidRDefault="00D27BD4" w:rsidP="00D27BD4">
      <w:pPr>
        <w:spacing w:line="360" w:lineRule="auto"/>
        <w:ind w:left="142" w:right="141"/>
        <w:jc w:val="left"/>
        <w:rPr>
          <w:i/>
          <w:sz w:val="22"/>
          <w:szCs w:val="22"/>
        </w:rPr>
      </w:pPr>
      <w:r w:rsidRPr="00196ADD">
        <w:rPr>
          <w:noProof/>
          <w:lang w:eastAsia="pt-BR"/>
        </w:rPr>
        <w:lastRenderedPageBreak/>
        <w:drawing>
          <wp:inline distT="0" distB="0" distL="0" distR="0">
            <wp:extent cx="6057900" cy="885825"/>
            <wp:effectExtent l="19050" t="0" r="0" b="0"/>
            <wp:docPr id="48" name="Image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9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2F4A" w:rsidRDefault="007A2F4A" w:rsidP="00D27BD4">
      <w:pPr>
        <w:spacing w:line="360" w:lineRule="auto"/>
        <w:ind w:left="142" w:right="141"/>
        <w:jc w:val="left"/>
        <w:rPr>
          <w:i/>
          <w:sz w:val="22"/>
          <w:szCs w:val="22"/>
        </w:rPr>
      </w:pPr>
      <w:r w:rsidRPr="007A2F4A">
        <w:rPr>
          <w:noProof/>
          <w:szCs w:val="22"/>
          <w:lang w:eastAsia="pt-BR"/>
        </w:rPr>
        <w:drawing>
          <wp:inline distT="0" distB="0" distL="0" distR="0">
            <wp:extent cx="6038850" cy="802591"/>
            <wp:effectExtent l="19050" t="0" r="0" b="0"/>
            <wp:docPr id="15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8025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Assim, a dimens</w:t>
      </w:r>
      <w:r>
        <w:rPr>
          <w:i/>
          <w:sz w:val="22"/>
          <w:szCs w:val="22"/>
        </w:rPr>
        <w:t xml:space="preserve">ão das canaletas </w:t>
      </w:r>
      <w:r w:rsidR="003543E1">
        <w:rPr>
          <w:i/>
          <w:sz w:val="22"/>
          <w:szCs w:val="22"/>
        </w:rPr>
        <w:t>(neste caso da caixa coletora ou mataburro) será</w:t>
      </w:r>
      <w:r>
        <w:rPr>
          <w:i/>
          <w:sz w:val="22"/>
          <w:szCs w:val="22"/>
        </w:rPr>
        <w:t xml:space="preserve"> de </w:t>
      </w:r>
      <w:r w:rsidR="003543E1">
        <w:rPr>
          <w:i/>
          <w:sz w:val="22"/>
          <w:szCs w:val="22"/>
        </w:rPr>
        <w:t>10</w:t>
      </w:r>
      <w:r>
        <w:rPr>
          <w:i/>
          <w:sz w:val="22"/>
          <w:szCs w:val="22"/>
        </w:rPr>
        <w:t>0x</w:t>
      </w:r>
      <w:r w:rsidR="003543E1">
        <w:rPr>
          <w:i/>
          <w:sz w:val="22"/>
          <w:szCs w:val="22"/>
        </w:rPr>
        <w:t>10</w:t>
      </w:r>
      <w:r>
        <w:rPr>
          <w:i/>
          <w:sz w:val="22"/>
          <w:szCs w:val="22"/>
        </w:rPr>
        <w:t xml:space="preserve">0cm. </w:t>
      </w:r>
      <w:r w:rsidRPr="002E2A64">
        <w:rPr>
          <w:i/>
          <w:sz w:val="22"/>
          <w:szCs w:val="22"/>
        </w:rPr>
        <w:t xml:space="preserve"> </w:t>
      </w:r>
    </w:p>
    <w:p w:rsidR="00D27BD4" w:rsidRPr="002E2A6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</w:p>
    <w:p w:rsidR="00D27BD4" w:rsidRPr="002E2A6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b) Dimensionamento Canaletas Transversais de Descida (Escada) </w:t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Utilizou-se um método empírico em que, fixada a largura (L), define-se a altura do canal (H) e partir da seguinte expressão (DNER, 1990):</w:t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</w:p>
    <w:p w:rsidR="00D27BD4" w:rsidRDefault="00D27BD4" w:rsidP="00D27BD4">
      <w:pPr>
        <w:spacing w:line="360" w:lineRule="auto"/>
        <w:ind w:left="142" w:right="141"/>
        <w:jc w:val="center"/>
        <w:rPr>
          <w:i/>
          <w:sz w:val="22"/>
          <w:szCs w:val="22"/>
        </w:rPr>
      </w:pPr>
      <w:r>
        <w:rPr>
          <w:i/>
          <w:noProof/>
          <w:sz w:val="22"/>
          <w:szCs w:val="22"/>
          <w:lang w:eastAsia="pt-BR"/>
        </w:rPr>
        <w:drawing>
          <wp:inline distT="0" distB="0" distL="0" distR="0">
            <wp:extent cx="1295400" cy="276225"/>
            <wp:effectExtent l="0" t="0" r="0" b="9525"/>
            <wp:docPr id="49" name="Image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7BD4" w:rsidRPr="002E2A6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onde, </w:t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Q = vazão de projeto a ser conduzida pela canaleta (m³/s) </w:t>
      </w:r>
    </w:p>
    <w:p w:rsidR="00D27BD4" w:rsidRPr="002E2A6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L= largura da canaleta (m) </w:t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H = altura média das paredes laterais (m) </w:t>
      </w:r>
    </w:p>
    <w:p w:rsidR="00D27BD4" w:rsidRPr="002E2A64" w:rsidRDefault="00D27BD4" w:rsidP="00D27BD4">
      <w:pPr>
        <w:spacing w:line="360" w:lineRule="auto"/>
        <w:ind w:left="142" w:right="141"/>
        <w:jc w:val="center"/>
        <w:rPr>
          <w:i/>
          <w:sz w:val="22"/>
          <w:szCs w:val="22"/>
        </w:rPr>
      </w:pPr>
      <w:r w:rsidRPr="006759E4">
        <w:rPr>
          <w:noProof/>
          <w:szCs w:val="22"/>
          <w:lang w:eastAsia="pt-BR"/>
        </w:rPr>
        <w:drawing>
          <wp:inline distT="0" distB="0" distL="0" distR="0">
            <wp:extent cx="2314575" cy="962025"/>
            <wp:effectExtent l="19050" t="0" r="9525" b="0"/>
            <wp:docPr id="55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Assim, </w:t>
      </w:r>
      <w:r w:rsidR="006744FB" w:rsidRPr="002E2A64">
        <w:rPr>
          <w:i/>
          <w:sz w:val="22"/>
          <w:szCs w:val="22"/>
        </w:rPr>
        <w:t>a dimensão das canaletas trans</w:t>
      </w:r>
      <w:r w:rsidR="006744FB">
        <w:rPr>
          <w:i/>
          <w:sz w:val="22"/>
          <w:szCs w:val="22"/>
        </w:rPr>
        <w:t>versais de descida será</w:t>
      </w:r>
      <w:r>
        <w:rPr>
          <w:i/>
          <w:sz w:val="22"/>
          <w:szCs w:val="22"/>
        </w:rPr>
        <w:t xml:space="preserve"> de 80x80cm.</w:t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</w:p>
    <w:p w:rsidR="00D27BD4" w:rsidRPr="002E2A6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c) Dimensionamento Caixas de Passagem </w:t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Utilizou-se a fórmula (DNER, 1990):</w:t>
      </w:r>
    </w:p>
    <w:p w:rsidR="00D27BD4" w:rsidRDefault="00D27BD4" w:rsidP="00D27BD4">
      <w:pPr>
        <w:spacing w:line="360" w:lineRule="auto"/>
        <w:ind w:left="142" w:right="141"/>
        <w:jc w:val="center"/>
        <w:rPr>
          <w:i/>
          <w:sz w:val="22"/>
          <w:szCs w:val="22"/>
        </w:rPr>
      </w:pPr>
      <w:r>
        <w:rPr>
          <w:i/>
          <w:noProof/>
          <w:sz w:val="22"/>
          <w:szCs w:val="22"/>
          <w:lang w:eastAsia="pt-BR"/>
        </w:rPr>
        <w:lastRenderedPageBreak/>
        <w:drawing>
          <wp:inline distT="0" distB="0" distL="0" distR="0">
            <wp:extent cx="1562100" cy="647700"/>
            <wp:effectExtent l="0" t="0" r="0" b="0"/>
            <wp:docPr id="50" name="Image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7BD4" w:rsidRPr="002E2A6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Onde, </w:t>
      </w:r>
    </w:p>
    <w:p w:rsidR="00D27BD4" w:rsidRPr="002E2A6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A = área (m²) </w:t>
      </w:r>
    </w:p>
    <w:p w:rsidR="00D27BD4" w:rsidRPr="002E2A6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c = coeficiente de vazão (0,6) </w:t>
      </w:r>
    </w:p>
    <w:p w:rsidR="00D27BD4" w:rsidRPr="002E2A6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H = altura do fluxo (m) </w:t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 xml:space="preserve">Q = vazão de projeto que chega a caixa de passagem </w:t>
      </w:r>
    </w:p>
    <w:p w:rsidR="00D27BD4" w:rsidRPr="002E2A64" w:rsidRDefault="00CD6DA7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CD6DA7">
        <w:rPr>
          <w:noProof/>
          <w:szCs w:val="22"/>
          <w:lang w:eastAsia="pt-BR"/>
        </w:rPr>
        <w:drawing>
          <wp:inline distT="0" distB="0" distL="0" distR="0">
            <wp:extent cx="5343525" cy="771525"/>
            <wp:effectExtent l="19050" t="0" r="9525" b="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7BD4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  <w:r w:rsidRPr="002E2A64">
        <w:rPr>
          <w:i/>
          <w:sz w:val="22"/>
          <w:szCs w:val="22"/>
        </w:rPr>
        <w:t>Assim, a dimens</w:t>
      </w:r>
      <w:r>
        <w:rPr>
          <w:i/>
          <w:sz w:val="22"/>
          <w:szCs w:val="22"/>
        </w:rPr>
        <w:t>ão das caixas de passagem é de 1</w:t>
      </w:r>
      <w:r w:rsidR="00CD6DA7">
        <w:rPr>
          <w:i/>
          <w:sz w:val="22"/>
          <w:szCs w:val="22"/>
        </w:rPr>
        <w:t>5</w:t>
      </w:r>
      <w:r w:rsidRPr="002E2A64">
        <w:rPr>
          <w:i/>
          <w:sz w:val="22"/>
          <w:szCs w:val="22"/>
        </w:rPr>
        <w:t>0</w:t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>x</w:t>
      </w:r>
      <w:r>
        <w:rPr>
          <w:i/>
          <w:sz w:val="22"/>
          <w:szCs w:val="22"/>
        </w:rPr>
        <w:t xml:space="preserve"> 1</w:t>
      </w:r>
      <w:r w:rsidR="00CD6DA7">
        <w:rPr>
          <w:i/>
          <w:sz w:val="22"/>
          <w:szCs w:val="22"/>
        </w:rPr>
        <w:t>5</w:t>
      </w:r>
      <w:r w:rsidRPr="002E2A64">
        <w:rPr>
          <w:i/>
          <w:sz w:val="22"/>
          <w:szCs w:val="22"/>
        </w:rPr>
        <w:t>0</w:t>
      </w:r>
      <w:r>
        <w:rPr>
          <w:i/>
          <w:sz w:val="22"/>
          <w:szCs w:val="22"/>
        </w:rPr>
        <w:t xml:space="preserve"> </w:t>
      </w:r>
      <w:r w:rsidRPr="002E2A64">
        <w:rPr>
          <w:i/>
          <w:sz w:val="22"/>
          <w:szCs w:val="22"/>
        </w:rPr>
        <w:t>x</w:t>
      </w:r>
      <w:r>
        <w:rPr>
          <w:i/>
          <w:sz w:val="22"/>
          <w:szCs w:val="22"/>
        </w:rPr>
        <w:t xml:space="preserve"> </w:t>
      </w:r>
      <w:r w:rsidR="00CD6DA7">
        <w:rPr>
          <w:i/>
          <w:sz w:val="22"/>
          <w:szCs w:val="22"/>
        </w:rPr>
        <w:t>20</w:t>
      </w:r>
      <w:r w:rsidRPr="002E2A64">
        <w:rPr>
          <w:i/>
          <w:sz w:val="22"/>
          <w:szCs w:val="22"/>
        </w:rPr>
        <w:t>0cm</w:t>
      </w:r>
      <w:r>
        <w:rPr>
          <w:i/>
          <w:sz w:val="22"/>
          <w:szCs w:val="22"/>
        </w:rPr>
        <w:t>.</w:t>
      </w:r>
    </w:p>
    <w:p w:rsidR="00D27BD4" w:rsidRDefault="00D27BD4" w:rsidP="00D27BD4"/>
    <w:p w:rsidR="00D27BD4" w:rsidRPr="00952B77" w:rsidRDefault="00D27BD4" w:rsidP="00D27BD4">
      <w:pPr>
        <w:pStyle w:val="Ttulo1"/>
        <w:keepLines w:val="0"/>
        <w:numPr>
          <w:ilvl w:val="0"/>
          <w:numId w:val="41"/>
        </w:numPr>
        <w:tabs>
          <w:tab w:val="left" w:pos="851"/>
        </w:tabs>
        <w:spacing w:before="120" w:after="240"/>
        <w:ind w:left="567" w:right="170" w:hanging="425"/>
        <w:jc w:val="left"/>
        <w:rPr>
          <w:sz w:val="22"/>
          <w:szCs w:val="22"/>
        </w:rPr>
      </w:pPr>
      <w:bookmarkStart w:id="17" w:name="_Toc409423441"/>
      <w:bookmarkStart w:id="18" w:name="_Toc409521910"/>
      <w:r>
        <w:rPr>
          <w:sz w:val="22"/>
          <w:szCs w:val="22"/>
        </w:rPr>
        <w:t>D</w:t>
      </w:r>
      <w:r w:rsidRPr="00952B77">
        <w:rPr>
          <w:sz w:val="22"/>
          <w:szCs w:val="22"/>
        </w:rPr>
        <w:t>imensionamento hidráulico do BUEIRO</w:t>
      </w:r>
      <w:bookmarkEnd w:id="17"/>
      <w:bookmarkEnd w:id="18"/>
    </w:p>
    <w:p w:rsidR="00D27BD4" w:rsidRPr="00AD7AD0" w:rsidRDefault="00D27BD4" w:rsidP="00D27BD4">
      <w:pPr>
        <w:pStyle w:val="Ttulo1"/>
        <w:keepNext w:val="0"/>
        <w:keepLines w:val="0"/>
        <w:widowControl w:val="0"/>
        <w:numPr>
          <w:ilvl w:val="1"/>
          <w:numId w:val="42"/>
        </w:numPr>
        <w:tabs>
          <w:tab w:val="left" w:pos="1134"/>
        </w:tabs>
        <w:spacing w:before="0" w:after="0" w:line="360" w:lineRule="auto"/>
      </w:pPr>
      <w:bookmarkStart w:id="19" w:name="_Toc409521911"/>
      <w:r>
        <w:t>Vazão de projeto</w:t>
      </w:r>
      <w:bookmarkEnd w:id="19"/>
    </w:p>
    <w:p w:rsidR="00D27BD4" w:rsidRPr="00952B77" w:rsidRDefault="00D27BD4" w:rsidP="00D27BD4">
      <w:pPr>
        <w:spacing w:line="360" w:lineRule="auto"/>
        <w:ind w:left="142" w:right="141"/>
        <w:rPr>
          <w:sz w:val="22"/>
          <w:szCs w:val="22"/>
        </w:rPr>
      </w:pPr>
      <w:r w:rsidRPr="00952B77">
        <w:rPr>
          <w:sz w:val="22"/>
          <w:szCs w:val="22"/>
        </w:rPr>
        <w:t>Segundo os cálculos e parâmetros utilizados a vazão máxima é de:</w:t>
      </w:r>
    </w:p>
    <w:p w:rsidR="00D27BD4" w:rsidRPr="00952B77" w:rsidRDefault="00D27BD4" w:rsidP="00D27BD4">
      <w:pPr>
        <w:spacing w:line="360" w:lineRule="auto"/>
        <w:ind w:left="142" w:right="141"/>
        <w:rPr>
          <w:sz w:val="22"/>
          <w:szCs w:val="22"/>
        </w:rPr>
      </w:pPr>
      <w:r w:rsidRPr="00952B77">
        <w:rPr>
          <w:sz w:val="22"/>
          <w:szCs w:val="22"/>
        </w:rPr>
        <w:t xml:space="preserve">Área 1: </w:t>
      </w:r>
      <w:r>
        <w:rPr>
          <w:i/>
          <w:sz w:val="22"/>
          <w:szCs w:val="22"/>
        </w:rPr>
        <w:t>Q1 = 0,</w:t>
      </w:r>
      <w:r w:rsidR="00CD6DA7">
        <w:rPr>
          <w:i/>
          <w:sz w:val="22"/>
          <w:szCs w:val="22"/>
        </w:rPr>
        <w:t>81</w:t>
      </w:r>
      <w:r w:rsidRPr="00952B77">
        <w:rPr>
          <w:sz w:val="22"/>
          <w:szCs w:val="22"/>
        </w:rPr>
        <w:t xml:space="preserve"> </w:t>
      </w:r>
      <w:r>
        <w:rPr>
          <w:i/>
          <w:sz w:val="22"/>
          <w:szCs w:val="22"/>
        </w:rPr>
        <w:t>m</w:t>
      </w:r>
      <w:r w:rsidRPr="00952B77">
        <w:rPr>
          <w:i/>
          <w:sz w:val="22"/>
          <w:szCs w:val="22"/>
          <w:vertAlign w:val="superscript"/>
        </w:rPr>
        <w:t>3</w:t>
      </w:r>
      <w:r w:rsidRPr="00952B77">
        <w:rPr>
          <w:sz w:val="22"/>
          <w:szCs w:val="22"/>
        </w:rPr>
        <w:t xml:space="preserve">/s. </w:t>
      </w:r>
    </w:p>
    <w:p w:rsidR="00D27BD4" w:rsidRPr="00952B77" w:rsidRDefault="00D27BD4" w:rsidP="00D27BD4">
      <w:pPr>
        <w:spacing w:line="360" w:lineRule="auto"/>
        <w:ind w:left="142" w:right="141"/>
        <w:rPr>
          <w:i/>
          <w:sz w:val="22"/>
          <w:szCs w:val="22"/>
        </w:rPr>
      </w:pPr>
    </w:p>
    <w:p w:rsidR="00D27BD4" w:rsidRPr="00952B77" w:rsidRDefault="00D27BD4" w:rsidP="00D27BD4">
      <w:pPr>
        <w:pStyle w:val="Ttulo1"/>
        <w:keepNext w:val="0"/>
        <w:keepLines w:val="0"/>
        <w:widowControl w:val="0"/>
        <w:numPr>
          <w:ilvl w:val="1"/>
          <w:numId w:val="42"/>
        </w:numPr>
        <w:tabs>
          <w:tab w:val="left" w:pos="1134"/>
        </w:tabs>
        <w:spacing w:before="0" w:after="0" w:line="360" w:lineRule="auto"/>
        <w:rPr>
          <w:sz w:val="22"/>
          <w:szCs w:val="22"/>
        </w:rPr>
      </w:pPr>
      <w:bookmarkStart w:id="20" w:name="_Toc409521912"/>
      <w:r>
        <w:rPr>
          <w:sz w:val="22"/>
          <w:szCs w:val="22"/>
        </w:rPr>
        <w:t>D</w:t>
      </w:r>
      <w:r w:rsidRPr="00952B77">
        <w:rPr>
          <w:sz w:val="22"/>
          <w:szCs w:val="22"/>
        </w:rPr>
        <w:t>eterminação do diâmetro</w:t>
      </w:r>
      <w:bookmarkEnd w:id="20"/>
    </w:p>
    <w:p w:rsidR="00D27BD4" w:rsidRPr="00952B77" w:rsidRDefault="00D27BD4" w:rsidP="00D27BD4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>O dimensionamento do bueiro será realizado de acordo com os critérios estabelecidos no manual de drenagem do DNIT.</w:t>
      </w:r>
    </w:p>
    <w:p w:rsidR="00D27BD4" w:rsidRPr="00952B77" w:rsidRDefault="00D27BD4" w:rsidP="00D27BD4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>Inicialmente é estabelecida a relação entre o tirante e o diâmetro d/D, neste caso adotou-se o valor de 0,8,</w:t>
      </w:r>
      <w:r>
        <w:rPr>
          <w:rFonts w:ascii="Arial" w:hAnsi="Arial" w:cs="Arial"/>
          <w:sz w:val="22"/>
          <w:szCs w:val="22"/>
        </w:rPr>
        <w:t xml:space="preserve"> </w:t>
      </w:r>
      <w:r w:rsidRPr="00952B77">
        <w:rPr>
          <w:rFonts w:ascii="Arial" w:hAnsi="Arial" w:cs="Arial"/>
          <w:sz w:val="22"/>
          <w:szCs w:val="22"/>
        </w:rPr>
        <w:t>valor máximo da faixa de valores recomendado.</w:t>
      </w:r>
    </w:p>
    <w:p w:rsidR="00D27BD4" w:rsidRPr="00952B77" w:rsidRDefault="00D27BD4" w:rsidP="00D27BD4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 xml:space="preserve">Com o valor adotado, d/D=0,8, entra-se na tabela dos bueiros parcialmente cheios publicado pelo DNIT (2006) e apresentado na tabela </w:t>
      </w:r>
      <w:r>
        <w:rPr>
          <w:rFonts w:ascii="Arial" w:hAnsi="Arial" w:cs="Arial"/>
          <w:sz w:val="22"/>
          <w:szCs w:val="22"/>
        </w:rPr>
        <w:t>1</w:t>
      </w:r>
      <w:r w:rsidRPr="00952B77">
        <w:rPr>
          <w:rFonts w:ascii="Arial" w:hAnsi="Arial" w:cs="Arial"/>
          <w:sz w:val="22"/>
          <w:szCs w:val="22"/>
        </w:rPr>
        <w:t>, para a obtenção do coeficiente K</w:t>
      </w:r>
      <w:r w:rsidRPr="00952B77">
        <w:rPr>
          <w:rFonts w:ascii="Arial" w:hAnsi="Arial" w:cs="Arial"/>
          <w:sz w:val="22"/>
          <w:szCs w:val="22"/>
          <w:vertAlign w:val="subscript"/>
        </w:rPr>
        <w:t>Q</w:t>
      </w:r>
      <w:r w:rsidRPr="00952B77">
        <w:rPr>
          <w:rFonts w:ascii="Arial" w:hAnsi="Arial" w:cs="Arial"/>
          <w:sz w:val="22"/>
          <w:szCs w:val="22"/>
        </w:rPr>
        <w:t>.</w:t>
      </w:r>
    </w:p>
    <w:p w:rsidR="00D27BD4" w:rsidRPr="00952B77" w:rsidRDefault="00D27BD4" w:rsidP="00D27BD4">
      <w:pPr>
        <w:pStyle w:val="Texto"/>
        <w:rPr>
          <w:rFonts w:ascii="Arial" w:hAnsi="Arial" w:cs="Arial"/>
          <w:sz w:val="22"/>
          <w:szCs w:val="22"/>
        </w:rPr>
      </w:pPr>
    </w:p>
    <w:p w:rsidR="00D27BD4" w:rsidRDefault="00D27BD4" w:rsidP="00D27BD4">
      <w:pPr>
        <w:pStyle w:val="Texto"/>
        <w:rPr>
          <w:rFonts w:ascii="Arial" w:hAnsi="Arial" w:cs="Arial"/>
          <w:sz w:val="22"/>
          <w:szCs w:val="22"/>
        </w:rPr>
      </w:pPr>
    </w:p>
    <w:p w:rsidR="00CD6DA7" w:rsidRDefault="00CD6DA7" w:rsidP="00D27BD4">
      <w:pPr>
        <w:pStyle w:val="Texto"/>
        <w:rPr>
          <w:rFonts w:ascii="Arial" w:hAnsi="Arial" w:cs="Arial"/>
          <w:sz w:val="22"/>
          <w:szCs w:val="22"/>
        </w:rPr>
      </w:pPr>
    </w:p>
    <w:p w:rsidR="00CD6DA7" w:rsidRPr="00952B77" w:rsidRDefault="00CD6DA7" w:rsidP="00D27BD4">
      <w:pPr>
        <w:pStyle w:val="Texto"/>
        <w:rPr>
          <w:rFonts w:ascii="Arial" w:hAnsi="Arial" w:cs="Arial"/>
          <w:sz w:val="22"/>
          <w:szCs w:val="22"/>
        </w:rPr>
      </w:pPr>
    </w:p>
    <w:p w:rsidR="00D27BD4" w:rsidRPr="00952B77" w:rsidRDefault="00D27BD4" w:rsidP="00D27BD4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lastRenderedPageBreak/>
        <w:t xml:space="preserve">Tabela </w:t>
      </w:r>
      <w:r>
        <w:rPr>
          <w:rFonts w:ascii="Arial" w:hAnsi="Arial" w:cs="Arial"/>
          <w:sz w:val="22"/>
          <w:szCs w:val="22"/>
        </w:rPr>
        <w:t>1</w:t>
      </w:r>
      <w:r w:rsidRPr="00952B77">
        <w:rPr>
          <w:rFonts w:ascii="Arial" w:hAnsi="Arial" w:cs="Arial"/>
          <w:sz w:val="22"/>
          <w:szCs w:val="22"/>
        </w:rPr>
        <w:t>. Tabela de bueiros circulares parcialmente cheios (DNIT, 2006)</w:t>
      </w:r>
    </w:p>
    <w:p w:rsidR="00D27BD4" w:rsidRPr="00952B77" w:rsidRDefault="00D27BD4" w:rsidP="00D27BD4">
      <w:pPr>
        <w:pStyle w:val="Texto"/>
        <w:jc w:val="center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noProof/>
          <w:sz w:val="22"/>
          <w:szCs w:val="22"/>
        </w:rPr>
        <w:drawing>
          <wp:inline distT="0" distB="0" distL="0" distR="0">
            <wp:extent cx="3848100" cy="6934200"/>
            <wp:effectExtent l="0" t="0" r="0" b="0"/>
            <wp:docPr id="51" name="Image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693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7BD4" w:rsidRDefault="00D27BD4" w:rsidP="00D27BD4">
      <w:pPr>
        <w:pStyle w:val="Texto"/>
        <w:rPr>
          <w:rFonts w:ascii="Arial" w:hAnsi="Arial" w:cs="Arial"/>
          <w:sz w:val="22"/>
          <w:szCs w:val="22"/>
        </w:rPr>
      </w:pPr>
    </w:p>
    <w:p w:rsidR="00D27BD4" w:rsidRDefault="00D27BD4" w:rsidP="00D27BD4">
      <w:pPr>
        <w:pStyle w:val="Texto"/>
        <w:rPr>
          <w:rFonts w:ascii="Arial" w:hAnsi="Arial" w:cs="Arial"/>
          <w:sz w:val="22"/>
          <w:szCs w:val="22"/>
        </w:rPr>
      </w:pPr>
    </w:p>
    <w:p w:rsidR="00D27BD4" w:rsidRDefault="00D27BD4" w:rsidP="00D27BD4">
      <w:pPr>
        <w:pStyle w:val="Texto"/>
        <w:rPr>
          <w:rFonts w:ascii="Arial" w:hAnsi="Arial" w:cs="Arial"/>
          <w:sz w:val="22"/>
          <w:szCs w:val="22"/>
        </w:rPr>
      </w:pPr>
    </w:p>
    <w:p w:rsidR="0022709B" w:rsidRDefault="0022709B" w:rsidP="00D27BD4">
      <w:pPr>
        <w:pStyle w:val="Texto"/>
        <w:rPr>
          <w:rFonts w:ascii="Arial" w:hAnsi="Arial" w:cs="Arial"/>
          <w:sz w:val="22"/>
          <w:szCs w:val="22"/>
        </w:rPr>
      </w:pPr>
    </w:p>
    <w:p w:rsidR="0022709B" w:rsidRDefault="0022709B" w:rsidP="00D27BD4">
      <w:pPr>
        <w:pStyle w:val="Texto"/>
        <w:rPr>
          <w:rFonts w:ascii="Arial" w:hAnsi="Arial" w:cs="Arial"/>
          <w:sz w:val="22"/>
          <w:szCs w:val="22"/>
        </w:rPr>
      </w:pPr>
    </w:p>
    <w:p w:rsidR="0022709B" w:rsidRDefault="0022709B" w:rsidP="00D27BD4">
      <w:pPr>
        <w:pStyle w:val="Texto"/>
        <w:rPr>
          <w:rFonts w:ascii="Arial" w:hAnsi="Arial" w:cs="Arial"/>
          <w:sz w:val="22"/>
          <w:szCs w:val="22"/>
        </w:rPr>
      </w:pPr>
    </w:p>
    <w:p w:rsidR="0022709B" w:rsidRDefault="0022709B" w:rsidP="00D27BD4">
      <w:pPr>
        <w:pStyle w:val="Texto"/>
        <w:rPr>
          <w:rFonts w:ascii="Arial" w:hAnsi="Arial" w:cs="Arial"/>
          <w:sz w:val="22"/>
          <w:szCs w:val="22"/>
        </w:rPr>
      </w:pPr>
    </w:p>
    <w:p w:rsidR="00D27BD4" w:rsidRPr="00952B77" w:rsidRDefault="00D27BD4" w:rsidP="00D27BD4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lastRenderedPageBreak/>
        <w:t xml:space="preserve">Tabela </w:t>
      </w:r>
      <w:r>
        <w:rPr>
          <w:rFonts w:ascii="Arial" w:hAnsi="Arial" w:cs="Arial"/>
          <w:sz w:val="22"/>
          <w:szCs w:val="22"/>
        </w:rPr>
        <w:t>1</w:t>
      </w:r>
      <w:r w:rsidRPr="00952B77">
        <w:rPr>
          <w:rFonts w:ascii="Arial" w:hAnsi="Arial" w:cs="Arial"/>
          <w:sz w:val="22"/>
          <w:szCs w:val="22"/>
        </w:rPr>
        <w:t>. Tabela de bueiros circulares parcialmente cheios (DNIT, 2006)</w:t>
      </w:r>
    </w:p>
    <w:p w:rsidR="00D27BD4" w:rsidRPr="00952B77" w:rsidRDefault="00D27BD4" w:rsidP="00D27BD4">
      <w:pPr>
        <w:pStyle w:val="Texto"/>
        <w:jc w:val="center"/>
        <w:rPr>
          <w:rFonts w:ascii="Arial" w:hAnsi="Arial" w:cs="Arial"/>
          <w:sz w:val="22"/>
          <w:szCs w:val="22"/>
          <w:lang w:val="es-BO"/>
        </w:rPr>
      </w:pPr>
      <w:r w:rsidRPr="00952B77">
        <w:rPr>
          <w:rFonts w:ascii="Arial" w:hAnsi="Arial" w:cs="Arial"/>
          <w:sz w:val="22"/>
          <w:szCs w:val="22"/>
        </w:rPr>
        <w:t>(Continuação</w:t>
      </w:r>
      <w:r w:rsidRPr="00952B77">
        <w:rPr>
          <w:rFonts w:ascii="Arial" w:hAnsi="Arial" w:cs="Arial"/>
          <w:sz w:val="22"/>
          <w:szCs w:val="22"/>
          <w:lang w:val="es-BO"/>
        </w:rPr>
        <w:t>)</w:t>
      </w:r>
    </w:p>
    <w:p w:rsidR="00D27BD4" w:rsidRPr="00952B77" w:rsidRDefault="00D27BD4" w:rsidP="00D27BD4">
      <w:pPr>
        <w:pStyle w:val="Texto"/>
        <w:jc w:val="center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noProof/>
          <w:sz w:val="22"/>
          <w:szCs w:val="22"/>
        </w:rPr>
        <w:drawing>
          <wp:inline distT="0" distB="0" distL="0" distR="0">
            <wp:extent cx="4057650" cy="6515100"/>
            <wp:effectExtent l="0" t="0" r="0" b="0"/>
            <wp:docPr id="52" name="Image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651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7BD4" w:rsidRPr="00952B77" w:rsidRDefault="00D27BD4" w:rsidP="00D27BD4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>Desta forma obtém-se o valor de K</w:t>
      </w:r>
      <w:r w:rsidRPr="00952B77">
        <w:rPr>
          <w:rFonts w:ascii="Arial" w:hAnsi="Arial" w:cs="Arial"/>
          <w:sz w:val="22"/>
          <w:szCs w:val="22"/>
          <w:vertAlign w:val="subscript"/>
        </w:rPr>
        <w:t xml:space="preserve">Q </w:t>
      </w:r>
      <w:r w:rsidRPr="00952B77">
        <w:rPr>
          <w:rFonts w:ascii="Arial" w:hAnsi="Arial" w:cs="Arial"/>
          <w:sz w:val="22"/>
          <w:szCs w:val="22"/>
        </w:rPr>
        <w:t>igual a 0,</w:t>
      </w:r>
      <w:r>
        <w:rPr>
          <w:rFonts w:ascii="Arial" w:hAnsi="Arial" w:cs="Arial"/>
          <w:sz w:val="22"/>
          <w:szCs w:val="22"/>
        </w:rPr>
        <w:t>3047</w:t>
      </w:r>
      <w:r w:rsidRPr="00952B77">
        <w:rPr>
          <w:rFonts w:ascii="Arial" w:hAnsi="Arial" w:cs="Arial"/>
          <w:sz w:val="22"/>
          <w:szCs w:val="22"/>
        </w:rPr>
        <w:t>, a partir do valor encontrado determina-se o valor do diâmetro teórico através da equação 13.</w:t>
      </w:r>
    </w:p>
    <w:p w:rsidR="00D27BD4" w:rsidRPr="00952B77" w:rsidRDefault="00D27BD4" w:rsidP="00D27BD4">
      <w:pPr>
        <w:pStyle w:val="Texto"/>
        <w:tabs>
          <w:tab w:val="left" w:pos="2127"/>
        </w:tabs>
        <w:ind w:left="990" w:firstLine="1134"/>
        <w:jc w:val="left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position w:val="-36"/>
          <w:sz w:val="22"/>
          <w:szCs w:val="22"/>
        </w:rPr>
        <w:object w:dxaOrig="1620" w:dyaOrig="880">
          <v:shape id="_x0000_i1028" type="#_x0000_t75" style="width:81.35pt;height:43.95pt" o:ole="">
            <v:imagedata r:id="rId38" o:title=""/>
          </v:shape>
          <o:OLEObject Type="Embed" ProgID="Equation.3" ShapeID="_x0000_i1028" DrawAspect="Content" ObjectID="_1629215501" r:id="rId39"/>
        </w:object>
      </w:r>
      <w:r w:rsidRPr="00952B77">
        <w:rPr>
          <w:rFonts w:ascii="Arial" w:hAnsi="Arial" w:cs="Arial"/>
          <w:sz w:val="22"/>
          <w:szCs w:val="22"/>
        </w:rPr>
        <w:tab/>
      </w:r>
      <w:r w:rsidRPr="00952B77">
        <w:rPr>
          <w:rFonts w:ascii="Arial" w:hAnsi="Arial" w:cs="Arial"/>
          <w:sz w:val="22"/>
          <w:szCs w:val="22"/>
        </w:rPr>
        <w:tab/>
        <w:t>(Equação 12)</w:t>
      </w:r>
    </w:p>
    <w:p w:rsidR="00D27BD4" w:rsidRPr="00952B77" w:rsidRDefault="00D27BD4" w:rsidP="00D27BD4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>onde:</w:t>
      </w:r>
    </w:p>
    <w:p w:rsidR="00D27BD4" w:rsidRPr="00952B77" w:rsidRDefault="00D27BD4" w:rsidP="00D27BD4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i/>
          <w:sz w:val="22"/>
          <w:szCs w:val="22"/>
        </w:rPr>
        <w:t xml:space="preserve">D </w:t>
      </w:r>
      <w:r w:rsidRPr="00952B77">
        <w:rPr>
          <w:rFonts w:ascii="Arial" w:hAnsi="Arial" w:cs="Arial"/>
          <w:sz w:val="22"/>
          <w:szCs w:val="22"/>
        </w:rPr>
        <w:t>= diâmetro (m);</w:t>
      </w:r>
    </w:p>
    <w:p w:rsidR="00D27BD4" w:rsidRPr="00952B77" w:rsidRDefault="00D27BD4" w:rsidP="00D27BD4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i/>
          <w:sz w:val="22"/>
          <w:szCs w:val="22"/>
        </w:rPr>
        <w:t xml:space="preserve">Q= </w:t>
      </w:r>
      <w:r w:rsidRPr="00952B77">
        <w:rPr>
          <w:rFonts w:ascii="Arial" w:hAnsi="Arial" w:cs="Arial"/>
          <w:sz w:val="22"/>
          <w:szCs w:val="22"/>
        </w:rPr>
        <w:t>Vazão de projeto, (m</w:t>
      </w:r>
      <w:r w:rsidRPr="00952B77">
        <w:rPr>
          <w:rFonts w:ascii="Arial" w:hAnsi="Arial" w:cs="Arial"/>
          <w:sz w:val="22"/>
          <w:szCs w:val="22"/>
          <w:vertAlign w:val="superscript"/>
        </w:rPr>
        <w:t>3</w:t>
      </w:r>
      <w:r w:rsidRPr="00952B77">
        <w:rPr>
          <w:rFonts w:ascii="Arial" w:hAnsi="Arial" w:cs="Arial"/>
          <w:sz w:val="22"/>
          <w:szCs w:val="22"/>
        </w:rPr>
        <w:t>/s)</w:t>
      </w:r>
    </w:p>
    <w:p w:rsidR="00D27BD4" w:rsidRPr="00952B77" w:rsidRDefault="00D27BD4" w:rsidP="00D27BD4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i/>
          <w:sz w:val="22"/>
          <w:szCs w:val="22"/>
        </w:rPr>
        <w:lastRenderedPageBreak/>
        <w:t>n</w:t>
      </w:r>
      <w:r w:rsidRPr="00952B77">
        <w:rPr>
          <w:rFonts w:ascii="Arial" w:hAnsi="Arial" w:cs="Arial"/>
          <w:sz w:val="22"/>
          <w:szCs w:val="22"/>
        </w:rPr>
        <w:t xml:space="preserve"> = coeficiente de rugosidade, para tubo de concreto será adotado o valor de n=0,015</w:t>
      </w:r>
    </w:p>
    <w:p w:rsidR="00385DF9" w:rsidRDefault="00D27BD4" w:rsidP="00385DF9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 xml:space="preserve">s=declividade longitudinal (m/m), </w:t>
      </w:r>
      <w:r w:rsidR="007A6C01">
        <w:rPr>
          <w:rFonts w:ascii="Arial" w:hAnsi="Arial" w:cs="Arial"/>
          <w:sz w:val="22"/>
          <w:szCs w:val="22"/>
        </w:rPr>
        <w:t>0,20</w:t>
      </w:r>
      <w:r>
        <w:rPr>
          <w:rFonts w:ascii="Arial" w:hAnsi="Arial" w:cs="Arial"/>
          <w:sz w:val="22"/>
          <w:szCs w:val="22"/>
        </w:rPr>
        <w:t xml:space="preserve"> </w:t>
      </w:r>
    </w:p>
    <w:p w:rsidR="00D27BD4" w:rsidRDefault="00385DF9" w:rsidP="00D27BD4">
      <w:pPr>
        <w:pStyle w:val="Tex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Substituin</w:t>
      </w:r>
      <w:r w:rsidR="00D27BD4" w:rsidRPr="00952B77">
        <w:rPr>
          <w:rFonts w:ascii="Arial" w:hAnsi="Arial" w:cs="Arial"/>
          <w:sz w:val="22"/>
          <w:szCs w:val="22"/>
        </w:rPr>
        <w:t>do valores:</w:t>
      </w:r>
    </w:p>
    <w:p w:rsidR="00D27BD4" w:rsidRPr="00952B77" w:rsidRDefault="00D27BD4" w:rsidP="00D27BD4">
      <w:pPr>
        <w:pStyle w:val="Tex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Diâmetro para a área 1:</w:t>
      </w:r>
    </w:p>
    <w:p w:rsidR="00D27BD4" w:rsidRPr="00952B77" w:rsidRDefault="00385DF9" w:rsidP="00D27BD4">
      <w:pPr>
        <w:pStyle w:val="Texto"/>
        <w:tabs>
          <w:tab w:val="left" w:pos="2127"/>
        </w:tabs>
        <w:ind w:left="990" w:firstLine="1134"/>
        <w:jc w:val="left"/>
        <w:rPr>
          <w:rFonts w:ascii="Arial" w:hAnsi="Arial" w:cs="Arial"/>
          <w:sz w:val="22"/>
          <w:szCs w:val="22"/>
        </w:rPr>
      </w:pPr>
      <w:r w:rsidRPr="00385DF9">
        <w:rPr>
          <w:rFonts w:ascii="Arial" w:hAnsi="Arial" w:cs="Arial"/>
          <w:position w:val="-34"/>
          <w:sz w:val="22"/>
          <w:szCs w:val="22"/>
        </w:rPr>
        <w:object w:dxaOrig="2280" w:dyaOrig="859">
          <v:shape id="_x0000_i1029" type="#_x0000_t75" style="width:115pt;height:43pt" o:ole="">
            <v:imagedata r:id="rId40" o:title=""/>
          </v:shape>
          <o:OLEObject Type="Embed" ProgID="Equation.3" ShapeID="_x0000_i1029" DrawAspect="Content" ObjectID="_1629215502" r:id="rId41"/>
        </w:object>
      </w:r>
      <w:r w:rsidR="00D27BD4" w:rsidRPr="00952B77">
        <w:rPr>
          <w:rFonts w:ascii="Arial" w:hAnsi="Arial" w:cs="Arial"/>
          <w:sz w:val="22"/>
          <w:szCs w:val="22"/>
        </w:rPr>
        <w:tab/>
      </w:r>
      <w:r w:rsidR="00D27BD4" w:rsidRPr="00952B77">
        <w:rPr>
          <w:rFonts w:ascii="Arial" w:hAnsi="Arial" w:cs="Arial"/>
          <w:sz w:val="22"/>
          <w:szCs w:val="22"/>
        </w:rPr>
        <w:tab/>
      </w:r>
    </w:p>
    <w:p w:rsidR="00D27BD4" w:rsidRPr="00952B77" w:rsidRDefault="00385DF9" w:rsidP="00D27BD4">
      <w:pPr>
        <w:pStyle w:val="Texto"/>
        <w:tabs>
          <w:tab w:val="left" w:pos="2127"/>
        </w:tabs>
        <w:ind w:left="990" w:firstLine="1134"/>
        <w:jc w:val="left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position w:val="-10"/>
          <w:sz w:val="22"/>
          <w:szCs w:val="22"/>
        </w:rPr>
        <w:object w:dxaOrig="940" w:dyaOrig="320">
          <v:shape id="_x0000_i1030" type="#_x0000_t75" style="width:46.75pt;height:15.9pt" o:ole="">
            <v:imagedata r:id="rId42" o:title=""/>
          </v:shape>
          <o:OLEObject Type="Embed" ProgID="Equation.3" ShapeID="_x0000_i1030" DrawAspect="Content" ObjectID="_1629215503" r:id="rId43"/>
        </w:object>
      </w:r>
      <w:r w:rsidR="00D27BD4" w:rsidRPr="00952B77">
        <w:rPr>
          <w:rFonts w:ascii="Arial" w:hAnsi="Arial" w:cs="Arial"/>
          <w:sz w:val="22"/>
          <w:szCs w:val="22"/>
        </w:rPr>
        <w:t xml:space="preserve">m </w:t>
      </w:r>
    </w:p>
    <w:p w:rsidR="00D27BD4" w:rsidRDefault="00D27BD4" w:rsidP="00D27BD4">
      <w:pPr>
        <w:pStyle w:val="Texto"/>
        <w:tabs>
          <w:tab w:val="left" w:pos="2127"/>
        </w:tabs>
        <w:jc w:val="left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 xml:space="preserve">Com base ao resultado obtido, </w:t>
      </w:r>
      <w:r w:rsidR="00BA5B19" w:rsidRPr="00952B77">
        <w:rPr>
          <w:rFonts w:ascii="Arial" w:hAnsi="Arial" w:cs="Arial"/>
          <w:sz w:val="22"/>
          <w:szCs w:val="22"/>
        </w:rPr>
        <w:t>serão</w:t>
      </w:r>
      <w:r w:rsidRPr="00952B77">
        <w:rPr>
          <w:rFonts w:ascii="Arial" w:hAnsi="Arial" w:cs="Arial"/>
          <w:sz w:val="22"/>
          <w:szCs w:val="22"/>
        </w:rPr>
        <w:t xml:space="preserve"> adotado</w:t>
      </w:r>
      <w:r w:rsidR="00BA5B19">
        <w:rPr>
          <w:rFonts w:ascii="Arial" w:hAnsi="Arial" w:cs="Arial"/>
          <w:sz w:val="22"/>
          <w:szCs w:val="22"/>
        </w:rPr>
        <w:t>s</w:t>
      </w:r>
      <w:r w:rsidRPr="00952B77">
        <w:rPr>
          <w:rFonts w:ascii="Arial" w:hAnsi="Arial" w:cs="Arial"/>
          <w:sz w:val="22"/>
          <w:szCs w:val="22"/>
        </w:rPr>
        <w:t xml:space="preserve"> o</w:t>
      </w:r>
      <w:r w:rsidR="00066F2F">
        <w:rPr>
          <w:rFonts w:ascii="Arial" w:hAnsi="Arial" w:cs="Arial"/>
          <w:sz w:val="22"/>
          <w:szCs w:val="22"/>
        </w:rPr>
        <w:t>s</w:t>
      </w:r>
      <w:r w:rsidRPr="00952B77">
        <w:rPr>
          <w:rFonts w:ascii="Arial" w:hAnsi="Arial" w:cs="Arial"/>
          <w:sz w:val="22"/>
          <w:szCs w:val="22"/>
        </w:rPr>
        <w:t xml:space="preserve"> diâmetro</w:t>
      </w:r>
      <w:r w:rsidR="00066F2F">
        <w:rPr>
          <w:rFonts w:ascii="Arial" w:hAnsi="Arial" w:cs="Arial"/>
          <w:sz w:val="22"/>
          <w:szCs w:val="22"/>
        </w:rPr>
        <w:t>s</w:t>
      </w:r>
      <w:r w:rsidRPr="00952B77">
        <w:rPr>
          <w:rFonts w:ascii="Arial" w:hAnsi="Arial" w:cs="Arial"/>
          <w:sz w:val="22"/>
          <w:szCs w:val="22"/>
        </w:rPr>
        <w:t xml:space="preserve"> comercia</w:t>
      </w:r>
      <w:r w:rsidR="00066F2F">
        <w:rPr>
          <w:rFonts w:ascii="Arial" w:hAnsi="Arial" w:cs="Arial"/>
          <w:sz w:val="22"/>
          <w:szCs w:val="22"/>
        </w:rPr>
        <w:t>is</w:t>
      </w:r>
      <w:r w:rsidRPr="00952B77">
        <w:rPr>
          <w:rFonts w:ascii="Arial" w:hAnsi="Arial" w:cs="Arial"/>
          <w:sz w:val="22"/>
          <w:szCs w:val="22"/>
        </w:rPr>
        <w:t xml:space="preserve"> igua</w:t>
      </w:r>
      <w:r w:rsidR="00066F2F">
        <w:rPr>
          <w:rFonts w:ascii="Arial" w:hAnsi="Arial" w:cs="Arial"/>
          <w:sz w:val="22"/>
          <w:szCs w:val="22"/>
        </w:rPr>
        <w:t>is</w:t>
      </w:r>
      <w:r w:rsidRPr="00952B77">
        <w:rPr>
          <w:rFonts w:ascii="Arial" w:hAnsi="Arial" w:cs="Arial"/>
          <w:sz w:val="22"/>
          <w:szCs w:val="22"/>
        </w:rPr>
        <w:t xml:space="preserve"> a </w:t>
      </w:r>
      <w:r w:rsidR="00066F2F">
        <w:rPr>
          <w:rFonts w:ascii="Arial" w:hAnsi="Arial" w:cs="Arial"/>
          <w:sz w:val="22"/>
          <w:szCs w:val="22"/>
        </w:rPr>
        <w:t xml:space="preserve">0,6 e </w:t>
      </w:r>
      <w:r>
        <w:rPr>
          <w:rFonts w:ascii="Arial" w:hAnsi="Arial" w:cs="Arial"/>
          <w:sz w:val="22"/>
          <w:szCs w:val="22"/>
        </w:rPr>
        <w:t>0,</w:t>
      </w:r>
      <w:r w:rsidR="00385DF9">
        <w:rPr>
          <w:rFonts w:ascii="Arial" w:hAnsi="Arial" w:cs="Arial"/>
          <w:sz w:val="22"/>
          <w:szCs w:val="22"/>
        </w:rPr>
        <w:t>8</w:t>
      </w:r>
      <w:r>
        <w:rPr>
          <w:rFonts w:ascii="Arial" w:hAnsi="Arial" w:cs="Arial"/>
          <w:sz w:val="22"/>
          <w:szCs w:val="22"/>
        </w:rPr>
        <w:t>m</w:t>
      </w:r>
      <w:r w:rsidRPr="00952B77">
        <w:rPr>
          <w:rFonts w:ascii="Arial" w:hAnsi="Arial" w:cs="Arial"/>
          <w:sz w:val="22"/>
          <w:szCs w:val="22"/>
        </w:rPr>
        <w:t>.</w:t>
      </w:r>
    </w:p>
    <w:p w:rsidR="00D27BD4" w:rsidRPr="00952B77" w:rsidRDefault="00D27BD4" w:rsidP="00D27BD4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>Dados:</w:t>
      </w:r>
    </w:p>
    <w:p w:rsidR="00D27BD4" w:rsidRPr="00952B77" w:rsidRDefault="00D27BD4" w:rsidP="00D27BD4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>Declividade longitudinal s=</w:t>
      </w:r>
      <w:r w:rsidR="00385DF9">
        <w:rPr>
          <w:rFonts w:ascii="Arial" w:hAnsi="Arial" w:cs="Arial"/>
          <w:sz w:val="22"/>
          <w:szCs w:val="22"/>
        </w:rPr>
        <w:t>2</w:t>
      </w:r>
      <w:r w:rsidR="0093558F">
        <w:rPr>
          <w:rFonts w:ascii="Arial" w:hAnsi="Arial" w:cs="Arial"/>
          <w:sz w:val="22"/>
          <w:szCs w:val="22"/>
        </w:rPr>
        <w:t>0</w:t>
      </w:r>
      <w:r w:rsidRPr="00952B77">
        <w:rPr>
          <w:rFonts w:ascii="Arial" w:hAnsi="Arial" w:cs="Arial"/>
          <w:sz w:val="22"/>
          <w:szCs w:val="22"/>
        </w:rPr>
        <w:t>%</w:t>
      </w:r>
      <w:r>
        <w:rPr>
          <w:rFonts w:ascii="Arial" w:hAnsi="Arial" w:cs="Arial"/>
          <w:sz w:val="22"/>
          <w:szCs w:val="22"/>
        </w:rPr>
        <w:t xml:space="preserve"> (área 1)</w:t>
      </w:r>
    </w:p>
    <w:p w:rsidR="00D27BD4" w:rsidRPr="00952B77" w:rsidRDefault="00D27BD4" w:rsidP="00D27BD4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>Diâmetro D</w:t>
      </w:r>
      <w:r w:rsidR="00066F2F">
        <w:rPr>
          <w:rFonts w:ascii="Arial" w:hAnsi="Arial" w:cs="Arial"/>
          <w:sz w:val="22"/>
          <w:szCs w:val="22"/>
        </w:rPr>
        <w:t xml:space="preserve"> </w:t>
      </w:r>
      <w:r w:rsidRPr="00952B77">
        <w:rPr>
          <w:rFonts w:ascii="Arial" w:hAnsi="Arial" w:cs="Arial"/>
          <w:sz w:val="22"/>
          <w:szCs w:val="22"/>
        </w:rPr>
        <w:t xml:space="preserve">= </w:t>
      </w:r>
      <w:r>
        <w:rPr>
          <w:rFonts w:ascii="Arial" w:hAnsi="Arial" w:cs="Arial"/>
          <w:sz w:val="22"/>
          <w:szCs w:val="22"/>
        </w:rPr>
        <w:t>0,</w:t>
      </w:r>
      <w:r w:rsidR="00385DF9">
        <w:rPr>
          <w:rFonts w:ascii="Arial" w:hAnsi="Arial" w:cs="Arial"/>
          <w:sz w:val="22"/>
          <w:szCs w:val="22"/>
        </w:rPr>
        <w:t>6</w:t>
      </w:r>
      <w:r w:rsidRPr="00952B77">
        <w:rPr>
          <w:rFonts w:ascii="Arial" w:hAnsi="Arial" w:cs="Arial"/>
          <w:sz w:val="22"/>
          <w:szCs w:val="22"/>
        </w:rPr>
        <w:t xml:space="preserve"> m</w:t>
      </w:r>
      <w:r w:rsidR="00066F2F">
        <w:rPr>
          <w:rFonts w:ascii="Arial" w:hAnsi="Arial" w:cs="Arial"/>
          <w:sz w:val="22"/>
          <w:szCs w:val="22"/>
        </w:rPr>
        <w:t xml:space="preserve"> e D = 0,8 m</w:t>
      </w:r>
      <w:r w:rsidRPr="00952B77">
        <w:rPr>
          <w:rFonts w:ascii="Arial" w:hAnsi="Arial" w:cs="Arial"/>
          <w:sz w:val="22"/>
          <w:szCs w:val="22"/>
        </w:rPr>
        <w:t>.</w:t>
      </w:r>
    </w:p>
    <w:p w:rsidR="00D27BD4" w:rsidRPr="00952B77" w:rsidRDefault="00D27BD4" w:rsidP="00D27BD4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>Com o diâmetro comercial calcula-se o novo valor de K</w:t>
      </w:r>
      <w:r w:rsidRPr="00952B77">
        <w:rPr>
          <w:rFonts w:ascii="Arial" w:hAnsi="Arial" w:cs="Arial"/>
          <w:sz w:val="22"/>
          <w:szCs w:val="22"/>
          <w:vertAlign w:val="subscript"/>
        </w:rPr>
        <w:t>Q</w:t>
      </w:r>
      <w:r w:rsidRPr="00952B77">
        <w:rPr>
          <w:rFonts w:ascii="Arial" w:hAnsi="Arial" w:cs="Arial"/>
          <w:sz w:val="22"/>
          <w:szCs w:val="22"/>
        </w:rPr>
        <w:t xml:space="preserve"> obtendo-se desta forma um novo valor para a relação d/D, através da equação 13.</w:t>
      </w:r>
    </w:p>
    <w:p w:rsidR="00D27BD4" w:rsidRPr="00952B77" w:rsidRDefault="00D27BD4" w:rsidP="00D27BD4">
      <w:pPr>
        <w:pStyle w:val="Texto"/>
        <w:tabs>
          <w:tab w:val="left" w:pos="2127"/>
        </w:tabs>
        <w:ind w:left="990" w:firstLine="1134"/>
        <w:jc w:val="left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position w:val="-26"/>
          <w:sz w:val="22"/>
          <w:szCs w:val="22"/>
        </w:rPr>
        <w:object w:dxaOrig="1400" w:dyaOrig="639">
          <v:shape id="_x0000_i1031" type="#_x0000_t75" style="width:70.15pt;height:31.8pt" o:ole="">
            <v:imagedata r:id="rId44" o:title=""/>
          </v:shape>
          <o:OLEObject Type="Embed" ProgID="Equation.3" ShapeID="_x0000_i1031" DrawAspect="Content" ObjectID="_1629215504" r:id="rId45"/>
        </w:object>
      </w:r>
      <w:r w:rsidRPr="00952B77">
        <w:rPr>
          <w:rFonts w:ascii="Arial" w:hAnsi="Arial" w:cs="Arial"/>
          <w:sz w:val="22"/>
          <w:szCs w:val="22"/>
        </w:rPr>
        <w:tab/>
      </w:r>
      <w:r w:rsidRPr="00952B77">
        <w:rPr>
          <w:rFonts w:ascii="Arial" w:hAnsi="Arial" w:cs="Arial"/>
          <w:sz w:val="22"/>
          <w:szCs w:val="22"/>
        </w:rPr>
        <w:tab/>
        <w:t>(Equação 13)</w:t>
      </w:r>
    </w:p>
    <w:p w:rsidR="00D27BD4" w:rsidRPr="00952B77" w:rsidRDefault="00D27BD4" w:rsidP="00D27BD4">
      <w:pPr>
        <w:pStyle w:val="Tex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Substituin</w:t>
      </w:r>
      <w:r w:rsidRPr="00952B77">
        <w:rPr>
          <w:rFonts w:ascii="Arial" w:hAnsi="Arial" w:cs="Arial"/>
          <w:sz w:val="22"/>
          <w:szCs w:val="22"/>
        </w:rPr>
        <w:t>do valores:</w:t>
      </w:r>
    </w:p>
    <w:p w:rsidR="00066F2F" w:rsidRDefault="00D27BD4" w:rsidP="00066F2F">
      <w:pPr>
        <w:pStyle w:val="Texto"/>
        <w:tabs>
          <w:tab w:val="left" w:pos="2127"/>
        </w:tabs>
        <w:ind w:left="990" w:firstLine="1134"/>
        <w:jc w:val="left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ab/>
      </w:r>
      <w:r w:rsidR="00066F2F" w:rsidRPr="00385DF9">
        <w:rPr>
          <w:rFonts w:ascii="Arial" w:hAnsi="Arial" w:cs="Arial"/>
          <w:position w:val="-32"/>
          <w:sz w:val="22"/>
          <w:szCs w:val="22"/>
        </w:rPr>
        <w:object w:dxaOrig="1760" w:dyaOrig="700">
          <v:shape id="_x0000_i1032" type="#_x0000_t75" style="width:88.85pt;height:34.6pt" o:ole="">
            <v:imagedata r:id="rId46" o:title=""/>
          </v:shape>
          <o:OLEObject Type="Embed" ProgID="Equation.3" ShapeID="_x0000_i1032" DrawAspect="Content" ObjectID="_1629215505" r:id="rId47"/>
        </w:object>
      </w:r>
      <w:r w:rsidR="00066F2F" w:rsidRPr="00952B77">
        <w:rPr>
          <w:rFonts w:ascii="Arial" w:hAnsi="Arial" w:cs="Arial"/>
          <w:sz w:val="22"/>
          <w:szCs w:val="22"/>
        </w:rPr>
        <w:tab/>
      </w:r>
      <w:r w:rsidR="00066F2F" w:rsidRPr="00952B77">
        <w:rPr>
          <w:rFonts w:ascii="Arial" w:hAnsi="Arial" w:cs="Arial"/>
          <w:sz w:val="22"/>
          <w:szCs w:val="22"/>
        </w:rPr>
        <w:tab/>
      </w:r>
      <w:r w:rsidR="00066F2F" w:rsidRPr="00952B77">
        <w:rPr>
          <w:rFonts w:ascii="Arial" w:hAnsi="Arial" w:cs="Arial"/>
          <w:position w:val="-24"/>
          <w:sz w:val="22"/>
          <w:szCs w:val="22"/>
        </w:rPr>
        <w:object w:dxaOrig="920" w:dyaOrig="620">
          <v:shape id="_x0000_i1033" type="#_x0000_t75" style="width:44.9pt;height:30.85pt" o:ole="">
            <v:imagedata r:id="rId48" o:title=""/>
          </v:shape>
          <o:OLEObject Type="Embed" ProgID="Equation.3" ShapeID="_x0000_i1033" DrawAspect="Content" ObjectID="_1629215506" r:id="rId49"/>
        </w:object>
      </w:r>
      <w:r w:rsidR="00066F2F" w:rsidRPr="00952B77">
        <w:rPr>
          <w:rFonts w:ascii="Arial" w:hAnsi="Arial" w:cs="Arial"/>
          <w:sz w:val="22"/>
          <w:szCs w:val="22"/>
        </w:rPr>
        <w:tab/>
      </w:r>
      <w:r w:rsidR="00066F2F">
        <w:rPr>
          <w:rFonts w:ascii="Arial" w:hAnsi="Arial" w:cs="Arial"/>
          <w:sz w:val="22"/>
          <w:szCs w:val="22"/>
        </w:rPr>
        <w:t>k</w:t>
      </w:r>
      <w:r w:rsidR="00066F2F" w:rsidRPr="00A1743B">
        <w:rPr>
          <w:rFonts w:ascii="Arial" w:hAnsi="Arial" w:cs="Arial"/>
          <w:sz w:val="22"/>
          <w:szCs w:val="22"/>
          <w:vertAlign w:val="subscript"/>
        </w:rPr>
        <w:t>v</w:t>
      </w:r>
      <w:r w:rsidR="00066F2F">
        <w:rPr>
          <w:rFonts w:ascii="Arial" w:hAnsi="Arial" w:cs="Arial"/>
          <w:sz w:val="22"/>
          <w:szCs w:val="22"/>
        </w:rPr>
        <w:t xml:space="preserve"> = 0,1691</w:t>
      </w:r>
    </w:p>
    <w:p w:rsidR="00D27BD4" w:rsidRPr="00952B77" w:rsidRDefault="00D27BD4" w:rsidP="00D27BD4">
      <w:pPr>
        <w:pStyle w:val="Texto"/>
        <w:tabs>
          <w:tab w:val="left" w:pos="2127"/>
        </w:tabs>
        <w:ind w:left="990" w:firstLine="1134"/>
        <w:jc w:val="left"/>
        <w:rPr>
          <w:rFonts w:ascii="Arial" w:hAnsi="Arial" w:cs="Arial"/>
          <w:sz w:val="22"/>
          <w:szCs w:val="22"/>
        </w:rPr>
      </w:pPr>
    </w:p>
    <w:p w:rsidR="00D27BD4" w:rsidRDefault="00385DF9" w:rsidP="00D27BD4">
      <w:pPr>
        <w:pStyle w:val="Texto"/>
        <w:tabs>
          <w:tab w:val="left" w:pos="2127"/>
        </w:tabs>
        <w:ind w:left="990" w:firstLine="1134"/>
        <w:jc w:val="left"/>
        <w:rPr>
          <w:rFonts w:ascii="Arial" w:hAnsi="Arial" w:cs="Arial"/>
          <w:sz w:val="22"/>
          <w:szCs w:val="22"/>
        </w:rPr>
      </w:pPr>
      <w:r w:rsidRPr="00385DF9">
        <w:rPr>
          <w:rFonts w:ascii="Arial" w:hAnsi="Arial" w:cs="Arial"/>
          <w:position w:val="-32"/>
          <w:sz w:val="22"/>
          <w:szCs w:val="22"/>
        </w:rPr>
        <w:object w:dxaOrig="1760" w:dyaOrig="700">
          <v:shape id="_x0000_i1034" type="#_x0000_t75" style="width:88.5pt;height:34.5pt" o:ole="">
            <v:imagedata r:id="rId50" o:title=""/>
          </v:shape>
          <o:OLEObject Type="Embed" ProgID="Equation.3" ShapeID="_x0000_i1034" DrawAspect="Content" ObjectID="_1629215507" r:id="rId51"/>
        </w:object>
      </w:r>
      <w:r w:rsidR="00D27BD4" w:rsidRPr="00952B77">
        <w:rPr>
          <w:rFonts w:ascii="Arial" w:hAnsi="Arial" w:cs="Arial"/>
          <w:sz w:val="22"/>
          <w:szCs w:val="22"/>
        </w:rPr>
        <w:tab/>
      </w:r>
      <w:r w:rsidR="00D27BD4" w:rsidRPr="00952B77">
        <w:rPr>
          <w:rFonts w:ascii="Arial" w:hAnsi="Arial" w:cs="Arial"/>
          <w:sz w:val="22"/>
          <w:szCs w:val="22"/>
        </w:rPr>
        <w:tab/>
      </w:r>
      <w:r w:rsidRPr="00952B77">
        <w:rPr>
          <w:rFonts w:ascii="Arial" w:hAnsi="Arial" w:cs="Arial"/>
          <w:position w:val="-24"/>
          <w:sz w:val="22"/>
          <w:szCs w:val="22"/>
        </w:rPr>
        <w:object w:dxaOrig="960" w:dyaOrig="620">
          <v:shape id="_x0000_i1035" type="#_x0000_t75" style="width:47.25pt;height:30.75pt" o:ole="">
            <v:imagedata r:id="rId52" o:title=""/>
          </v:shape>
          <o:OLEObject Type="Embed" ProgID="Equation.3" ShapeID="_x0000_i1035" DrawAspect="Content" ObjectID="_1629215508" r:id="rId53"/>
        </w:object>
      </w:r>
      <w:r w:rsidR="00D27BD4" w:rsidRPr="00952B77">
        <w:rPr>
          <w:rFonts w:ascii="Arial" w:hAnsi="Arial" w:cs="Arial"/>
          <w:sz w:val="22"/>
          <w:szCs w:val="22"/>
        </w:rPr>
        <w:tab/>
      </w:r>
      <w:r w:rsidR="00D27BD4">
        <w:rPr>
          <w:rFonts w:ascii="Arial" w:hAnsi="Arial" w:cs="Arial"/>
          <w:sz w:val="22"/>
          <w:szCs w:val="22"/>
        </w:rPr>
        <w:t>k</w:t>
      </w:r>
      <w:r w:rsidR="00D27BD4" w:rsidRPr="00A1743B">
        <w:rPr>
          <w:rFonts w:ascii="Arial" w:hAnsi="Arial" w:cs="Arial"/>
          <w:sz w:val="22"/>
          <w:szCs w:val="22"/>
          <w:vertAlign w:val="subscript"/>
        </w:rPr>
        <w:t>v</w:t>
      </w:r>
      <w:r w:rsidR="00D27BD4">
        <w:rPr>
          <w:rFonts w:ascii="Arial" w:hAnsi="Arial" w:cs="Arial"/>
          <w:sz w:val="22"/>
          <w:szCs w:val="22"/>
        </w:rPr>
        <w:t xml:space="preserve"> = 0,</w:t>
      </w:r>
      <w:r>
        <w:rPr>
          <w:rFonts w:ascii="Arial" w:hAnsi="Arial" w:cs="Arial"/>
          <w:sz w:val="22"/>
          <w:szCs w:val="22"/>
        </w:rPr>
        <w:t>1019</w:t>
      </w:r>
    </w:p>
    <w:p w:rsidR="00D27BD4" w:rsidRPr="00952B77" w:rsidRDefault="00D27BD4" w:rsidP="00D27BD4">
      <w:pPr>
        <w:pStyle w:val="Texto"/>
        <w:tabs>
          <w:tab w:val="left" w:pos="2127"/>
        </w:tabs>
        <w:ind w:left="990" w:firstLine="1134"/>
        <w:jc w:val="left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ab/>
      </w:r>
      <w:r w:rsidRPr="00952B77">
        <w:rPr>
          <w:rFonts w:ascii="Arial" w:hAnsi="Arial" w:cs="Arial"/>
          <w:sz w:val="22"/>
          <w:szCs w:val="22"/>
        </w:rPr>
        <w:tab/>
      </w:r>
      <w:r w:rsidRPr="00952B77">
        <w:rPr>
          <w:rFonts w:ascii="Arial" w:hAnsi="Arial" w:cs="Arial"/>
          <w:sz w:val="22"/>
          <w:szCs w:val="22"/>
        </w:rPr>
        <w:tab/>
      </w:r>
      <w:r w:rsidRPr="00952B77">
        <w:rPr>
          <w:rFonts w:ascii="Arial" w:hAnsi="Arial" w:cs="Arial"/>
          <w:sz w:val="22"/>
          <w:szCs w:val="22"/>
        </w:rPr>
        <w:tab/>
      </w:r>
    </w:p>
    <w:p w:rsidR="00D27BD4" w:rsidRPr="00952B77" w:rsidRDefault="00D27BD4" w:rsidP="00D27BD4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 xml:space="preserve">Novamente, entra-se na tabela </w:t>
      </w:r>
      <w:r>
        <w:rPr>
          <w:rFonts w:ascii="Arial" w:hAnsi="Arial" w:cs="Arial"/>
          <w:sz w:val="22"/>
          <w:szCs w:val="22"/>
        </w:rPr>
        <w:t>1</w:t>
      </w:r>
      <w:r w:rsidRPr="00952B77">
        <w:rPr>
          <w:rFonts w:ascii="Arial" w:hAnsi="Arial" w:cs="Arial"/>
          <w:sz w:val="22"/>
          <w:szCs w:val="22"/>
        </w:rPr>
        <w:t>, para a obtenção do coeficiente K</w:t>
      </w:r>
      <w:r w:rsidRPr="00952B77">
        <w:rPr>
          <w:rFonts w:ascii="Arial" w:hAnsi="Arial" w:cs="Arial"/>
          <w:sz w:val="22"/>
          <w:szCs w:val="22"/>
          <w:vertAlign w:val="subscript"/>
        </w:rPr>
        <w:t>V</w:t>
      </w:r>
      <w:r w:rsidRPr="00952B77">
        <w:rPr>
          <w:rFonts w:ascii="Arial" w:hAnsi="Arial" w:cs="Arial"/>
          <w:sz w:val="22"/>
          <w:szCs w:val="22"/>
        </w:rPr>
        <w:t>, que fornecerá o valor de V través equação 14.</w:t>
      </w:r>
    </w:p>
    <w:p w:rsidR="00D27BD4" w:rsidRPr="00952B77" w:rsidRDefault="00D27BD4" w:rsidP="00D27BD4">
      <w:pPr>
        <w:pStyle w:val="Texto"/>
        <w:tabs>
          <w:tab w:val="left" w:pos="2127"/>
        </w:tabs>
        <w:ind w:left="990" w:firstLine="1134"/>
        <w:jc w:val="left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position w:val="-24"/>
          <w:sz w:val="22"/>
          <w:szCs w:val="22"/>
        </w:rPr>
        <w:object w:dxaOrig="1719" w:dyaOrig="660">
          <v:shape id="_x0000_i1036" type="#_x0000_t75" style="width:86.25pt;height:33pt" o:ole="">
            <v:imagedata r:id="rId54" o:title=""/>
          </v:shape>
          <o:OLEObject Type="Embed" ProgID="Equation.3" ShapeID="_x0000_i1036" DrawAspect="Content" ObjectID="_1629215509" r:id="rId55"/>
        </w:object>
      </w:r>
      <w:r w:rsidRPr="00952B77">
        <w:rPr>
          <w:rFonts w:ascii="Arial" w:hAnsi="Arial" w:cs="Arial"/>
          <w:sz w:val="22"/>
          <w:szCs w:val="22"/>
        </w:rPr>
        <w:tab/>
      </w:r>
      <w:r w:rsidRPr="00952B77">
        <w:rPr>
          <w:rFonts w:ascii="Arial" w:hAnsi="Arial" w:cs="Arial"/>
          <w:sz w:val="22"/>
          <w:szCs w:val="22"/>
        </w:rPr>
        <w:tab/>
        <w:t>(Equação 12)</w:t>
      </w:r>
    </w:p>
    <w:p w:rsidR="00D27BD4" w:rsidRDefault="00D27BD4" w:rsidP="00D27BD4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>Substituído valores:</w:t>
      </w:r>
    </w:p>
    <w:p w:rsidR="00066F2F" w:rsidRDefault="00066F2F" w:rsidP="00066F2F">
      <w:pPr>
        <w:pStyle w:val="Texto"/>
        <w:tabs>
          <w:tab w:val="left" w:pos="2127"/>
        </w:tabs>
        <w:ind w:left="990" w:firstLine="1134"/>
        <w:jc w:val="left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position w:val="-28"/>
          <w:sz w:val="22"/>
          <w:szCs w:val="22"/>
        </w:rPr>
        <w:object w:dxaOrig="2480" w:dyaOrig="700">
          <v:shape id="_x0000_i1037" type="#_x0000_t75" style="width:123.75pt;height:34.5pt" o:ole="">
            <v:imagedata r:id="rId56" o:title=""/>
          </v:shape>
          <o:OLEObject Type="Embed" ProgID="Equation.3" ShapeID="_x0000_i1037" DrawAspect="Content" ObjectID="_1629215510" r:id="rId57"/>
        </w:object>
      </w:r>
      <w:r w:rsidRPr="00952B77">
        <w:rPr>
          <w:rFonts w:ascii="Arial" w:hAnsi="Arial" w:cs="Arial"/>
          <w:sz w:val="22"/>
          <w:szCs w:val="22"/>
        </w:rPr>
        <w:tab/>
      </w:r>
      <w:r w:rsidRPr="00952B77">
        <w:rPr>
          <w:rFonts w:ascii="Arial" w:hAnsi="Arial" w:cs="Arial"/>
          <w:sz w:val="22"/>
          <w:szCs w:val="22"/>
        </w:rPr>
        <w:tab/>
      </w:r>
      <w:r w:rsidRPr="00952B77">
        <w:rPr>
          <w:rFonts w:ascii="Arial" w:hAnsi="Arial" w:cs="Arial"/>
          <w:position w:val="-10"/>
          <w:sz w:val="22"/>
          <w:szCs w:val="22"/>
        </w:rPr>
        <w:object w:dxaOrig="859" w:dyaOrig="320">
          <v:shape id="_x0000_i1038" type="#_x0000_t75" style="width:42.75pt;height:15.75pt" o:ole="">
            <v:imagedata r:id="rId58" o:title=""/>
          </v:shape>
          <o:OLEObject Type="Embed" ProgID="Equation.3" ShapeID="_x0000_i1038" DrawAspect="Content" ObjectID="_1629215511" r:id="rId59"/>
        </w:object>
      </w:r>
      <w:r w:rsidRPr="00952B77">
        <w:rPr>
          <w:rFonts w:ascii="Arial" w:hAnsi="Arial" w:cs="Arial"/>
          <w:sz w:val="22"/>
          <w:szCs w:val="22"/>
        </w:rPr>
        <w:t>m/s</w:t>
      </w:r>
      <w:r w:rsidRPr="00952B77">
        <w:rPr>
          <w:rFonts w:ascii="Arial" w:hAnsi="Arial" w:cs="Arial"/>
          <w:sz w:val="22"/>
          <w:szCs w:val="22"/>
        </w:rPr>
        <w:tab/>
      </w:r>
    </w:p>
    <w:p w:rsidR="00066F2F" w:rsidRPr="00952B77" w:rsidRDefault="00066F2F" w:rsidP="00D27BD4">
      <w:pPr>
        <w:pStyle w:val="Texto"/>
        <w:rPr>
          <w:rFonts w:ascii="Arial" w:hAnsi="Arial" w:cs="Arial"/>
          <w:sz w:val="22"/>
          <w:szCs w:val="22"/>
        </w:rPr>
      </w:pPr>
    </w:p>
    <w:p w:rsidR="00D27BD4" w:rsidRDefault="00385DF9" w:rsidP="00D27BD4">
      <w:pPr>
        <w:pStyle w:val="Texto"/>
        <w:tabs>
          <w:tab w:val="left" w:pos="2127"/>
        </w:tabs>
        <w:ind w:left="990" w:firstLine="1134"/>
        <w:jc w:val="left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position w:val="-28"/>
          <w:sz w:val="22"/>
          <w:szCs w:val="22"/>
        </w:rPr>
        <w:object w:dxaOrig="2500" w:dyaOrig="700">
          <v:shape id="_x0000_i1039" type="#_x0000_t75" style="width:124.5pt;height:34.5pt" o:ole="">
            <v:imagedata r:id="rId60" o:title=""/>
          </v:shape>
          <o:OLEObject Type="Embed" ProgID="Equation.3" ShapeID="_x0000_i1039" DrawAspect="Content" ObjectID="_1629215512" r:id="rId61"/>
        </w:object>
      </w:r>
      <w:r w:rsidR="00D27BD4" w:rsidRPr="00952B77">
        <w:rPr>
          <w:rFonts w:ascii="Arial" w:hAnsi="Arial" w:cs="Arial"/>
          <w:sz w:val="22"/>
          <w:szCs w:val="22"/>
        </w:rPr>
        <w:tab/>
      </w:r>
      <w:r w:rsidR="00D27BD4" w:rsidRPr="00952B77">
        <w:rPr>
          <w:rFonts w:ascii="Arial" w:hAnsi="Arial" w:cs="Arial"/>
          <w:sz w:val="22"/>
          <w:szCs w:val="22"/>
        </w:rPr>
        <w:tab/>
      </w:r>
      <w:r w:rsidRPr="00952B77">
        <w:rPr>
          <w:rFonts w:ascii="Arial" w:hAnsi="Arial" w:cs="Arial"/>
          <w:position w:val="-10"/>
          <w:sz w:val="22"/>
          <w:szCs w:val="22"/>
        </w:rPr>
        <w:object w:dxaOrig="800" w:dyaOrig="320">
          <v:shape id="_x0000_i1040" type="#_x0000_t75" style="width:39.75pt;height:15.75pt" o:ole="">
            <v:imagedata r:id="rId62" o:title=""/>
          </v:shape>
          <o:OLEObject Type="Embed" ProgID="Equation.3" ShapeID="_x0000_i1040" DrawAspect="Content" ObjectID="_1629215513" r:id="rId63"/>
        </w:object>
      </w:r>
      <w:r w:rsidR="00D27BD4" w:rsidRPr="00952B77">
        <w:rPr>
          <w:rFonts w:ascii="Arial" w:hAnsi="Arial" w:cs="Arial"/>
          <w:sz w:val="22"/>
          <w:szCs w:val="22"/>
        </w:rPr>
        <w:t>m/s</w:t>
      </w:r>
      <w:r w:rsidR="00D27BD4" w:rsidRPr="00952B77">
        <w:rPr>
          <w:rFonts w:ascii="Arial" w:hAnsi="Arial" w:cs="Arial"/>
          <w:sz w:val="22"/>
          <w:szCs w:val="22"/>
        </w:rPr>
        <w:tab/>
      </w:r>
    </w:p>
    <w:p w:rsidR="00D27BD4" w:rsidRPr="00952B77" w:rsidRDefault="00D27BD4" w:rsidP="00D27BD4">
      <w:pPr>
        <w:pStyle w:val="Texto"/>
        <w:rPr>
          <w:rFonts w:ascii="Arial" w:hAnsi="Arial" w:cs="Arial"/>
          <w:sz w:val="22"/>
          <w:szCs w:val="22"/>
        </w:rPr>
      </w:pPr>
      <w:r w:rsidRPr="00952B77">
        <w:rPr>
          <w:rFonts w:ascii="Arial" w:hAnsi="Arial" w:cs="Arial"/>
          <w:sz w:val="22"/>
          <w:szCs w:val="22"/>
        </w:rPr>
        <w:t>Velocidade aceitável se comparada com os valores, valores mínimo (0,6m/s) e máximo (5m/s) estabelecidos em função da sedimentação das partículas em suspensão e da erosão das paredes dos tubos.</w:t>
      </w:r>
    </w:p>
    <w:p w:rsidR="00D27BD4" w:rsidRPr="00952B77" w:rsidRDefault="00D27BD4" w:rsidP="00D27BD4">
      <w:pPr>
        <w:rPr>
          <w:sz w:val="22"/>
          <w:szCs w:val="22"/>
        </w:rPr>
      </w:pPr>
    </w:p>
    <w:p w:rsidR="00D27BD4" w:rsidRPr="00DF482A" w:rsidRDefault="00D27BD4" w:rsidP="00DF482A"/>
    <w:sectPr w:rsidR="00D27BD4" w:rsidRPr="00DF482A" w:rsidSect="00F74E07"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33458" w:rsidRDefault="00E33458" w:rsidP="00995A78">
      <w:r>
        <w:separator/>
      </w:r>
    </w:p>
  </w:endnote>
  <w:endnote w:type="continuationSeparator" w:id="0">
    <w:p w:rsidR="00E33458" w:rsidRDefault="00E33458" w:rsidP="00995A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tique Olive">
    <w:altName w:val="Trebuchet MS"/>
    <w:charset w:val="00"/>
    <w:family w:val="swiss"/>
    <w:pitch w:val="variable"/>
    <w:sig w:usb0="00000001" w:usb1="00000000" w:usb2="00000000" w:usb3="00000000" w:csb0="00000093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33458" w:rsidRDefault="00E33458" w:rsidP="00995A78">
      <w:r>
        <w:separator/>
      </w:r>
    </w:p>
  </w:footnote>
  <w:footnote w:type="continuationSeparator" w:id="0">
    <w:p w:rsidR="00E33458" w:rsidRDefault="00E33458" w:rsidP="00995A7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597A09"/>
    <w:multiLevelType w:val="hybridMultilevel"/>
    <w:tmpl w:val="16B6BC4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6D4D80"/>
    <w:multiLevelType w:val="hybridMultilevel"/>
    <w:tmpl w:val="E420560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4E49DE"/>
    <w:multiLevelType w:val="hybridMultilevel"/>
    <w:tmpl w:val="32C0432C"/>
    <w:lvl w:ilvl="0" w:tplc="164EF3F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CD2E45"/>
    <w:multiLevelType w:val="multilevel"/>
    <w:tmpl w:val="AFD02FEC"/>
    <w:lvl w:ilvl="0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867"/>
        </w:tabs>
        <w:ind w:left="714" w:hanging="357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071" w:hanging="357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581"/>
        </w:tabs>
        <w:ind w:left="1428" w:hanging="35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938"/>
        </w:tabs>
        <w:ind w:left="1785" w:hanging="35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295"/>
        </w:tabs>
        <w:ind w:left="2142" w:hanging="35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652"/>
        </w:tabs>
        <w:ind w:left="2499" w:hanging="35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09"/>
        </w:tabs>
        <w:ind w:left="2856" w:hanging="35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366"/>
        </w:tabs>
        <w:ind w:left="3213" w:hanging="357"/>
      </w:pPr>
      <w:rPr>
        <w:rFonts w:hint="default"/>
      </w:rPr>
    </w:lvl>
  </w:abstractNum>
  <w:abstractNum w:abstractNumId="4" w15:restartNumberingAfterBreak="0">
    <w:nsid w:val="0E005134"/>
    <w:multiLevelType w:val="hybridMultilevel"/>
    <w:tmpl w:val="04462D0E"/>
    <w:lvl w:ilvl="0" w:tplc="4C0CFC1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A454D3"/>
    <w:multiLevelType w:val="hybridMultilevel"/>
    <w:tmpl w:val="C8422476"/>
    <w:lvl w:ilvl="0" w:tplc="E3BC64B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FD7FA4"/>
    <w:multiLevelType w:val="hybridMultilevel"/>
    <w:tmpl w:val="109A648E"/>
    <w:lvl w:ilvl="0" w:tplc="E1E6B8D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500698"/>
    <w:multiLevelType w:val="hybridMultilevel"/>
    <w:tmpl w:val="5CEC61AA"/>
    <w:lvl w:ilvl="0" w:tplc="8A9AAEEC">
      <w:start w:val="1"/>
      <w:numFmt w:val="decimal"/>
      <w:lvlText w:val="%1"/>
      <w:lvlJc w:val="left"/>
      <w:pPr>
        <w:ind w:left="720" w:hanging="360"/>
      </w:pPr>
      <w:rPr>
        <w:rFonts w:ascii="Arial" w:hAnsi="Arial" w:hint="default"/>
        <w:b/>
        <w:i w:val="0"/>
        <w:sz w:val="28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5C29CA"/>
    <w:multiLevelType w:val="hybridMultilevel"/>
    <w:tmpl w:val="BBC8568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B546BC"/>
    <w:multiLevelType w:val="hybridMultilevel"/>
    <w:tmpl w:val="D952CD5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C3479D2"/>
    <w:multiLevelType w:val="hybridMultilevel"/>
    <w:tmpl w:val="B25E6F0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1027DC"/>
    <w:multiLevelType w:val="hybridMultilevel"/>
    <w:tmpl w:val="BE9A92A8"/>
    <w:lvl w:ilvl="0" w:tplc="B5D2EF44">
      <w:start w:val="1"/>
      <w:numFmt w:val="bullet"/>
      <w:pStyle w:val="Listas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7F616B"/>
    <w:multiLevelType w:val="hybridMultilevel"/>
    <w:tmpl w:val="0F98AE62"/>
    <w:lvl w:ilvl="0" w:tplc="BCC0959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63F471E"/>
    <w:multiLevelType w:val="hybridMultilevel"/>
    <w:tmpl w:val="2FB209EE"/>
    <w:lvl w:ilvl="0" w:tplc="EF264EC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28061B4"/>
    <w:multiLevelType w:val="hybridMultilevel"/>
    <w:tmpl w:val="B5C4B66C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34A2C15"/>
    <w:multiLevelType w:val="hybridMultilevel"/>
    <w:tmpl w:val="A39063C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7C1A6D"/>
    <w:multiLevelType w:val="hybridMultilevel"/>
    <w:tmpl w:val="0AB406BC"/>
    <w:lvl w:ilvl="0" w:tplc="1594449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7AA0F53"/>
    <w:multiLevelType w:val="hybridMultilevel"/>
    <w:tmpl w:val="2D9C002E"/>
    <w:lvl w:ilvl="0" w:tplc="BF36062E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AD1084E"/>
    <w:multiLevelType w:val="hybridMultilevel"/>
    <w:tmpl w:val="BB44920C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4CC30767"/>
    <w:multiLevelType w:val="hybridMultilevel"/>
    <w:tmpl w:val="74E86F8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77D3172"/>
    <w:multiLevelType w:val="hybridMultilevel"/>
    <w:tmpl w:val="4F5C0642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59D91A3F"/>
    <w:multiLevelType w:val="hybridMultilevel"/>
    <w:tmpl w:val="7818A82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FBD1088"/>
    <w:multiLevelType w:val="hybridMultilevel"/>
    <w:tmpl w:val="A920B68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2D850E4"/>
    <w:multiLevelType w:val="hybridMultilevel"/>
    <w:tmpl w:val="224630C6"/>
    <w:lvl w:ilvl="0" w:tplc="F13291D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4107520"/>
    <w:multiLevelType w:val="hybridMultilevel"/>
    <w:tmpl w:val="8730A438"/>
    <w:lvl w:ilvl="0" w:tplc="04160013">
      <w:start w:val="1"/>
      <w:numFmt w:val="upperRoman"/>
      <w:lvlText w:val="%1."/>
      <w:lvlJc w:val="right"/>
      <w:pPr>
        <w:ind w:left="1560" w:hanging="360"/>
      </w:pPr>
    </w:lvl>
    <w:lvl w:ilvl="1" w:tplc="04160019" w:tentative="1">
      <w:start w:val="1"/>
      <w:numFmt w:val="lowerLetter"/>
      <w:lvlText w:val="%2."/>
      <w:lvlJc w:val="left"/>
      <w:pPr>
        <w:ind w:left="2280" w:hanging="360"/>
      </w:pPr>
    </w:lvl>
    <w:lvl w:ilvl="2" w:tplc="0416001B" w:tentative="1">
      <w:start w:val="1"/>
      <w:numFmt w:val="lowerRoman"/>
      <w:lvlText w:val="%3."/>
      <w:lvlJc w:val="right"/>
      <w:pPr>
        <w:ind w:left="3000" w:hanging="180"/>
      </w:pPr>
    </w:lvl>
    <w:lvl w:ilvl="3" w:tplc="0416000F" w:tentative="1">
      <w:start w:val="1"/>
      <w:numFmt w:val="decimal"/>
      <w:lvlText w:val="%4."/>
      <w:lvlJc w:val="left"/>
      <w:pPr>
        <w:ind w:left="3720" w:hanging="360"/>
      </w:pPr>
    </w:lvl>
    <w:lvl w:ilvl="4" w:tplc="04160019" w:tentative="1">
      <w:start w:val="1"/>
      <w:numFmt w:val="lowerLetter"/>
      <w:lvlText w:val="%5."/>
      <w:lvlJc w:val="left"/>
      <w:pPr>
        <w:ind w:left="4440" w:hanging="360"/>
      </w:pPr>
    </w:lvl>
    <w:lvl w:ilvl="5" w:tplc="0416001B" w:tentative="1">
      <w:start w:val="1"/>
      <w:numFmt w:val="lowerRoman"/>
      <w:lvlText w:val="%6."/>
      <w:lvlJc w:val="right"/>
      <w:pPr>
        <w:ind w:left="5160" w:hanging="180"/>
      </w:pPr>
    </w:lvl>
    <w:lvl w:ilvl="6" w:tplc="0416000F" w:tentative="1">
      <w:start w:val="1"/>
      <w:numFmt w:val="decimal"/>
      <w:lvlText w:val="%7."/>
      <w:lvlJc w:val="left"/>
      <w:pPr>
        <w:ind w:left="5880" w:hanging="360"/>
      </w:pPr>
    </w:lvl>
    <w:lvl w:ilvl="7" w:tplc="04160019" w:tentative="1">
      <w:start w:val="1"/>
      <w:numFmt w:val="lowerLetter"/>
      <w:lvlText w:val="%8."/>
      <w:lvlJc w:val="left"/>
      <w:pPr>
        <w:ind w:left="6600" w:hanging="360"/>
      </w:pPr>
    </w:lvl>
    <w:lvl w:ilvl="8" w:tplc="0416001B" w:tentative="1">
      <w:start w:val="1"/>
      <w:numFmt w:val="lowerRoman"/>
      <w:lvlText w:val="%9."/>
      <w:lvlJc w:val="right"/>
      <w:pPr>
        <w:ind w:left="7320" w:hanging="180"/>
      </w:pPr>
    </w:lvl>
  </w:abstractNum>
  <w:abstractNum w:abstractNumId="25" w15:restartNumberingAfterBreak="0">
    <w:nsid w:val="69215D5A"/>
    <w:multiLevelType w:val="hybridMultilevel"/>
    <w:tmpl w:val="1DA6E890"/>
    <w:lvl w:ilvl="0" w:tplc="4BF8C7A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CC51EED"/>
    <w:multiLevelType w:val="multilevel"/>
    <w:tmpl w:val="18364282"/>
    <w:lvl w:ilvl="0">
      <w:start w:val="1"/>
      <w:numFmt w:val="decimal"/>
      <w:lvlText w:val="%1"/>
      <w:lvlJc w:val="left"/>
      <w:pPr>
        <w:tabs>
          <w:tab w:val="num" w:pos="1425"/>
        </w:tabs>
        <w:ind w:left="1425" w:hanging="432"/>
      </w:pPr>
    </w:lvl>
    <w:lvl w:ilvl="1">
      <w:start w:val="1"/>
      <w:numFmt w:val="decimal"/>
      <w:lvlText w:val="%1.%2"/>
      <w:lvlJc w:val="left"/>
      <w:pPr>
        <w:tabs>
          <w:tab w:val="num" w:pos="1143"/>
        </w:tabs>
        <w:ind w:left="1143" w:hanging="576"/>
      </w:pPr>
    </w:lvl>
    <w:lvl w:ilvl="2">
      <w:start w:val="1"/>
      <w:numFmt w:val="decimal"/>
      <w:lvlText w:val="%1.%2.%3"/>
      <w:lvlJc w:val="left"/>
      <w:pPr>
        <w:tabs>
          <w:tab w:val="num" w:pos="1287"/>
        </w:tabs>
        <w:ind w:left="1287" w:hanging="720"/>
      </w:pPr>
    </w:lvl>
    <w:lvl w:ilvl="3">
      <w:start w:val="1"/>
      <w:numFmt w:val="decimal"/>
      <w:lvlText w:val="%1.%2.%3.%4"/>
      <w:lvlJc w:val="left"/>
      <w:pPr>
        <w:tabs>
          <w:tab w:val="num" w:pos="1431"/>
        </w:tabs>
        <w:ind w:left="1431" w:hanging="864"/>
      </w:pPr>
    </w:lvl>
    <w:lvl w:ilvl="4">
      <w:start w:val="1"/>
      <w:numFmt w:val="decimal"/>
      <w:lvlText w:val="%1.%2.%3.%4.%5"/>
      <w:lvlJc w:val="left"/>
      <w:pPr>
        <w:tabs>
          <w:tab w:val="num" w:pos="1575"/>
        </w:tabs>
        <w:ind w:left="1575" w:hanging="1008"/>
      </w:pPr>
    </w:lvl>
    <w:lvl w:ilvl="5">
      <w:start w:val="1"/>
      <w:numFmt w:val="decimal"/>
      <w:lvlText w:val="%1.%2.%3.%4.%5.%6"/>
      <w:lvlJc w:val="left"/>
      <w:pPr>
        <w:tabs>
          <w:tab w:val="num" w:pos="1719"/>
        </w:tabs>
        <w:ind w:left="1719" w:hanging="1152"/>
      </w:pPr>
    </w:lvl>
    <w:lvl w:ilvl="6">
      <w:start w:val="1"/>
      <w:numFmt w:val="decimal"/>
      <w:lvlText w:val="%1.%2.%3.%4.%5.%6.%7"/>
      <w:lvlJc w:val="left"/>
      <w:pPr>
        <w:tabs>
          <w:tab w:val="num" w:pos="1863"/>
        </w:tabs>
        <w:ind w:left="1863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2007"/>
        </w:tabs>
        <w:ind w:left="2007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2151"/>
        </w:tabs>
        <w:ind w:left="2151" w:hanging="1584"/>
      </w:pPr>
    </w:lvl>
  </w:abstractNum>
  <w:abstractNum w:abstractNumId="27" w15:restartNumberingAfterBreak="0">
    <w:nsid w:val="6CFE1FE8"/>
    <w:multiLevelType w:val="multilevel"/>
    <w:tmpl w:val="4CA4A74C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abstractNum w:abstractNumId="28" w15:restartNumberingAfterBreak="0">
    <w:nsid w:val="6DFC1D16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9" w15:restartNumberingAfterBreak="0">
    <w:nsid w:val="6F8B7701"/>
    <w:multiLevelType w:val="hybridMultilevel"/>
    <w:tmpl w:val="82404158"/>
    <w:lvl w:ilvl="0" w:tplc="6832B4F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FBD63E8"/>
    <w:multiLevelType w:val="hybridMultilevel"/>
    <w:tmpl w:val="F830EE7E"/>
    <w:lvl w:ilvl="0" w:tplc="8EDC286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1075EB4"/>
    <w:multiLevelType w:val="hybridMultilevel"/>
    <w:tmpl w:val="D770601A"/>
    <w:lvl w:ilvl="0" w:tplc="67CC90E4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23E7709"/>
    <w:multiLevelType w:val="multilevel"/>
    <w:tmpl w:val="3AC6415E"/>
    <w:lvl w:ilvl="0">
      <w:start w:val="1"/>
      <w:numFmt w:val="decimal"/>
      <w:lvlText w:val="%1"/>
      <w:lvlJc w:val="left"/>
      <w:pPr>
        <w:ind w:left="360" w:hanging="360"/>
      </w:pPr>
      <w:rPr>
        <w:rFonts w:ascii="Calibri" w:eastAsia="Times New Roman" w:hAnsi="Calibri" w:cs="Arial"/>
      </w:rPr>
    </w:lvl>
    <w:lvl w:ilvl="1">
      <w:start w:val="1"/>
      <w:numFmt w:val="decimal"/>
      <w:lvlText w:val="%1.%2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3" w15:restartNumberingAfterBreak="0">
    <w:nsid w:val="74AE1097"/>
    <w:multiLevelType w:val="hybridMultilevel"/>
    <w:tmpl w:val="5BE8542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D977017"/>
    <w:multiLevelType w:val="hybridMultilevel"/>
    <w:tmpl w:val="C5166FF4"/>
    <w:lvl w:ilvl="0" w:tplc="B5D2EF44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60019" w:tentative="1">
      <w:start w:val="1"/>
      <w:numFmt w:val="lowerLetter"/>
      <w:lvlText w:val="%2."/>
      <w:lvlJc w:val="left"/>
      <w:pPr>
        <w:ind w:left="1788" w:hanging="360"/>
      </w:pPr>
    </w:lvl>
    <w:lvl w:ilvl="2" w:tplc="0416001B" w:tentative="1">
      <w:start w:val="1"/>
      <w:numFmt w:val="lowerRoman"/>
      <w:lvlText w:val="%3."/>
      <w:lvlJc w:val="right"/>
      <w:pPr>
        <w:ind w:left="2508" w:hanging="180"/>
      </w:pPr>
    </w:lvl>
    <w:lvl w:ilvl="3" w:tplc="0416000F" w:tentative="1">
      <w:start w:val="1"/>
      <w:numFmt w:val="decimal"/>
      <w:lvlText w:val="%4."/>
      <w:lvlJc w:val="left"/>
      <w:pPr>
        <w:ind w:left="3228" w:hanging="360"/>
      </w:pPr>
    </w:lvl>
    <w:lvl w:ilvl="4" w:tplc="04160019" w:tentative="1">
      <w:start w:val="1"/>
      <w:numFmt w:val="lowerLetter"/>
      <w:lvlText w:val="%5."/>
      <w:lvlJc w:val="left"/>
      <w:pPr>
        <w:ind w:left="3948" w:hanging="360"/>
      </w:pPr>
    </w:lvl>
    <w:lvl w:ilvl="5" w:tplc="0416001B" w:tentative="1">
      <w:start w:val="1"/>
      <w:numFmt w:val="lowerRoman"/>
      <w:lvlText w:val="%6."/>
      <w:lvlJc w:val="right"/>
      <w:pPr>
        <w:ind w:left="4668" w:hanging="180"/>
      </w:pPr>
    </w:lvl>
    <w:lvl w:ilvl="6" w:tplc="0416000F" w:tentative="1">
      <w:start w:val="1"/>
      <w:numFmt w:val="decimal"/>
      <w:lvlText w:val="%7."/>
      <w:lvlJc w:val="left"/>
      <w:pPr>
        <w:ind w:left="5388" w:hanging="360"/>
      </w:pPr>
    </w:lvl>
    <w:lvl w:ilvl="7" w:tplc="04160019" w:tentative="1">
      <w:start w:val="1"/>
      <w:numFmt w:val="lowerLetter"/>
      <w:lvlText w:val="%8."/>
      <w:lvlJc w:val="left"/>
      <w:pPr>
        <w:ind w:left="6108" w:hanging="360"/>
      </w:pPr>
    </w:lvl>
    <w:lvl w:ilvl="8" w:tplc="0416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5" w15:restartNumberingAfterBreak="0">
    <w:nsid w:val="7DC36CB5"/>
    <w:multiLevelType w:val="hybridMultilevel"/>
    <w:tmpl w:val="BB3EE58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E37510A"/>
    <w:multiLevelType w:val="hybridMultilevel"/>
    <w:tmpl w:val="538A58EE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3"/>
  </w:num>
  <w:num w:numId="2">
    <w:abstractNumId w:val="7"/>
  </w:num>
  <w:num w:numId="3">
    <w:abstractNumId w:val="8"/>
  </w:num>
  <w:num w:numId="4">
    <w:abstractNumId w:val="18"/>
  </w:num>
  <w:num w:numId="5">
    <w:abstractNumId w:val="35"/>
  </w:num>
  <w:num w:numId="6">
    <w:abstractNumId w:val="28"/>
  </w:num>
  <w:num w:numId="7">
    <w:abstractNumId w:val="27"/>
  </w:num>
  <w:num w:numId="8">
    <w:abstractNumId w:val="20"/>
  </w:num>
  <w:num w:numId="9">
    <w:abstractNumId w:val="9"/>
  </w:num>
  <w:num w:numId="10">
    <w:abstractNumId w:val="15"/>
  </w:num>
  <w:num w:numId="11">
    <w:abstractNumId w:val="0"/>
  </w:num>
  <w:num w:numId="12">
    <w:abstractNumId w:val="36"/>
  </w:num>
  <w:num w:numId="13">
    <w:abstractNumId w:val="1"/>
  </w:num>
  <w:num w:numId="14">
    <w:abstractNumId w:val="6"/>
  </w:num>
  <w:num w:numId="15">
    <w:abstractNumId w:val="29"/>
  </w:num>
  <w:num w:numId="16">
    <w:abstractNumId w:val="25"/>
  </w:num>
  <w:num w:numId="17">
    <w:abstractNumId w:val="4"/>
  </w:num>
  <w:num w:numId="18">
    <w:abstractNumId w:val="2"/>
  </w:num>
  <w:num w:numId="19">
    <w:abstractNumId w:val="5"/>
  </w:num>
  <w:num w:numId="20">
    <w:abstractNumId w:val="14"/>
  </w:num>
  <w:num w:numId="21">
    <w:abstractNumId w:val="30"/>
  </w:num>
  <w:num w:numId="22">
    <w:abstractNumId w:val="13"/>
  </w:num>
  <w:num w:numId="23">
    <w:abstractNumId w:val="19"/>
  </w:num>
  <w:num w:numId="24">
    <w:abstractNumId w:val="21"/>
  </w:num>
  <w:num w:numId="25">
    <w:abstractNumId w:val="22"/>
  </w:num>
  <w:num w:numId="26">
    <w:abstractNumId w:val="10"/>
  </w:num>
  <w:num w:numId="27">
    <w:abstractNumId w:val="11"/>
  </w:num>
  <w:num w:numId="28">
    <w:abstractNumId w:val="34"/>
  </w:num>
  <w:num w:numId="29">
    <w:abstractNumId w:val="34"/>
    <w:lvlOverride w:ilvl="0">
      <w:startOverride w:val="1"/>
    </w:lvlOverride>
  </w:num>
  <w:num w:numId="30">
    <w:abstractNumId w:val="17"/>
  </w:num>
  <w:num w:numId="31">
    <w:abstractNumId w:val="16"/>
  </w:num>
  <w:num w:numId="32">
    <w:abstractNumId w:val="12"/>
  </w:num>
  <w:num w:numId="33">
    <w:abstractNumId w:val="31"/>
  </w:num>
  <w:num w:numId="34">
    <w:abstractNumId w:val="23"/>
  </w:num>
  <w:num w:numId="35">
    <w:abstractNumId w:val="34"/>
    <w:lvlOverride w:ilvl="0">
      <w:startOverride w:val="1"/>
    </w:lvlOverride>
  </w:num>
  <w:num w:numId="36">
    <w:abstractNumId w:val="27"/>
  </w:num>
  <w:num w:numId="37">
    <w:abstractNumId w:val="27"/>
  </w:num>
  <w:num w:numId="38">
    <w:abstractNumId w:val="32"/>
  </w:num>
  <w:num w:numId="39">
    <w:abstractNumId w:val="24"/>
  </w:num>
  <w:num w:numId="40">
    <w:abstractNumId w:val="27"/>
  </w:num>
  <w:num w:numId="41">
    <w:abstractNumId w:val="26"/>
  </w:num>
  <w:num w:numId="4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efaultTabStop w:val="708"/>
  <w:hyphenationZone w:val="425"/>
  <w:drawingGridHorizontalSpacing w:val="8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5A78"/>
    <w:rsid w:val="00003389"/>
    <w:rsid w:val="00035916"/>
    <w:rsid w:val="00066F2F"/>
    <w:rsid w:val="00077CA1"/>
    <w:rsid w:val="000A15E5"/>
    <w:rsid w:val="001177A4"/>
    <w:rsid w:val="00147C2C"/>
    <w:rsid w:val="00152D89"/>
    <w:rsid w:val="00162515"/>
    <w:rsid w:val="0016251F"/>
    <w:rsid w:val="00181240"/>
    <w:rsid w:val="001C52A2"/>
    <w:rsid w:val="0020050F"/>
    <w:rsid w:val="002243C9"/>
    <w:rsid w:val="0022709B"/>
    <w:rsid w:val="002306EC"/>
    <w:rsid w:val="0023385D"/>
    <w:rsid w:val="00267C1F"/>
    <w:rsid w:val="00296D61"/>
    <w:rsid w:val="002C5979"/>
    <w:rsid w:val="002C7533"/>
    <w:rsid w:val="002D162F"/>
    <w:rsid w:val="00323A50"/>
    <w:rsid w:val="00330B45"/>
    <w:rsid w:val="00342F50"/>
    <w:rsid w:val="003543E1"/>
    <w:rsid w:val="00363738"/>
    <w:rsid w:val="00374F8D"/>
    <w:rsid w:val="00384BD0"/>
    <w:rsid w:val="00385DF9"/>
    <w:rsid w:val="003A398B"/>
    <w:rsid w:val="003E212D"/>
    <w:rsid w:val="003E7FF1"/>
    <w:rsid w:val="004A0378"/>
    <w:rsid w:val="004B5D4A"/>
    <w:rsid w:val="004C3139"/>
    <w:rsid w:val="004E5FC8"/>
    <w:rsid w:val="00522027"/>
    <w:rsid w:val="00542818"/>
    <w:rsid w:val="00557C9D"/>
    <w:rsid w:val="00611B03"/>
    <w:rsid w:val="006229BB"/>
    <w:rsid w:val="006364A3"/>
    <w:rsid w:val="006744FB"/>
    <w:rsid w:val="00694F0B"/>
    <w:rsid w:val="006C4C89"/>
    <w:rsid w:val="006E0844"/>
    <w:rsid w:val="00736B34"/>
    <w:rsid w:val="007422DE"/>
    <w:rsid w:val="0076660F"/>
    <w:rsid w:val="00775029"/>
    <w:rsid w:val="007A2F4A"/>
    <w:rsid w:val="007A6C01"/>
    <w:rsid w:val="007E3F1D"/>
    <w:rsid w:val="00801DA5"/>
    <w:rsid w:val="00852721"/>
    <w:rsid w:val="00861187"/>
    <w:rsid w:val="00861576"/>
    <w:rsid w:val="008A1C0F"/>
    <w:rsid w:val="008A3E2A"/>
    <w:rsid w:val="008F647A"/>
    <w:rsid w:val="0093558F"/>
    <w:rsid w:val="00995A78"/>
    <w:rsid w:val="009B07C1"/>
    <w:rsid w:val="009B6C61"/>
    <w:rsid w:val="009C2870"/>
    <w:rsid w:val="009C5FB9"/>
    <w:rsid w:val="009E11A3"/>
    <w:rsid w:val="00A15141"/>
    <w:rsid w:val="00A64633"/>
    <w:rsid w:val="00A95CDA"/>
    <w:rsid w:val="00AA17F1"/>
    <w:rsid w:val="00AA6D0C"/>
    <w:rsid w:val="00AB22F9"/>
    <w:rsid w:val="00B24AD4"/>
    <w:rsid w:val="00BA5B19"/>
    <w:rsid w:val="00BB0E0D"/>
    <w:rsid w:val="00BB2A5E"/>
    <w:rsid w:val="00BC25B8"/>
    <w:rsid w:val="00BF13A5"/>
    <w:rsid w:val="00C43877"/>
    <w:rsid w:val="00C72BC6"/>
    <w:rsid w:val="00CB782C"/>
    <w:rsid w:val="00CD6DA7"/>
    <w:rsid w:val="00CF6DA3"/>
    <w:rsid w:val="00D26301"/>
    <w:rsid w:val="00D27BD4"/>
    <w:rsid w:val="00D673D9"/>
    <w:rsid w:val="00D93622"/>
    <w:rsid w:val="00D955DB"/>
    <w:rsid w:val="00DA0F6D"/>
    <w:rsid w:val="00DE4D3B"/>
    <w:rsid w:val="00DF482A"/>
    <w:rsid w:val="00DF5CCC"/>
    <w:rsid w:val="00E11ADF"/>
    <w:rsid w:val="00E23B42"/>
    <w:rsid w:val="00E258D1"/>
    <w:rsid w:val="00E33458"/>
    <w:rsid w:val="00E40A87"/>
    <w:rsid w:val="00E73946"/>
    <w:rsid w:val="00E90D7A"/>
    <w:rsid w:val="00EF6B74"/>
    <w:rsid w:val="00F068DC"/>
    <w:rsid w:val="00F74E07"/>
    <w:rsid w:val="00F758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68C243D-5401-42B6-A9AE-DED85180C9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="Arial"/>
        <w:sz w:val="16"/>
        <w:szCs w:val="16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95A78"/>
    <w:pPr>
      <w:spacing w:after="240" w:line="240" w:lineRule="auto"/>
      <w:jc w:val="both"/>
    </w:pPr>
    <w:rPr>
      <w:sz w:val="24"/>
      <w:szCs w:val="24"/>
    </w:rPr>
  </w:style>
  <w:style w:type="paragraph" w:styleId="Ttulo1">
    <w:name w:val="heading 1"/>
    <w:aliases w:val="SEÇÃO"/>
    <w:basedOn w:val="Normal"/>
    <w:next w:val="Normal"/>
    <w:link w:val="Ttulo1Char"/>
    <w:qFormat/>
    <w:rsid w:val="00B24AD4"/>
    <w:pPr>
      <w:keepNext/>
      <w:keepLines/>
      <w:numPr>
        <w:numId w:val="7"/>
      </w:numPr>
      <w:spacing w:before="360" w:after="360"/>
      <w:outlineLvl w:val="0"/>
    </w:pPr>
    <w:rPr>
      <w:rFonts w:eastAsiaTheme="majorEastAsia"/>
      <w:b/>
      <w:bCs/>
      <w:caps/>
      <w:sz w:val="28"/>
      <w:szCs w:val="28"/>
    </w:rPr>
  </w:style>
  <w:style w:type="paragraph" w:styleId="Ttulo2">
    <w:name w:val="heading 2"/>
    <w:basedOn w:val="Normal"/>
    <w:next w:val="Normal"/>
    <w:link w:val="Ttulo2Char"/>
    <w:unhideWhenUsed/>
    <w:qFormat/>
    <w:rsid w:val="00BC25B8"/>
    <w:pPr>
      <w:keepNext/>
      <w:keepLines/>
      <w:numPr>
        <w:ilvl w:val="1"/>
        <w:numId w:val="7"/>
      </w:numPr>
      <w:spacing w:before="360"/>
      <w:ind w:left="578" w:hanging="578"/>
      <w:outlineLvl w:val="1"/>
    </w:pPr>
    <w:rPr>
      <w:rFonts w:eastAsiaTheme="majorEastAsia"/>
      <w:b/>
      <w:bCs/>
      <w:caps/>
    </w:rPr>
  </w:style>
  <w:style w:type="paragraph" w:styleId="Ttulo3">
    <w:name w:val="heading 3"/>
    <w:basedOn w:val="Normal"/>
    <w:next w:val="Normal"/>
    <w:link w:val="Ttulo3Char"/>
    <w:unhideWhenUsed/>
    <w:qFormat/>
    <w:rsid w:val="008A1C0F"/>
    <w:pPr>
      <w:keepNext/>
      <w:keepLines/>
      <w:numPr>
        <w:ilvl w:val="2"/>
        <w:numId w:val="7"/>
      </w:numPr>
      <w:spacing w:before="200"/>
      <w:outlineLvl w:val="2"/>
    </w:pPr>
    <w:rPr>
      <w:rFonts w:eastAsiaTheme="majorEastAsia"/>
      <w:b/>
      <w:bCs/>
    </w:rPr>
  </w:style>
  <w:style w:type="paragraph" w:styleId="Ttulo4">
    <w:name w:val="heading 4"/>
    <w:basedOn w:val="Normal"/>
    <w:next w:val="Normal"/>
    <w:link w:val="Ttulo4Char"/>
    <w:unhideWhenUsed/>
    <w:qFormat/>
    <w:rsid w:val="00995A78"/>
    <w:pPr>
      <w:keepNext/>
      <w:keepLines/>
      <w:numPr>
        <w:ilvl w:val="3"/>
        <w:numId w:val="7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har"/>
    <w:unhideWhenUsed/>
    <w:qFormat/>
    <w:rsid w:val="00995A78"/>
    <w:pPr>
      <w:keepNext/>
      <w:keepLines/>
      <w:numPr>
        <w:ilvl w:val="4"/>
        <w:numId w:val="7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har"/>
    <w:unhideWhenUsed/>
    <w:qFormat/>
    <w:rsid w:val="00995A78"/>
    <w:pPr>
      <w:keepNext/>
      <w:keepLines/>
      <w:numPr>
        <w:ilvl w:val="5"/>
        <w:numId w:val="7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har"/>
    <w:unhideWhenUsed/>
    <w:qFormat/>
    <w:rsid w:val="00995A78"/>
    <w:pPr>
      <w:keepNext/>
      <w:keepLines/>
      <w:numPr>
        <w:ilvl w:val="6"/>
        <w:numId w:val="7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har"/>
    <w:unhideWhenUsed/>
    <w:qFormat/>
    <w:rsid w:val="00995A78"/>
    <w:pPr>
      <w:keepNext/>
      <w:keepLines/>
      <w:numPr>
        <w:ilvl w:val="7"/>
        <w:numId w:val="7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tulo9">
    <w:name w:val="heading 9"/>
    <w:basedOn w:val="Normal"/>
    <w:next w:val="Normal"/>
    <w:link w:val="Ttulo9Char"/>
    <w:unhideWhenUsed/>
    <w:qFormat/>
    <w:rsid w:val="00995A78"/>
    <w:pPr>
      <w:keepNext/>
      <w:keepLines/>
      <w:numPr>
        <w:ilvl w:val="8"/>
        <w:numId w:val="7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semiHidden/>
    <w:unhideWhenUsed/>
    <w:rsid w:val="00995A78"/>
    <w:pPr>
      <w:tabs>
        <w:tab w:val="center" w:pos="4252"/>
        <w:tab w:val="right" w:pos="8504"/>
      </w:tabs>
      <w:spacing w:after="0"/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995A78"/>
  </w:style>
  <w:style w:type="paragraph" w:styleId="Rodap">
    <w:name w:val="footer"/>
    <w:basedOn w:val="Normal"/>
    <w:link w:val="RodapChar"/>
    <w:uiPriority w:val="99"/>
    <w:semiHidden/>
    <w:unhideWhenUsed/>
    <w:rsid w:val="00995A78"/>
    <w:pPr>
      <w:tabs>
        <w:tab w:val="center" w:pos="4252"/>
        <w:tab w:val="right" w:pos="8504"/>
      </w:tabs>
      <w:spacing w:after="0"/>
    </w:pPr>
  </w:style>
  <w:style w:type="character" w:customStyle="1" w:styleId="RodapChar">
    <w:name w:val="Rodapé Char"/>
    <w:basedOn w:val="Fontepargpadro"/>
    <w:link w:val="Rodap"/>
    <w:uiPriority w:val="99"/>
    <w:semiHidden/>
    <w:rsid w:val="00995A78"/>
  </w:style>
  <w:style w:type="paragraph" w:styleId="PargrafodaLista">
    <w:name w:val="List Paragraph"/>
    <w:basedOn w:val="Normal"/>
    <w:uiPriority w:val="34"/>
    <w:qFormat/>
    <w:rsid w:val="00995A78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995A78"/>
    <w:pPr>
      <w:spacing w:after="0"/>
    </w:pPr>
    <w:rPr>
      <w:rFonts w:ascii="Tahoma" w:hAnsi="Tahoma" w:cs="Tahoma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95A78"/>
    <w:rPr>
      <w:rFonts w:ascii="Tahoma" w:hAnsi="Tahoma" w:cs="Tahoma"/>
    </w:rPr>
  </w:style>
  <w:style w:type="character" w:customStyle="1" w:styleId="Ttulo1Char">
    <w:name w:val="Título 1 Char"/>
    <w:aliases w:val="SEÇÃO Char"/>
    <w:basedOn w:val="Fontepargpadro"/>
    <w:link w:val="Ttulo1"/>
    <w:uiPriority w:val="9"/>
    <w:rsid w:val="00B24AD4"/>
    <w:rPr>
      <w:rFonts w:eastAsiaTheme="majorEastAsia"/>
      <w:b/>
      <w:bCs/>
      <w:caps/>
      <w:sz w:val="28"/>
      <w:szCs w:val="28"/>
    </w:rPr>
  </w:style>
  <w:style w:type="character" w:customStyle="1" w:styleId="Ttulo2Char">
    <w:name w:val="Título 2 Char"/>
    <w:basedOn w:val="Fontepargpadro"/>
    <w:link w:val="Ttulo2"/>
    <w:uiPriority w:val="9"/>
    <w:rsid w:val="00BC25B8"/>
    <w:rPr>
      <w:rFonts w:eastAsiaTheme="majorEastAsia"/>
      <w:b/>
      <w:bCs/>
      <w:caps/>
      <w:sz w:val="24"/>
      <w:szCs w:val="24"/>
    </w:rPr>
  </w:style>
  <w:style w:type="character" w:customStyle="1" w:styleId="Ttulo3Char">
    <w:name w:val="Título 3 Char"/>
    <w:basedOn w:val="Fontepargpadro"/>
    <w:link w:val="Ttulo3"/>
    <w:uiPriority w:val="9"/>
    <w:rsid w:val="008A1C0F"/>
    <w:rPr>
      <w:rFonts w:eastAsiaTheme="majorEastAsia"/>
      <w:b/>
      <w:bCs/>
      <w:sz w:val="24"/>
      <w:szCs w:val="24"/>
    </w:rPr>
  </w:style>
  <w:style w:type="character" w:customStyle="1" w:styleId="Ttulo4Char">
    <w:name w:val="Título 4 Char"/>
    <w:basedOn w:val="Fontepargpadro"/>
    <w:link w:val="Ttulo4"/>
    <w:uiPriority w:val="9"/>
    <w:semiHidden/>
    <w:rsid w:val="00995A78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Ttulo5Char">
    <w:name w:val="Título 5 Char"/>
    <w:basedOn w:val="Fontepargpadro"/>
    <w:link w:val="Ttulo5"/>
    <w:uiPriority w:val="9"/>
    <w:semiHidden/>
    <w:rsid w:val="00995A78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Ttulo6Char">
    <w:name w:val="Título 6 Char"/>
    <w:basedOn w:val="Fontepargpadro"/>
    <w:link w:val="Ttulo6"/>
    <w:uiPriority w:val="9"/>
    <w:semiHidden/>
    <w:rsid w:val="00995A78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Ttulo7Char">
    <w:name w:val="Título 7 Char"/>
    <w:basedOn w:val="Fontepargpadro"/>
    <w:link w:val="Ttulo7"/>
    <w:uiPriority w:val="9"/>
    <w:semiHidden/>
    <w:rsid w:val="00995A78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Ttulo8Char">
    <w:name w:val="Título 8 Char"/>
    <w:basedOn w:val="Fontepargpadro"/>
    <w:link w:val="Ttulo8"/>
    <w:uiPriority w:val="9"/>
    <w:semiHidden/>
    <w:rsid w:val="00995A7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tulo9Char">
    <w:name w:val="Título 9 Char"/>
    <w:basedOn w:val="Fontepargpadro"/>
    <w:link w:val="Ttulo9"/>
    <w:uiPriority w:val="9"/>
    <w:semiHidden/>
    <w:rsid w:val="00995A7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SemEspaamento">
    <w:name w:val="No Spacing"/>
    <w:uiPriority w:val="1"/>
    <w:qFormat/>
    <w:rsid w:val="00F068DC"/>
    <w:pPr>
      <w:spacing w:after="0" w:line="240" w:lineRule="auto"/>
      <w:jc w:val="both"/>
    </w:pPr>
    <w:rPr>
      <w:sz w:val="24"/>
      <w:szCs w:val="24"/>
    </w:rPr>
  </w:style>
  <w:style w:type="paragraph" w:customStyle="1" w:styleId="Listas">
    <w:name w:val="Listas"/>
    <w:basedOn w:val="Normal"/>
    <w:rsid w:val="00CF6DA3"/>
    <w:pPr>
      <w:numPr>
        <w:numId w:val="27"/>
      </w:numPr>
    </w:pPr>
  </w:style>
  <w:style w:type="paragraph" w:styleId="Recuodecorpodetexto2">
    <w:name w:val="Body Text Indent 2"/>
    <w:basedOn w:val="Normal"/>
    <w:link w:val="Recuodecorpodetexto2Char"/>
    <w:rsid w:val="00035916"/>
    <w:pPr>
      <w:spacing w:after="0"/>
      <w:ind w:left="720"/>
    </w:pPr>
    <w:rPr>
      <w:rFonts w:ascii="Antique Olive" w:eastAsia="Times New Roman" w:hAnsi="Antique Olive" w:cs="Times New Roman"/>
      <w:szCs w:val="20"/>
      <w:lang w:eastAsia="pt-BR"/>
    </w:rPr>
  </w:style>
  <w:style w:type="character" w:customStyle="1" w:styleId="Recuodecorpodetexto2Char">
    <w:name w:val="Recuo de corpo de texto 2 Char"/>
    <w:basedOn w:val="Fontepargpadro"/>
    <w:link w:val="Recuodecorpodetexto2"/>
    <w:rsid w:val="00035916"/>
    <w:rPr>
      <w:rFonts w:ascii="Antique Olive" w:eastAsia="Times New Roman" w:hAnsi="Antique Olive" w:cs="Times New Roman"/>
      <w:sz w:val="24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semiHidden/>
    <w:unhideWhenUsed/>
    <w:rsid w:val="002C5979"/>
    <w:pPr>
      <w:spacing w:after="120"/>
    </w:p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2C5979"/>
    <w:rPr>
      <w:sz w:val="24"/>
      <w:szCs w:val="24"/>
    </w:rPr>
  </w:style>
  <w:style w:type="table" w:styleId="Tabelacomgrade">
    <w:name w:val="Table Grid"/>
    <w:basedOn w:val="Tabelanormal"/>
    <w:uiPriority w:val="59"/>
    <w:rsid w:val="002C59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o">
    <w:name w:val="Texto"/>
    <w:rsid w:val="00D27BD4"/>
    <w:pPr>
      <w:widowControl w:val="0"/>
      <w:tabs>
        <w:tab w:val="left" w:pos="1134"/>
      </w:tabs>
      <w:spacing w:before="120" w:after="120" w:line="360" w:lineRule="auto"/>
      <w:jc w:val="both"/>
    </w:pPr>
    <w:rPr>
      <w:rFonts w:ascii="CG Times" w:eastAsia="Times New Roman" w:hAnsi="CG Times" w:cs="Times New Roman"/>
      <w:sz w:val="24"/>
      <w:szCs w:val="20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emf"/><Relationship Id="rId18" Type="http://schemas.openxmlformats.org/officeDocument/2006/relationships/image" Target="media/image11.png"/><Relationship Id="rId26" Type="http://schemas.openxmlformats.org/officeDocument/2006/relationships/image" Target="media/image18.wmf"/><Relationship Id="rId39" Type="http://schemas.openxmlformats.org/officeDocument/2006/relationships/oleObject" Target="embeddings/oleObject4.bin"/><Relationship Id="rId21" Type="http://schemas.openxmlformats.org/officeDocument/2006/relationships/image" Target="media/image14.emf"/><Relationship Id="rId34" Type="http://schemas.openxmlformats.org/officeDocument/2006/relationships/image" Target="media/image24.emf"/><Relationship Id="rId42" Type="http://schemas.openxmlformats.org/officeDocument/2006/relationships/image" Target="media/image30.wmf"/><Relationship Id="rId47" Type="http://schemas.openxmlformats.org/officeDocument/2006/relationships/oleObject" Target="embeddings/oleObject8.bin"/><Relationship Id="rId50" Type="http://schemas.openxmlformats.org/officeDocument/2006/relationships/image" Target="media/image34.wmf"/><Relationship Id="rId55" Type="http://schemas.openxmlformats.org/officeDocument/2006/relationships/oleObject" Target="embeddings/oleObject12.bin"/><Relationship Id="rId63" Type="http://schemas.openxmlformats.org/officeDocument/2006/relationships/oleObject" Target="embeddings/oleObject16.bin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29" Type="http://schemas.openxmlformats.org/officeDocument/2006/relationships/oleObject" Target="embeddings/oleObject3.bin"/><Relationship Id="rId41" Type="http://schemas.openxmlformats.org/officeDocument/2006/relationships/oleObject" Target="embeddings/oleObject5.bin"/><Relationship Id="rId54" Type="http://schemas.openxmlformats.org/officeDocument/2006/relationships/image" Target="media/image36.wmf"/><Relationship Id="rId62" Type="http://schemas.openxmlformats.org/officeDocument/2006/relationships/image" Target="media/image40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wmf"/><Relationship Id="rId32" Type="http://schemas.openxmlformats.org/officeDocument/2006/relationships/image" Target="media/image22.emf"/><Relationship Id="rId37" Type="http://schemas.openxmlformats.org/officeDocument/2006/relationships/image" Target="media/image27.emf"/><Relationship Id="rId40" Type="http://schemas.openxmlformats.org/officeDocument/2006/relationships/image" Target="media/image29.wmf"/><Relationship Id="rId45" Type="http://schemas.openxmlformats.org/officeDocument/2006/relationships/oleObject" Target="embeddings/oleObject7.bin"/><Relationship Id="rId53" Type="http://schemas.openxmlformats.org/officeDocument/2006/relationships/oleObject" Target="embeddings/oleObject11.bin"/><Relationship Id="rId58" Type="http://schemas.openxmlformats.org/officeDocument/2006/relationships/image" Target="media/image38.w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28" Type="http://schemas.openxmlformats.org/officeDocument/2006/relationships/image" Target="media/image19.wmf"/><Relationship Id="rId36" Type="http://schemas.openxmlformats.org/officeDocument/2006/relationships/image" Target="media/image26.emf"/><Relationship Id="rId49" Type="http://schemas.openxmlformats.org/officeDocument/2006/relationships/oleObject" Target="embeddings/oleObject9.bin"/><Relationship Id="rId57" Type="http://schemas.openxmlformats.org/officeDocument/2006/relationships/oleObject" Target="embeddings/oleObject13.bin"/><Relationship Id="rId61" Type="http://schemas.openxmlformats.org/officeDocument/2006/relationships/oleObject" Target="embeddings/oleObject15.bin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31" Type="http://schemas.openxmlformats.org/officeDocument/2006/relationships/image" Target="media/image21.emf"/><Relationship Id="rId44" Type="http://schemas.openxmlformats.org/officeDocument/2006/relationships/image" Target="media/image31.wmf"/><Relationship Id="rId52" Type="http://schemas.openxmlformats.org/officeDocument/2006/relationships/image" Target="media/image35.wmf"/><Relationship Id="rId60" Type="http://schemas.openxmlformats.org/officeDocument/2006/relationships/image" Target="media/image39.wmf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emf"/><Relationship Id="rId22" Type="http://schemas.openxmlformats.org/officeDocument/2006/relationships/image" Target="media/image15.emf"/><Relationship Id="rId27" Type="http://schemas.openxmlformats.org/officeDocument/2006/relationships/oleObject" Target="embeddings/oleObject2.bin"/><Relationship Id="rId30" Type="http://schemas.openxmlformats.org/officeDocument/2006/relationships/image" Target="media/image20.emf"/><Relationship Id="rId35" Type="http://schemas.openxmlformats.org/officeDocument/2006/relationships/image" Target="media/image25.emf"/><Relationship Id="rId43" Type="http://schemas.openxmlformats.org/officeDocument/2006/relationships/oleObject" Target="embeddings/oleObject6.bin"/><Relationship Id="rId48" Type="http://schemas.openxmlformats.org/officeDocument/2006/relationships/image" Target="media/image33.wmf"/><Relationship Id="rId56" Type="http://schemas.openxmlformats.org/officeDocument/2006/relationships/image" Target="media/image37.wmf"/><Relationship Id="rId64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oleObject" Target="embeddings/oleObject10.bin"/><Relationship Id="rId3" Type="http://schemas.openxmlformats.org/officeDocument/2006/relationships/styles" Target="styl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oleObject" Target="embeddings/oleObject1.bin"/><Relationship Id="rId33" Type="http://schemas.openxmlformats.org/officeDocument/2006/relationships/image" Target="media/image23.emf"/><Relationship Id="rId38" Type="http://schemas.openxmlformats.org/officeDocument/2006/relationships/image" Target="media/image28.wmf"/><Relationship Id="rId46" Type="http://schemas.openxmlformats.org/officeDocument/2006/relationships/image" Target="media/image32.wmf"/><Relationship Id="rId59" Type="http://schemas.openxmlformats.org/officeDocument/2006/relationships/oleObject" Target="embeddings/oleObject14.bin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8C8483-7952-468A-930A-6D5C4EA301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</Pages>
  <Words>1423</Words>
  <Characters>7690</Characters>
  <Application>Microsoft Office Word</Application>
  <DocSecurity>0</DocSecurity>
  <Lines>64</Lines>
  <Paragraphs>18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Luis Felipe Figueiredo do Nascimento</dc:creator>
  <cp:lastModifiedBy>Serpen</cp:lastModifiedBy>
  <cp:revision>2</cp:revision>
  <cp:lastPrinted>2014-06-26T13:28:00Z</cp:lastPrinted>
  <dcterms:created xsi:type="dcterms:W3CDTF">2019-09-05T22:05:00Z</dcterms:created>
  <dcterms:modified xsi:type="dcterms:W3CDTF">2019-09-05T22:05:00Z</dcterms:modified>
</cp:coreProperties>
</file>