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A26EA1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C51F9E">
        <w:rPr>
          <w:b/>
          <w:sz w:val="36"/>
          <w:szCs w:val="36"/>
        </w:rPr>
        <w:t>01/2022</w:t>
      </w:r>
      <w:r w:rsidRPr="00A91E08">
        <w:rPr>
          <w:b/>
          <w:sz w:val="36"/>
          <w:szCs w:val="36"/>
        </w:rPr>
        <w:br/>
        <w:t xml:space="preserve">Processo nº.: </w:t>
      </w:r>
      <w:r w:rsidR="00C51F9E" w:rsidRPr="00C51F9E">
        <w:rPr>
          <w:b/>
          <w:sz w:val="36"/>
          <w:szCs w:val="36"/>
        </w:rPr>
        <w:t>070001515/2020</w:t>
      </w:r>
    </w:p>
    <w:p w14:paraId="1D5B90F2" w14:textId="63DE122F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46E80" w:rsidRPr="00146E80">
        <w:rPr>
          <w:b/>
          <w:i/>
          <w:sz w:val="36"/>
          <w:szCs w:val="36"/>
        </w:rPr>
        <w:t xml:space="preserve">contratação de empresa para </w:t>
      </w:r>
      <w:r w:rsidR="00C51F9E" w:rsidRPr="00C51F9E">
        <w:rPr>
          <w:b/>
          <w:i/>
          <w:sz w:val="36"/>
          <w:szCs w:val="36"/>
        </w:rPr>
        <w:t>das obras de contenção de mureta estaqueada, localizada na travessa Pascoal, próximo ao nº 213, Engenhoca</w:t>
      </w:r>
      <w:r w:rsidR="00146E80" w:rsidRPr="00146E80">
        <w:rPr>
          <w:b/>
          <w:i/>
          <w:sz w:val="36"/>
          <w:szCs w:val="36"/>
        </w:rPr>
        <w:t>, no Município de Niterói/RJ.</w:t>
      </w:r>
    </w:p>
    <w:p w14:paraId="57BD451B" w14:textId="55F88017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C51F9E">
        <w:rPr>
          <w:b/>
          <w:sz w:val="36"/>
          <w:szCs w:val="36"/>
        </w:rPr>
        <w:t>14/04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C51F9E">
        <w:rPr>
          <w:b/>
          <w:sz w:val="36"/>
          <w:szCs w:val="36"/>
        </w:rPr>
        <w:t>20/04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60036"/>
    <w:rsid w:val="00437DD2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2022-04-05T16:32:00Z</dcterms:created>
  <dcterms:modified xsi:type="dcterms:W3CDTF">2022-04-05T16:32:00Z</dcterms:modified>
</cp:coreProperties>
</file>