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1BE577FC" w:rsidR="00A871A4" w:rsidRPr="009D0AD2" w:rsidRDefault="00A871A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39DD82" w14:textId="77777777" w:rsidR="00A871A4" w:rsidRPr="009D0AD2" w:rsidRDefault="00A871A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A871A4" w:rsidRPr="009D0AD2" w:rsidRDefault="00A871A4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A871A4" w:rsidRPr="009D0AD2" w:rsidRDefault="00A871A4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580289E1" w14:textId="27C06B6A" w:rsidR="00A871A4" w:rsidRDefault="00A871A4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>O</w:t>
                            </w:r>
                          </w:p>
                          <w:p w14:paraId="6E6EAE03" w14:textId="77777777" w:rsidR="00A871A4" w:rsidRDefault="00A871A4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27168E2C" w14:textId="77777777" w:rsidR="00A871A4" w:rsidRPr="00094486" w:rsidRDefault="00A871A4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690933BE" w14:textId="3C4B855D" w:rsidR="00185C33" w:rsidRDefault="00185C33" w:rsidP="00185C33">
                            <w:pPr>
                              <w:pStyle w:val="Corpodetexto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Homologo o resultado do procedimento licitatório, na modalidade de </w:t>
                            </w:r>
                            <w:r w:rsidRPr="00A24B3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PREGÃO PRESENCIAL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nº. 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10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 / 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22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– Processo Administrativo nº.  </w:t>
                            </w:r>
                            <w:r w:rsidR="00F86695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750000838</w:t>
                            </w:r>
                            <w:bookmarkStart w:id="0" w:name="_GoBack"/>
                            <w:bookmarkEnd w:id="0"/>
                            <w:r w:rsidRPr="00522CCD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/2022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, que visa </w:t>
                            </w:r>
                            <w:r w:rsidRPr="00522CCD">
                              <w:rPr>
                                <w:rFonts w:ascii="Arial Narrow" w:hAnsi="Arial Narrow" w:cs="Calibri"/>
                                <w:b/>
                              </w:rPr>
                              <w:t>o fornecimento de computadores, equipamentos de informática e áudio visual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,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conforme as especificações constantes do ANEXO I – Termo de Referência do Objeto. Adjudicando o fornecimento a empresa: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DAYADO SOLUÇÕES E SERVIÇOS LTDA – CNPJ: 35.650.490/0001-56</w:t>
                            </w:r>
                            <w:r w:rsidRPr="00EB050D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EB050D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Itens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01, 03, 04, 05, 06, 08, 09, 10, 11,12, 13, 14, 15, 16, 17, 18, 19, 20, 21, 22 E 23</w:t>
                            </w:r>
                            <w:r w:rsidRPr="00EB050D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pelo valore total de 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64.326,00</w:t>
                            </w:r>
                            <w:r w:rsidRPr="00EB050D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EB050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050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Menor lance ofertado, nas mesmas condições de Prazo, Validade da Proposta e Pagamentos, conforme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 edital</w:t>
                            </w:r>
                            <w:r w:rsidRPr="00EB050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 w:rsidRPr="00C32508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HARD SOLUTION INFORMÁTICA LTDA-EPP – CNPJ: 00.461.255/0001-51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B050D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– Itens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02 a 07 </w:t>
                            </w:r>
                            <w:r w:rsidRPr="00EB050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pelo valore total de 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14.298,00</w:t>
                            </w:r>
                            <w:r w:rsidRPr="00EB050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. Menor lance ofertado, nas mesmas condições de Prazo, Validade da Proposta e Pagamentos, conforme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edital.</w:t>
                            </w:r>
                          </w:p>
                          <w:p w14:paraId="7470626A" w14:textId="1B761C16" w:rsidR="00A871A4" w:rsidRPr="00A24B3B" w:rsidRDefault="00A871A4" w:rsidP="00A565AA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 w:cs="Tahom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1BE577FC" w:rsidR="00A871A4" w:rsidRPr="009D0AD2" w:rsidRDefault="00A871A4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14:paraId="7439DD82" w14:textId="77777777" w:rsidR="00A871A4" w:rsidRPr="009D0AD2" w:rsidRDefault="00A871A4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A871A4" w:rsidRPr="009D0AD2" w:rsidRDefault="00A871A4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A871A4" w:rsidRPr="009D0AD2" w:rsidRDefault="00A871A4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580289E1" w14:textId="27C06B6A" w:rsidR="00A871A4" w:rsidRDefault="00A871A4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</w:t>
                      </w:r>
                      <w:r>
                        <w:rPr>
                          <w:b/>
                          <w:color w:val="0F243E" w:themeColor="text2" w:themeShade="80"/>
                        </w:rPr>
                        <w:t>O</w:t>
                      </w:r>
                    </w:p>
                    <w:p w14:paraId="6E6EAE03" w14:textId="77777777" w:rsidR="00A871A4" w:rsidRDefault="00A871A4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27168E2C" w14:textId="77777777" w:rsidR="00A871A4" w:rsidRPr="00094486" w:rsidRDefault="00A871A4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690933BE" w14:textId="3C4B855D" w:rsidR="00185C33" w:rsidRDefault="00185C33" w:rsidP="00185C33">
                      <w:pPr>
                        <w:pStyle w:val="Corpodetexto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A24B3B">
                        <w:rPr>
                          <w:rFonts w:ascii="Arial Narrow" w:eastAsia="Tahoma" w:hAnsi="Arial Narrow" w:cs="Tahoma"/>
                          <w:color w:val="000000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Homologo o resultado do procedimento licitatório, na modalidade de </w:t>
                      </w:r>
                      <w:r w:rsidRPr="00A24B3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PREGÃO PRESENCIAL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nº. 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10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 / 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22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– Processo Administrativo nº.  </w:t>
                      </w:r>
                      <w:r w:rsidR="00F86695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750000838</w:t>
                      </w:r>
                      <w:bookmarkStart w:id="1" w:name="_GoBack"/>
                      <w:bookmarkEnd w:id="1"/>
                      <w:r w:rsidRPr="00522CCD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/2022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, que visa </w:t>
                      </w:r>
                      <w:r w:rsidRPr="00522CCD">
                        <w:rPr>
                          <w:rFonts w:ascii="Arial Narrow" w:hAnsi="Arial Narrow" w:cs="Calibri"/>
                          <w:b/>
                        </w:rPr>
                        <w:t>o fornecimento de computadores, equipamentos de informática e áudio visual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,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conforme as especificações constantes do ANEXO I – Termo de Referência do Objeto. Adjudicando o fornecimento a empresa: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</w:rPr>
                        <w:t>DAYADO SOLUÇÕES E SERVIÇOS LTDA – CNPJ: 35.650.490/0001-56</w:t>
                      </w:r>
                      <w:r w:rsidRPr="00EB050D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– </w:t>
                      </w:r>
                      <w:r w:rsidRPr="00EB050D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Itens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01, 03, 04, 05, 06, 08, 09, 10, 11,12, 13, 14, 15, 16, 17, 18, 19, 20, 21, 22 E 23</w:t>
                      </w:r>
                      <w:r w:rsidRPr="00EB050D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pelo valore total de R$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64.326,00</w:t>
                      </w:r>
                      <w:r w:rsidRPr="00EB050D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.  </w:t>
                      </w:r>
                      <w:r w:rsidRPr="00EB050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B050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Menor lance ofertado, nas mesmas condições de Prazo, Validade da Proposta e Pagamentos, conforme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o edital</w:t>
                      </w:r>
                      <w:r w:rsidRPr="00EB050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 w:rsidRPr="00C32508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HARD SOLUTION INFORMÁTICA LTDA-EPP – CNPJ: 00.461.255/0001-51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EB050D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– Itens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02 a 07 </w:t>
                      </w:r>
                      <w:r w:rsidRPr="00EB050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pelo valore total de R$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14.298,00</w:t>
                      </w:r>
                      <w:r w:rsidRPr="00EB050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. Menor lance ofertado, nas mesmas condições de Prazo, Validade da Proposta e Pagamentos, conforme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edital.</w:t>
                      </w:r>
                    </w:p>
                    <w:p w14:paraId="7470626A" w14:textId="1B761C16" w:rsidR="00A871A4" w:rsidRPr="00A24B3B" w:rsidRDefault="00A871A4" w:rsidP="00A565AA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 w:cs="Tahom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94486"/>
    <w:rsid w:val="000969E2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09AC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85C33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0F85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44C9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565AA"/>
    <w:rsid w:val="00A60A72"/>
    <w:rsid w:val="00A623D9"/>
    <w:rsid w:val="00A72D1D"/>
    <w:rsid w:val="00A80B87"/>
    <w:rsid w:val="00A871A4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112C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A6FC0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6695"/>
    <w:rsid w:val="00FA140E"/>
    <w:rsid w:val="00FC4D08"/>
    <w:rsid w:val="00FD1A3F"/>
    <w:rsid w:val="00FD438F"/>
    <w:rsid w:val="00FD6A9C"/>
    <w:rsid w:val="00FD713C"/>
    <w:rsid w:val="00FE12BB"/>
    <w:rsid w:val="00FE4775"/>
    <w:rsid w:val="00FE62FC"/>
    <w:rsid w:val="00FF10AA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10</cp:revision>
  <cp:lastPrinted>2022-07-21T20:15:00Z</cp:lastPrinted>
  <dcterms:created xsi:type="dcterms:W3CDTF">2022-04-05T17:02:00Z</dcterms:created>
  <dcterms:modified xsi:type="dcterms:W3CDTF">2022-07-22T15:22:00Z</dcterms:modified>
</cp:coreProperties>
</file>