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C598A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954FC4" w:rsidRPr="009D0AD2" w:rsidRDefault="00954FC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954FC4" w:rsidRPr="009D0AD2" w:rsidRDefault="00954FC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954FC4" w:rsidRPr="009D0AD2" w:rsidRDefault="00954FC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954FC4" w:rsidRPr="009D0AD2" w:rsidRDefault="00954FC4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954FC4" w:rsidRPr="009D0AD2" w:rsidRDefault="00954FC4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954FC4" w:rsidRDefault="00954FC4" w:rsidP="0065566D">
                  <w:pPr>
                    <w:widowControl w:val="0"/>
                    <w:autoSpaceDE w:val="0"/>
                  </w:pPr>
                </w:p>
                <w:p w:rsidR="00954FC4" w:rsidRDefault="00954FC4" w:rsidP="0065566D">
                  <w:pPr>
                    <w:widowControl w:val="0"/>
                    <w:autoSpaceDE w:val="0"/>
                  </w:pPr>
                </w:p>
                <w:p w:rsidR="00954FC4" w:rsidRPr="009C598A" w:rsidRDefault="00954FC4" w:rsidP="00CD4EF4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 de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TOMADA DE PREÇOS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32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22 – Processo Administrativo n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510004754/2019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que visa 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execução dos Serviços para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“REFORMA da S</w:t>
                  </w:r>
                  <w:r w:rsidR="009C598A">
                    <w:rPr>
                      <w:rFonts w:ascii="Arial Narrow" w:hAnsi="Arial Narrow"/>
                      <w:b/>
                      <w:color w:val="0000FF"/>
                    </w:rPr>
                    <w:t xml:space="preserve">EDE do PROJETO SOCIAL ARENA 44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no BAIRRO DE ITITIOCA</w:t>
                  </w:r>
                  <w:r w:rsidRPr="009C598A">
                    <w:rPr>
                      <w:rFonts w:ascii="Arial Narrow" w:hAnsi="Arial Narrow"/>
                      <w:color w:val="0000FF"/>
                    </w:rPr>
                    <w:t>”</w:t>
                  </w:r>
                  <w:r>
                    <w:rPr>
                      <w:color w:val="0000F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Nesta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</w:t>
                  </w:r>
                  <w:r>
                    <w:rPr>
                      <w:rFonts w:ascii="Arial Narrow" w:hAnsi="Arial Narrow"/>
                      <w:color w:val="0000FF"/>
                    </w:rPr>
                    <w:t>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C70094">
                    <w:rPr>
                      <w:sz w:val="22"/>
                      <w:szCs w:val="22"/>
                    </w:rPr>
                    <w:t>conforme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adjudicando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os serviços a Empresa  </w:t>
                  </w:r>
                  <w:r w:rsidR="009C598A">
                    <w:rPr>
                      <w:rFonts w:ascii="Arial Narrow" w:hAnsi="Arial Narrow"/>
                      <w:b/>
                      <w:color w:val="0000FF"/>
                    </w:rPr>
                    <w:t>ATAC ASSISTÊNCIA TÉCNICA em AR CONDICIONADO LTDA EPP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– CNPJ: 08</w:t>
                  </w:r>
                  <w:r w:rsidR="009C598A">
                    <w:rPr>
                      <w:rFonts w:ascii="Arial Narrow" w:hAnsi="Arial Narrow"/>
                      <w:b/>
                      <w:color w:val="0000FF"/>
                    </w:rPr>
                    <w:t>.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079</w:t>
                  </w:r>
                  <w:r w:rsidR="009C598A">
                    <w:rPr>
                      <w:rFonts w:ascii="Arial Narrow" w:hAnsi="Arial Narrow"/>
                      <w:b/>
                      <w:color w:val="0000FF"/>
                    </w:rPr>
                    <w:t>.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407</w:t>
                  </w:r>
                  <w:r w:rsidR="009C598A">
                    <w:rPr>
                      <w:rFonts w:ascii="Arial Narrow" w:hAnsi="Arial Narrow"/>
                      <w:b/>
                      <w:color w:val="0000FF"/>
                    </w:rPr>
                    <w:t>.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96/0001-03,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pelo valor global </w:t>
                  </w:r>
                  <w:r w:rsidRPr="00FE04BA">
                    <w:rPr>
                      <w:rFonts w:ascii="Arial Narrow" w:hAnsi="Arial Narrow"/>
                      <w:sz w:val="28"/>
                      <w:szCs w:val="28"/>
                    </w:rPr>
                    <w:t xml:space="preserve">de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R$ 957.419,56 ( Novecentos e Cinquenta e sete mil, Quatrocentos e Dezenove Reais e Cinquenta e Sete Centavos)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,</w:t>
                  </w:r>
                  <w:r w:rsidRPr="004A7B8C">
                    <w:rPr>
                      <w:rFonts w:ascii="Arial Narrow" w:hAnsi="Arial Narrow"/>
                      <w:color w:val="0000FF"/>
                      <w:sz w:val="22"/>
                    </w:rPr>
                    <w:t xml:space="preserve"> </w:t>
                  </w:r>
                  <w:r w:rsidRPr="00C70094">
                    <w:rPr>
                      <w:rFonts w:ascii="Arial Narrow" w:hAnsi="Arial Narrow"/>
                      <w:sz w:val="22"/>
                    </w:rPr>
                    <w:t>com uma</w:t>
                  </w:r>
                  <w:r>
                    <w:rPr>
                      <w:rFonts w:ascii="Arial Narrow" w:hAnsi="Arial Narrow"/>
                      <w:sz w:val="22"/>
                    </w:rPr>
                    <w:t xml:space="preserve"> redução em relação ao valor estimado de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9C598A">
                    <w:rPr>
                      <w:rFonts w:ascii="Arial Narrow" w:hAnsi="Arial Narrow"/>
                      <w:b/>
                      <w:color w:val="FF0000"/>
                      <w:sz w:val="22"/>
                      <w:szCs w:val="22"/>
                    </w:rPr>
                    <w:t>3,00%,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Com Prazo de Entrega dos Serviços Validade da Proposta e Pagamento Conforme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9C598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AUTORIZANDO A DESPESA E A EMISSÃO DE NOTA DE EMPENHO.</w:t>
                  </w:r>
                </w:p>
                <w:p w:rsidR="00954FC4" w:rsidRPr="009C598A" w:rsidRDefault="00954FC4" w:rsidP="00CD4EF4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954FC4" w:rsidRPr="00892DA1" w:rsidRDefault="00954FC4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28FC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66308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942B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1638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54FC4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598A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094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4EF4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04BA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nfase">
    <w:name w:val="Emphasis"/>
    <w:basedOn w:val="Fontepargpadro"/>
    <w:qFormat/>
    <w:rsid w:val="002663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7</cp:revision>
  <cp:lastPrinted>2022-08-29T18:52:00Z</cp:lastPrinted>
  <dcterms:created xsi:type="dcterms:W3CDTF">2022-03-17T18:14:00Z</dcterms:created>
  <dcterms:modified xsi:type="dcterms:W3CDTF">2022-08-30T14:31:00Z</dcterms:modified>
</cp:coreProperties>
</file>