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08626C8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CC52B7">
        <w:rPr>
          <w:b/>
          <w:sz w:val="36"/>
          <w:szCs w:val="36"/>
        </w:rPr>
        <w:t>60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CA1516" w:rsidRPr="00CA1516">
        <w:rPr>
          <w:b/>
          <w:sz w:val="36"/>
          <w:szCs w:val="36"/>
        </w:rPr>
        <w:t>51000</w:t>
      </w:r>
      <w:r w:rsidR="00CC52B7">
        <w:rPr>
          <w:b/>
          <w:sz w:val="36"/>
          <w:szCs w:val="36"/>
        </w:rPr>
        <w:t>5412</w:t>
      </w:r>
      <w:r w:rsidR="00CA1516" w:rsidRPr="00CA1516">
        <w:rPr>
          <w:b/>
          <w:sz w:val="36"/>
          <w:szCs w:val="36"/>
        </w:rPr>
        <w:t>/20</w:t>
      </w:r>
      <w:r w:rsidR="00CC52B7">
        <w:rPr>
          <w:b/>
          <w:sz w:val="36"/>
          <w:szCs w:val="36"/>
        </w:rPr>
        <w:t>19</w:t>
      </w:r>
    </w:p>
    <w:p w14:paraId="02867072" w14:textId="60A73D02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CC52B7" w:rsidRPr="00CC52B7">
        <w:rPr>
          <w:b/>
          <w:i/>
          <w:sz w:val="36"/>
          <w:szCs w:val="36"/>
        </w:rPr>
        <w:t>contratação de empresa, para reforma do campo de futebol, na Rua Aires Itabaiana, na comunidade Souza Soares, no bairro Vital Brasil, no Município de Niterói/RJ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54FA92C3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642010">
        <w:rPr>
          <w:b/>
          <w:sz w:val="36"/>
          <w:szCs w:val="36"/>
        </w:rPr>
        <w:t>0</w:t>
      </w:r>
      <w:r w:rsidR="00CC52B7">
        <w:rPr>
          <w:b/>
          <w:sz w:val="36"/>
          <w:szCs w:val="36"/>
        </w:rPr>
        <w:t>6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CC52B7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402465A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C52B7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0/2022 – 1</w:t>
      </w:r>
      <w:r w:rsidR="00CC52B7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93979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42010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C52B7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2022-09-30T19:11:00Z</dcterms:created>
  <dcterms:modified xsi:type="dcterms:W3CDTF">2022-09-30T19:11:00Z</dcterms:modified>
</cp:coreProperties>
</file>