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D14C" w14:textId="77777777" w:rsidR="005D3D70" w:rsidRDefault="005D3D70" w:rsidP="003715EC">
      <w:pPr>
        <w:autoSpaceDE w:val="0"/>
        <w:autoSpaceDN w:val="0"/>
        <w:adjustRightInd w:val="0"/>
        <w:spacing w:after="0" w:line="240" w:lineRule="auto"/>
        <w:rPr>
          <w:rFonts w:ascii="Times-Roman" w:hAnsi="Times-Roman" w:cs="Times-Roman"/>
          <w:sz w:val="24"/>
          <w:szCs w:val="24"/>
        </w:rPr>
      </w:pPr>
    </w:p>
    <w:p w14:paraId="27A80AFB" w14:textId="7C2DBD1A" w:rsidR="005D3D70" w:rsidRPr="00B10000" w:rsidRDefault="00B10000" w:rsidP="00B10000">
      <w:pPr>
        <w:autoSpaceDE w:val="0"/>
        <w:autoSpaceDN w:val="0"/>
        <w:adjustRightInd w:val="0"/>
        <w:spacing w:after="0" w:line="240" w:lineRule="auto"/>
        <w:jc w:val="center"/>
        <w:rPr>
          <w:rFonts w:ascii="Times-Roman" w:hAnsi="Times-Roman" w:cs="Times-Roman"/>
          <w:b/>
          <w:sz w:val="24"/>
          <w:szCs w:val="24"/>
        </w:rPr>
      </w:pPr>
      <w:r w:rsidRPr="00B10000">
        <w:rPr>
          <w:rFonts w:ascii="Times-Roman" w:hAnsi="Times-Roman" w:cs="Times-Roman"/>
          <w:b/>
          <w:sz w:val="24"/>
          <w:szCs w:val="24"/>
        </w:rPr>
        <w:t>ANEXO X – PARCELAS DE RELEVANCIA</w:t>
      </w:r>
    </w:p>
    <w:p w14:paraId="74BA05C3" w14:textId="77777777" w:rsidR="005D3D70" w:rsidRDefault="005D3D70" w:rsidP="003715EC">
      <w:pPr>
        <w:autoSpaceDE w:val="0"/>
        <w:autoSpaceDN w:val="0"/>
        <w:adjustRightInd w:val="0"/>
        <w:spacing w:after="0" w:line="240" w:lineRule="auto"/>
        <w:rPr>
          <w:rFonts w:ascii="Times-Roman" w:hAnsi="Times-Roman" w:cs="Times-Roman"/>
          <w:sz w:val="24"/>
          <w:szCs w:val="24"/>
        </w:rPr>
      </w:pPr>
    </w:p>
    <w:p w14:paraId="350BA4BB" w14:textId="3A09B8D3" w:rsidR="003715EC" w:rsidRDefault="008C01C4" w:rsidP="003715E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QUALIFICAÇÃO</w:t>
      </w:r>
      <w:r w:rsidR="003715EC">
        <w:rPr>
          <w:rFonts w:ascii="Times-Roman" w:hAnsi="Times-Roman" w:cs="Times-Roman"/>
          <w:sz w:val="24"/>
          <w:szCs w:val="24"/>
        </w:rPr>
        <w:t xml:space="preserve"> TÉCNICA OPERACIONAL:</w:t>
      </w:r>
    </w:p>
    <w:p w14:paraId="59D3E520" w14:textId="77777777" w:rsidR="003715EC" w:rsidRDefault="003715EC" w:rsidP="003715EC">
      <w:pPr>
        <w:autoSpaceDE w:val="0"/>
        <w:autoSpaceDN w:val="0"/>
        <w:adjustRightInd w:val="0"/>
        <w:spacing w:after="0" w:line="240" w:lineRule="auto"/>
        <w:rPr>
          <w:rFonts w:ascii="Times-Roman" w:hAnsi="Times-Roman" w:cs="Times-Roman"/>
          <w:sz w:val="24"/>
          <w:szCs w:val="24"/>
        </w:rPr>
      </w:pPr>
    </w:p>
    <w:p w14:paraId="76ECCE3D" w14:textId="1B5DFD6F" w:rsidR="00BC7EC8" w:rsidRDefault="003715EC" w:rsidP="00E80C97">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w:t>
      </w:r>
      <w:r w:rsidRPr="003715EC">
        <w:rPr>
          <w:rFonts w:ascii="Times-Roman" w:hAnsi="Times-Roman" w:cs="Times-Roman"/>
          <w:b/>
          <w:bCs/>
          <w:sz w:val="24"/>
          <w:szCs w:val="24"/>
        </w:rPr>
        <w:t>empresa licitante</w:t>
      </w:r>
      <w:r>
        <w:rPr>
          <w:rFonts w:ascii="Times-Roman" w:hAnsi="Times-Roman" w:cs="Times-Roman"/>
          <w:sz w:val="24"/>
          <w:szCs w:val="24"/>
        </w:rPr>
        <w:t xml:space="preserve"> deverá demonstrar através de atestado (os) técnico (os) </w:t>
      </w:r>
      <w:r w:rsidR="00E80C97">
        <w:rPr>
          <w:rFonts w:ascii="Times-Roman" w:hAnsi="Times-Roman" w:cs="Times-Roman"/>
          <w:sz w:val="24"/>
          <w:szCs w:val="24"/>
        </w:rPr>
        <w:t xml:space="preserve">fornecido (s) por pessoa jurídica de direito público ou privado, registrado no órgão competente CREA/ CAU, que executou satisfatoriamente </w:t>
      </w:r>
      <w:r>
        <w:rPr>
          <w:rFonts w:ascii="Times-Roman" w:hAnsi="Times-Roman" w:cs="Times-Roman"/>
          <w:sz w:val="24"/>
          <w:szCs w:val="24"/>
        </w:rPr>
        <w:t xml:space="preserve">atividade pertinente e compatível com o objeto da licitação, </w:t>
      </w:r>
      <w:r w:rsidR="008C01C4">
        <w:rPr>
          <w:rFonts w:ascii="Times-Roman" w:hAnsi="Times-Roman" w:cs="Times-Roman"/>
          <w:b/>
          <w:bCs/>
          <w:sz w:val="24"/>
          <w:szCs w:val="24"/>
        </w:rPr>
        <w:t>a</w:t>
      </w:r>
      <w:r w:rsidR="00E80C97" w:rsidRPr="008C01C4">
        <w:rPr>
          <w:rFonts w:ascii="Times-Roman" w:hAnsi="Times-Roman" w:cs="Times-Roman"/>
          <w:b/>
          <w:bCs/>
          <w:sz w:val="24"/>
          <w:szCs w:val="24"/>
        </w:rPr>
        <w:t xml:space="preserve"> qual</w:t>
      </w:r>
      <w:r w:rsidRPr="008C01C4">
        <w:rPr>
          <w:rFonts w:ascii="Times-Roman" w:hAnsi="Times-Roman" w:cs="Times-Roman"/>
          <w:b/>
          <w:bCs/>
          <w:sz w:val="24"/>
          <w:szCs w:val="24"/>
        </w:rPr>
        <w:t xml:space="preserve"> não</w:t>
      </w:r>
      <w:r w:rsidR="00E80C97" w:rsidRPr="008C01C4">
        <w:rPr>
          <w:rFonts w:ascii="Times-Roman" w:hAnsi="Times-Roman" w:cs="Times-Roman"/>
          <w:b/>
          <w:bCs/>
          <w:sz w:val="24"/>
          <w:szCs w:val="24"/>
        </w:rPr>
        <w:t xml:space="preserve"> </w:t>
      </w:r>
      <w:r w:rsidRPr="008C01C4">
        <w:rPr>
          <w:rFonts w:ascii="Times-Roman" w:hAnsi="Times-Roman" w:cs="Times-Roman"/>
          <w:b/>
          <w:bCs/>
          <w:sz w:val="24"/>
          <w:szCs w:val="24"/>
        </w:rPr>
        <w:t xml:space="preserve">poderá </w:t>
      </w:r>
      <w:r w:rsidR="008C01C4" w:rsidRPr="008C01C4">
        <w:rPr>
          <w:rFonts w:ascii="Times-Roman" w:hAnsi="Times-Roman" w:cs="Times-Roman"/>
          <w:b/>
          <w:bCs/>
          <w:sz w:val="24"/>
          <w:szCs w:val="24"/>
        </w:rPr>
        <w:t>t</w:t>
      </w:r>
      <w:r w:rsidRPr="008C01C4">
        <w:rPr>
          <w:rFonts w:ascii="Times-Roman" w:hAnsi="Times-Roman" w:cs="Times-Roman"/>
          <w:b/>
          <w:bCs/>
          <w:sz w:val="24"/>
          <w:szCs w:val="24"/>
        </w:rPr>
        <w:t xml:space="preserve">er </w:t>
      </w:r>
      <w:r w:rsidR="00E80C97" w:rsidRPr="008C01C4">
        <w:rPr>
          <w:rFonts w:ascii="Times-Roman" w:hAnsi="Times-Roman" w:cs="Times-Roman"/>
          <w:b/>
          <w:bCs/>
          <w:sz w:val="24"/>
          <w:szCs w:val="24"/>
        </w:rPr>
        <w:t xml:space="preserve">sido </w:t>
      </w:r>
      <w:r w:rsidRPr="008C01C4">
        <w:rPr>
          <w:rFonts w:ascii="Times-Roman" w:hAnsi="Times-Roman" w:cs="Times-Roman"/>
          <w:b/>
          <w:bCs/>
          <w:sz w:val="24"/>
          <w:szCs w:val="24"/>
        </w:rPr>
        <w:t>subcontratada</w:t>
      </w:r>
      <w:r>
        <w:rPr>
          <w:rFonts w:ascii="Times-Roman" w:hAnsi="Times-Roman" w:cs="Times-Roman"/>
          <w:sz w:val="24"/>
          <w:szCs w:val="24"/>
        </w:rPr>
        <w:t xml:space="preserve">, </w:t>
      </w:r>
      <w:r w:rsidR="008C01C4">
        <w:rPr>
          <w:rFonts w:ascii="Times-Roman" w:hAnsi="Times-Roman" w:cs="Times-Roman"/>
          <w:sz w:val="24"/>
          <w:szCs w:val="24"/>
        </w:rPr>
        <w:t>respeitando-se</w:t>
      </w:r>
      <w:r>
        <w:rPr>
          <w:rFonts w:ascii="Times-Roman" w:hAnsi="Times-Roman" w:cs="Times-Roman"/>
          <w:sz w:val="24"/>
          <w:szCs w:val="24"/>
        </w:rPr>
        <w:t xml:space="preserve"> às parcelas de maior relevância</w:t>
      </w:r>
      <w:r w:rsidR="008C01C4">
        <w:rPr>
          <w:rFonts w:ascii="Times-Roman" w:hAnsi="Times-Roman" w:cs="Times-Roman"/>
          <w:sz w:val="24"/>
          <w:szCs w:val="24"/>
        </w:rPr>
        <w:t xml:space="preserve"> técnica</w:t>
      </w:r>
      <w:r>
        <w:rPr>
          <w:rFonts w:ascii="Times-Roman" w:hAnsi="Times-Roman" w:cs="Times-Roman"/>
          <w:sz w:val="24"/>
          <w:szCs w:val="24"/>
        </w:rPr>
        <w:t xml:space="preserve">, </w:t>
      </w:r>
      <w:r w:rsidR="008C01C4">
        <w:rPr>
          <w:rFonts w:ascii="Times-Roman" w:hAnsi="Times-Roman" w:cs="Times-Roman"/>
          <w:sz w:val="24"/>
          <w:szCs w:val="24"/>
        </w:rPr>
        <w:t>limitadas ao</w:t>
      </w:r>
      <w:r>
        <w:rPr>
          <w:rFonts w:ascii="Times-Roman" w:hAnsi="Times-Roman" w:cs="Times-Roman"/>
          <w:sz w:val="24"/>
          <w:szCs w:val="24"/>
        </w:rPr>
        <w:t xml:space="preserve"> máximo </w:t>
      </w:r>
      <w:r w:rsidR="008C01C4">
        <w:rPr>
          <w:rFonts w:ascii="Times-Roman" w:hAnsi="Times-Roman" w:cs="Times-Roman"/>
          <w:sz w:val="24"/>
          <w:szCs w:val="24"/>
        </w:rPr>
        <w:t xml:space="preserve">de </w:t>
      </w:r>
      <w:r>
        <w:rPr>
          <w:rFonts w:ascii="Times-Roman" w:hAnsi="Times-Roman" w:cs="Times-Roman"/>
          <w:sz w:val="24"/>
          <w:szCs w:val="24"/>
        </w:rPr>
        <w:t xml:space="preserve">50% das quantidades </w:t>
      </w:r>
      <w:r w:rsidR="008C01C4">
        <w:rPr>
          <w:rFonts w:ascii="Times-Roman" w:hAnsi="Times-Roman" w:cs="Times-Roman"/>
          <w:sz w:val="24"/>
          <w:szCs w:val="24"/>
        </w:rPr>
        <w:t xml:space="preserve">apresentadas na planilha </w:t>
      </w:r>
      <w:r>
        <w:rPr>
          <w:rFonts w:ascii="Times-Roman" w:hAnsi="Times-Roman" w:cs="Times-Roman"/>
          <w:sz w:val="24"/>
          <w:szCs w:val="24"/>
        </w:rPr>
        <w:t>orçament</w:t>
      </w:r>
      <w:r w:rsidR="008C01C4">
        <w:rPr>
          <w:rFonts w:ascii="Times-Roman" w:hAnsi="Times-Roman" w:cs="Times-Roman"/>
          <w:sz w:val="24"/>
          <w:szCs w:val="24"/>
        </w:rPr>
        <w:t>ária</w:t>
      </w:r>
      <w:r w:rsidR="00E80C97">
        <w:rPr>
          <w:rFonts w:ascii="Times-Roman" w:hAnsi="Times-Roman" w:cs="Times-Roman"/>
          <w:sz w:val="24"/>
          <w:szCs w:val="24"/>
        </w:rPr>
        <w:t>, conforme listados</w:t>
      </w:r>
      <w:r w:rsidR="008662B8">
        <w:rPr>
          <w:rFonts w:ascii="Times-Roman" w:hAnsi="Times-Roman" w:cs="Times-Roman"/>
          <w:sz w:val="24"/>
          <w:szCs w:val="24"/>
        </w:rPr>
        <w:t xml:space="preserve"> </w:t>
      </w:r>
      <w:r w:rsidR="00E80C97">
        <w:rPr>
          <w:rFonts w:ascii="Times-Roman" w:hAnsi="Times-Roman" w:cs="Times-Roman"/>
          <w:sz w:val="24"/>
          <w:szCs w:val="24"/>
        </w:rPr>
        <w:t>abaixo:</w:t>
      </w:r>
    </w:p>
    <w:p w14:paraId="2553FCE4" w14:textId="77777777" w:rsidR="00525F58" w:rsidRDefault="00525F58" w:rsidP="00E80C97">
      <w:pPr>
        <w:autoSpaceDE w:val="0"/>
        <w:autoSpaceDN w:val="0"/>
        <w:adjustRightInd w:val="0"/>
        <w:spacing w:after="0" w:line="240" w:lineRule="auto"/>
        <w:jc w:val="both"/>
        <w:rPr>
          <w:rFonts w:ascii="Times-Roman" w:hAnsi="Times-Roman" w:cs="Times-Roman"/>
          <w:sz w:val="24"/>
          <w:szCs w:val="24"/>
        </w:rPr>
      </w:pPr>
    </w:p>
    <w:p w14:paraId="2CDE8404" w14:textId="2DB956EB" w:rsidR="003F0F7C" w:rsidRDefault="003F0F7C" w:rsidP="00525F58">
      <w:pPr>
        <w:pStyle w:val="PargrafodaLista"/>
        <w:numPr>
          <w:ilvl w:val="0"/>
          <w:numId w:val="5"/>
        </w:numPr>
        <w:autoSpaceDE w:val="0"/>
        <w:autoSpaceDN w:val="0"/>
        <w:adjustRightInd w:val="0"/>
        <w:spacing w:after="0" w:line="240" w:lineRule="auto"/>
        <w:jc w:val="both"/>
      </w:pPr>
      <w:r>
        <w:t xml:space="preserve">Coleta e </w:t>
      </w:r>
      <w:r w:rsidR="00D572D9">
        <w:t>Monitoramento Ambiental d</w:t>
      </w:r>
      <w:r>
        <w:t>a água e sedimentos</w:t>
      </w:r>
      <w:r w:rsidR="00302379">
        <w:t xml:space="preserve"> dragados</w:t>
      </w:r>
      <w:r>
        <w:t>, com aná</w:t>
      </w:r>
      <w:bookmarkStart w:id="0" w:name="_GoBack"/>
      <w:bookmarkEnd w:id="0"/>
      <w:r>
        <w:t>lise de dados e resultados a partir da legislação apropriada;</w:t>
      </w:r>
      <w:r w:rsidR="008662B8">
        <w:t xml:space="preserve"> </w:t>
      </w:r>
    </w:p>
    <w:p w14:paraId="46D04453" w14:textId="3A4845FF" w:rsidR="00525F58" w:rsidRPr="00F54556" w:rsidRDefault="003F0F7C" w:rsidP="00525F58">
      <w:pPr>
        <w:pStyle w:val="PargrafodaLista"/>
        <w:numPr>
          <w:ilvl w:val="0"/>
          <w:numId w:val="5"/>
        </w:numPr>
        <w:autoSpaceDE w:val="0"/>
        <w:autoSpaceDN w:val="0"/>
        <w:adjustRightInd w:val="0"/>
        <w:spacing w:after="0" w:line="240" w:lineRule="auto"/>
        <w:jc w:val="both"/>
      </w:pPr>
      <w:r>
        <w:t xml:space="preserve">Dragagem com draga de sucção e recalque, distância de recalque </w:t>
      </w:r>
      <w:r>
        <w:rPr>
          <w:rFonts w:cstheme="minorHAnsi"/>
        </w:rPr>
        <w:t>≥</w:t>
      </w:r>
      <w:r w:rsidR="008662B8">
        <w:t xml:space="preserve"> 3.500m e volume </w:t>
      </w:r>
      <w:r w:rsidR="008662B8" w:rsidRPr="00F54556">
        <w:t xml:space="preserve">mínimo de 46.000m³; </w:t>
      </w:r>
    </w:p>
    <w:p w14:paraId="456E7B3A" w14:textId="01B20C33" w:rsidR="008662B8" w:rsidRPr="00F54556" w:rsidRDefault="00626206" w:rsidP="00525F58">
      <w:pPr>
        <w:pStyle w:val="PargrafodaLista"/>
        <w:numPr>
          <w:ilvl w:val="0"/>
          <w:numId w:val="5"/>
        </w:numPr>
        <w:autoSpaceDE w:val="0"/>
        <w:autoSpaceDN w:val="0"/>
        <w:adjustRightInd w:val="0"/>
        <w:spacing w:after="0" w:line="240" w:lineRule="auto"/>
        <w:jc w:val="both"/>
        <w:rPr>
          <w:rFonts w:cstheme="minorHAnsi"/>
        </w:rPr>
      </w:pPr>
      <w:r w:rsidRPr="00F54556">
        <w:t>Fornecimento</w:t>
      </w:r>
      <w:r w:rsidR="008662B8" w:rsidRPr="00F54556">
        <w:t xml:space="preserve"> e </w:t>
      </w:r>
      <w:r w:rsidR="005811B0" w:rsidRPr="00F54556">
        <w:t>lançamento (</w:t>
      </w:r>
      <w:r w:rsidRPr="00F54556">
        <w:t>colocação</w:t>
      </w:r>
      <w:r w:rsidR="005811B0" w:rsidRPr="00F54556">
        <w:t>)</w:t>
      </w:r>
      <w:r w:rsidR="008662B8" w:rsidRPr="00F54556">
        <w:t xml:space="preserve"> de material </w:t>
      </w:r>
      <w:proofErr w:type="spellStart"/>
      <w:r w:rsidR="008662B8" w:rsidRPr="00F54556">
        <w:t>pétrio</w:t>
      </w:r>
      <w:proofErr w:type="spellEnd"/>
      <w:r w:rsidRPr="00F54556">
        <w:t xml:space="preserve"> com volume </w:t>
      </w:r>
      <w:r w:rsidRPr="00F54556">
        <w:rPr>
          <w:rFonts w:cstheme="minorHAnsi"/>
        </w:rPr>
        <w:t>≥</w:t>
      </w:r>
      <w:r w:rsidRPr="00F54556">
        <w:t xml:space="preserve"> 9.500 m³; </w:t>
      </w:r>
    </w:p>
    <w:p w14:paraId="17B323F5" w14:textId="6ADA2EED" w:rsidR="008C01C4" w:rsidRDefault="00626206" w:rsidP="008C01C4">
      <w:pPr>
        <w:pStyle w:val="PargrafodaLista"/>
        <w:numPr>
          <w:ilvl w:val="0"/>
          <w:numId w:val="5"/>
        </w:numPr>
        <w:autoSpaceDE w:val="0"/>
        <w:autoSpaceDN w:val="0"/>
        <w:adjustRightInd w:val="0"/>
        <w:spacing w:after="0" w:line="240" w:lineRule="auto"/>
        <w:jc w:val="both"/>
      </w:pPr>
      <w:r w:rsidRPr="00F54556">
        <w:t xml:space="preserve">Execução de Enrocamento marítimo com volume </w:t>
      </w:r>
      <w:r w:rsidRPr="00F54556">
        <w:rPr>
          <w:rFonts w:cstheme="minorHAnsi"/>
        </w:rPr>
        <w:t>≥</w:t>
      </w:r>
      <w:r w:rsidRPr="00F54556">
        <w:t xml:space="preserve"> 9.500 m³; </w:t>
      </w:r>
    </w:p>
    <w:p w14:paraId="7C357852" w14:textId="4EBB91E3" w:rsidR="00F54556" w:rsidRDefault="00F54556" w:rsidP="008C01C4">
      <w:pPr>
        <w:pStyle w:val="PargrafodaLista"/>
        <w:numPr>
          <w:ilvl w:val="0"/>
          <w:numId w:val="5"/>
        </w:numPr>
        <w:autoSpaceDE w:val="0"/>
        <w:autoSpaceDN w:val="0"/>
        <w:adjustRightInd w:val="0"/>
        <w:spacing w:after="0" w:line="240" w:lineRule="auto"/>
        <w:jc w:val="both"/>
      </w:pPr>
      <w:r>
        <w:t>Transporte de material de qualquer natureza, exclusive despesas com carga e descarga, mínimo de 698.000 t/km;</w:t>
      </w:r>
    </w:p>
    <w:p w14:paraId="7459DE78" w14:textId="77777777" w:rsidR="00F54556" w:rsidRDefault="00F54556" w:rsidP="00F54556">
      <w:pPr>
        <w:autoSpaceDE w:val="0"/>
        <w:autoSpaceDN w:val="0"/>
        <w:adjustRightInd w:val="0"/>
        <w:spacing w:after="0" w:line="240" w:lineRule="auto"/>
        <w:ind w:left="360"/>
        <w:jc w:val="both"/>
      </w:pPr>
    </w:p>
    <w:p w14:paraId="6AD3DD71" w14:textId="77777777" w:rsidR="00F54556" w:rsidRDefault="00F54556" w:rsidP="00F54556">
      <w:pPr>
        <w:autoSpaceDE w:val="0"/>
        <w:autoSpaceDN w:val="0"/>
        <w:adjustRightInd w:val="0"/>
        <w:spacing w:after="0" w:line="240" w:lineRule="auto"/>
        <w:ind w:left="360"/>
        <w:jc w:val="both"/>
      </w:pPr>
    </w:p>
    <w:p w14:paraId="117F438E" w14:textId="77777777" w:rsidR="00F54556" w:rsidRDefault="00F54556" w:rsidP="00F54556">
      <w:pPr>
        <w:autoSpaceDE w:val="0"/>
        <w:autoSpaceDN w:val="0"/>
        <w:adjustRightInd w:val="0"/>
        <w:spacing w:after="0" w:line="240" w:lineRule="auto"/>
        <w:ind w:left="360"/>
        <w:jc w:val="both"/>
      </w:pPr>
    </w:p>
    <w:p w14:paraId="0BACC684" w14:textId="5AF1E6FF" w:rsidR="00F54556" w:rsidRDefault="00F54556" w:rsidP="00F54556">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QUALIFICAÇÃO TÉCNICA PROFISSIONAL:</w:t>
      </w:r>
    </w:p>
    <w:p w14:paraId="7E4873D7" w14:textId="77777777" w:rsidR="00F54556" w:rsidRDefault="00F54556" w:rsidP="00F54556">
      <w:pPr>
        <w:autoSpaceDE w:val="0"/>
        <w:autoSpaceDN w:val="0"/>
        <w:adjustRightInd w:val="0"/>
        <w:spacing w:after="0" w:line="240" w:lineRule="auto"/>
        <w:rPr>
          <w:rFonts w:ascii="Times-Roman" w:hAnsi="Times-Roman" w:cs="Times-Roman"/>
          <w:sz w:val="24"/>
          <w:szCs w:val="24"/>
        </w:rPr>
      </w:pPr>
    </w:p>
    <w:p w14:paraId="3C9100A8" w14:textId="394B21A7" w:rsidR="00F54556" w:rsidRDefault="00F54556" w:rsidP="00F54556">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w:t>
      </w:r>
      <w:r w:rsidRPr="008C4137">
        <w:rPr>
          <w:rFonts w:ascii="Times-Roman" w:hAnsi="Times-Roman" w:cs="Times-Roman"/>
          <w:sz w:val="24"/>
          <w:szCs w:val="24"/>
        </w:rPr>
        <w:t>empresa licitante</w:t>
      </w:r>
      <w:r>
        <w:rPr>
          <w:rFonts w:ascii="Times-Roman" w:hAnsi="Times-Roman" w:cs="Times-Roman"/>
          <w:sz w:val="24"/>
          <w:szCs w:val="24"/>
        </w:rPr>
        <w:t xml:space="preserve"> deverá demonstrar</w:t>
      </w:r>
      <w:r w:rsidR="008C4137">
        <w:rPr>
          <w:rFonts w:ascii="Times-Roman" w:hAnsi="Times-Roman" w:cs="Times-Roman"/>
          <w:sz w:val="24"/>
          <w:szCs w:val="24"/>
        </w:rPr>
        <w:t xml:space="preserve"> possuir, </w:t>
      </w:r>
      <w:r w:rsidR="005D3D70" w:rsidRPr="005D3D70">
        <w:rPr>
          <w:rFonts w:ascii="Times-Roman" w:hAnsi="Times-Roman" w:cs="Times-Roman"/>
          <w:sz w:val="24"/>
          <w:szCs w:val="24"/>
        </w:rPr>
        <w:t>no seu quadro permanente, na data da Concorrência, de um Engenheiro Civil ou Arquiteto, detentores de atestado(s) de responsabilidade técnica por execução de obras de características semelhantes, averbado pelo CREA ou CAU, acompanhados das respectivas certidões de Acervo Técnico – CAT, expedidas por este Conselho. Os atestados com as características semelhantes às do objeto licitatório devem se limitar às parcelas de maior relevância e valor significativo, indicadas no item 2.2 do Edital, conforme o previsto no inciso I, do §1º,</w:t>
      </w:r>
      <w:r w:rsidR="005D3D70">
        <w:rPr>
          <w:rFonts w:ascii="Times-Roman" w:hAnsi="Times-Roman" w:cs="Times-Roman"/>
          <w:sz w:val="24"/>
          <w:szCs w:val="24"/>
        </w:rPr>
        <w:t xml:space="preserve"> do Art. 30 da Lei nº 8.666/93,</w:t>
      </w:r>
      <w:r>
        <w:rPr>
          <w:rFonts w:ascii="Times-Roman" w:hAnsi="Times-Roman" w:cs="Times-Roman"/>
          <w:sz w:val="24"/>
          <w:szCs w:val="24"/>
        </w:rPr>
        <w:t xml:space="preserve"> respeitando-se às parcelas de maior relevância técnica</w:t>
      </w:r>
      <w:r w:rsidR="008C4137">
        <w:rPr>
          <w:rFonts w:ascii="Times-Roman" w:hAnsi="Times-Roman" w:cs="Times-Roman"/>
          <w:sz w:val="24"/>
          <w:szCs w:val="24"/>
        </w:rPr>
        <w:t>, listadas abaixo:</w:t>
      </w:r>
    </w:p>
    <w:p w14:paraId="048A6B1C" w14:textId="77777777" w:rsidR="00E14DD8" w:rsidRDefault="00E14DD8" w:rsidP="00F54556">
      <w:pPr>
        <w:autoSpaceDE w:val="0"/>
        <w:autoSpaceDN w:val="0"/>
        <w:adjustRightInd w:val="0"/>
        <w:spacing w:after="0" w:line="240" w:lineRule="auto"/>
        <w:jc w:val="both"/>
        <w:rPr>
          <w:rFonts w:ascii="Times-Roman" w:hAnsi="Times-Roman" w:cs="Times-Roman"/>
          <w:sz w:val="24"/>
          <w:szCs w:val="24"/>
        </w:rPr>
      </w:pPr>
    </w:p>
    <w:p w14:paraId="28E63A3A" w14:textId="77777777" w:rsidR="00E14DD8" w:rsidRDefault="00E14DD8" w:rsidP="00E14DD8">
      <w:pPr>
        <w:pStyle w:val="PargrafodaLista"/>
        <w:numPr>
          <w:ilvl w:val="0"/>
          <w:numId w:val="6"/>
        </w:numPr>
        <w:autoSpaceDE w:val="0"/>
        <w:autoSpaceDN w:val="0"/>
        <w:adjustRightInd w:val="0"/>
        <w:spacing w:after="0" w:line="240" w:lineRule="auto"/>
        <w:jc w:val="both"/>
      </w:pPr>
      <w:r>
        <w:t xml:space="preserve">Coleta e Monitoramento Ambiental da água e sedimentos dragados, com análise de dados e resultados a partir da legislação apropriada; </w:t>
      </w:r>
    </w:p>
    <w:p w14:paraId="235488AE" w14:textId="00F50442" w:rsidR="00E14DD8" w:rsidRPr="00F54556" w:rsidRDefault="00E14DD8" w:rsidP="00E14DD8">
      <w:pPr>
        <w:pStyle w:val="PargrafodaLista"/>
        <w:numPr>
          <w:ilvl w:val="0"/>
          <w:numId w:val="6"/>
        </w:numPr>
        <w:autoSpaceDE w:val="0"/>
        <w:autoSpaceDN w:val="0"/>
        <w:adjustRightInd w:val="0"/>
        <w:spacing w:after="0" w:line="240" w:lineRule="auto"/>
        <w:jc w:val="both"/>
      </w:pPr>
      <w:r>
        <w:t xml:space="preserve">Dragagem com draga de sucção e recalque, distância de recalque </w:t>
      </w:r>
      <w:r>
        <w:rPr>
          <w:rFonts w:cstheme="minorHAnsi"/>
        </w:rPr>
        <w:t>≥</w:t>
      </w:r>
      <w:r>
        <w:t xml:space="preserve"> 3.500m;</w:t>
      </w:r>
      <w:r w:rsidRPr="00F54556">
        <w:t xml:space="preserve"> </w:t>
      </w:r>
    </w:p>
    <w:p w14:paraId="7D0C4B3B" w14:textId="07B9BFCC" w:rsidR="00E14DD8" w:rsidRPr="00F54556" w:rsidRDefault="00E14DD8" w:rsidP="00E14DD8">
      <w:pPr>
        <w:pStyle w:val="PargrafodaLista"/>
        <w:numPr>
          <w:ilvl w:val="0"/>
          <w:numId w:val="6"/>
        </w:numPr>
        <w:autoSpaceDE w:val="0"/>
        <w:autoSpaceDN w:val="0"/>
        <w:adjustRightInd w:val="0"/>
        <w:spacing w:after="0" w:line="240" w:lineRule="auto"/>
        <w:jc w:val="both"/>
        <w:rPr>
          <w:rFonts w:cstheme="minorHAnsi"/>
        </w:rPr>
      </w:pPr>
      <w:r w:rsidRPr="00F54556">
        <w:t xml:space="preserve">Fornecimento e lançamento (colocação) de material </w:t>
      </w:r>
      <w:r w:rsidR="008939F8" w:rsidRPr="00F54556">
        <w:t>pétreo</w:t>
      </w:r>
      <w:r w:rsidRPr="00F54556">
        <w:t xml:space="preserve">; </w:t>
      </w:r>
    </w:p>
    <w:p w14:paraId="5BAF1656" w14:textId="62DDFA3A" w:rsidR="00E14DD8" w:rsidRDefault="00E14DD8" w:rsidP="00E14DD8">
      <w:pPr>
        <w:pStyle w:val="PargrafodaLista"/>
        <w:numPr>
          <w:ilvl w:val="0"/>
          <w:numId w:val="6"/>
        </w:numPr>
        <w:autoSpaceDE w:val="0"/>
        <w:autoSpaceDN w:val="0"/>
        <w:adjustRightInd w:val="0"/>
        <w:spacing w:after="0" w:line="240" w:lineRule="auto"/>
        <w:jc w:val="both"/>
      </w:pPr>
      <w:r w:rsidRPr="00F54556">
        <w:t xml:space="preserve">Execução de Enrocamento marítimo; </w:t>
      </w:r>
    </w:p>
    <w:p w14:paraId="66F8BD7A" w14:textId="576C06D9" w:rsidR="00E14DD8" w:rsidRDefault="00E14DD8" w:rsidP="00E14DD8">
      <w:pPr>
        <w:pStyle w:val="PargrafodaLista"/>
        <w:numPr>
          <w:ilvl w:val="0"/>
          <w:numId w:val="6"/>
        </w:numPr>
        <w:autoSpaceDE w:val="0"/>
        <w:autoSpaceDN w:val="0"/>
        <w:adjustRightInd w:val="0"/>
        <w:spacing w:after="0" w:line="240" w:lineRule="auto"/>
        <w:jc w:val="both"/>
      </w:pPr>
      <w:r>
        <w:t>Transporte de material de qualquer natureza, exclusive despesas com carga e descarga;</w:t>
      </w:r>
    </w:p>
    <w:p w14:paraId="6F89E229" w14:textId="77777777" w:rsidR="00E14DD8" w:rsidRDefault="00E14DD8" w:rsidP="00E14DD8">
      <w:pPr>
        <w:autoSpaceDE w:val="0"/>
        <w:autoSpaceDN w:val="0"/>
        <w:adjustRightInd w:val="0"/>
        <w:spacing w:after="0" w:line="240" w:lineRule="auto"/>
        <w:ind w:left="360"/>
        <w:jc w:val="both"/>
      </w:pPr>
    </w:p>
    <w:p w14:paraId="4C40925D" w14:textId="77777777" w:rsidR="008C01C4" w:rsidRPr="00F54556" w:rsidRDefault="008C01C4" w:rsidP="008C01C4">
      <w:pPr>
        <w:pStyle w:val="PargrafodaLista"/>
        <w:autoSpaceDE w:val="0"/>
        <w:autoSpaceDN w:val="0"/>
        <w:adjustRightInd w:val="0"/>
        <w:spacing w:after="0" w:line="240" w:lineRule="auto"/>
        <w:jc w:val="both"/>
      </w:pPr>
    </w:p>
    <w:p w14:paraId="46C34542" w14:textId="15097F5D" w:rsidR="005811B0" w:rsidRPr="00626206" w:rsidRDefault="005811B0" w:rsidP="008C01C4">
      <w:pPr>
        <w:pStyle w:val="PargrafodaLista"/>
        <w:autoSpaceDE w:val="0"/>
        <w:autoSpaceDN w:val="0"/>
        <w:adjustRightInd w:val="0"/>
        <w:spacing w:after="0" w:line="240" w:lineRule="auto"/>
        <w:jc w:val="both"/>
      </w:pPr>
    </w:p>
    <w:p w14:paraId="3D81E5D0" w14:textId="0D39925D" w:rsidR="00626206" w:rsidRPr="00ED69A5" w:rsidRDefault="00626206" w:rsidP="00626206">
      <w:pPr>
        <w:autoSpaceDE w:val="0"/>
        <w:autoSpaceDN w:val="0"/>
        <w:adjustRightInd w:val="0"/>
        <w:spacing w:after="0" w:line="240" w:lineRule="auto"/>
        <w:ind w:left="360"/>
        <w:jc w:val="both"/>
      </w:pPr>
    </w:p>
    <w:sectPr w:rsidR="00626206" w:rsidRPr="00ED69A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AACAA" w14:textId="77777777" w:rsidR="005D3D70" w:rsidRDefault="005D3D70" w:rsidP="005D3D70">
      <w:pPr>
        <w:spacing w:after="0" w:line="240" w:lineRule="auto"/>
      </w:pPr>
      <w:r>
        <w:separator/>
      </w:r>
    </w:p>
  </w:endnote>
  <w:endnote w:type="continuationSeparator" w:id="0">
    <w:p w14:paraId="0D00BE6B" w14:textId="77777777" w:rsidR="005D3D70" w:rsidRDefault="005D3D70" w:rsidP="005D3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FACDE" w14:textId="77777777" w:rsidR="005D3D70" w:rsidRDefault="005D3D70" w:rsidP="005D3D70">
      <w:pPr>
        <w:spacing w:after="0" w:line="240" w:lineRule="auto"/>
      </w:pPr>
      <w:r>
        <w:separator/>
      </w:r>
    </w:p>
  </w:footnote>
  <w:footnote w:type="continuationSeparator" w:id="0">
    <w:p w14:paraId="63BC7D21" w14:textId="77777777" w:rsidR="005D3D70" w:rsidRDefault="005D3D70" w:rsidP="005D3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0121B" w14:textId="22DBF010" w:rsidR="005D3D70" w:rsidRDefault="005D3D70" w:rsidP="005D3D70">
    <w:pPr>
      <w:pStyle w:val="Cabealho"/>
      <w:jc w:val="center"/>
    </w:pPr>
    <w:r>
      <w:rPr>
        <w:noProof/>
        <w:lang w:eastAsia="pt-BR"/>
      </w:rPr>
      <w:drawing>
        <wp:inline distT="0" distB="0" distL="0" distR="0" wp14:anchorId="244F2E81" wp14:editId="01EE0254">
          <wp:extent cx="4304030" cy="792480"/>
          <wp:effectExtent l="0" t="0" r="127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4030" cy="7924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B7301"/>
    <w:multiLevelType w:val="hybridMultilevel"/>
    <w:tmpl w:val="073873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307633"/>
    <w:multiLevelType w:val="hybridMultilevel"/>
    <w:tmpl w:val="8938D160"/>
    <w:lvl w:ilvl="0" w:tplc="0CBCDB4C">
      <w:start w:val="1"/>
      <w:numFmt w:val="decimal"/>
      <w:lvlText w:val="%1)"/>
      <w:lvlJc w:val="left"/>
      <w:pPr>
        <w:ind w:left="720" w:hanging="360"/>
      </w:pPr>
      <w:rPr>
        <w:rFonts w:ascii="Times-Roman" w:hAnsi="Times-Roman" w:cs="Times-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25453D"/>
    <w:multiLevelType w:val="hybridMultilevel"/>
    <w:tmpl w:val="8938D160"/>
    <w:lvl w:ilvl="0" w:tplc="FFFFFFFF">
      <w:start w:val="1"/>
      <w:numFmt w:val="decimal"/>
      <w:lvlText w:val="%1)"/>
      <w:lvlJc w:val="left"/>
      <w:pPr>
        <w:ind w:left="720" w:hanging="360"/>
      </w:pPr>
      <w:rPr>
        <w:rFonts w:ascii="Times-Roman" w:hAnsi="Times-Roman" w:cs="Times-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A882E74"/>
    <w:multiLevelType w:val="hybridMultilevel"/>
    <w:tmpl w:val="B5D0640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78972A8"/>
    <w:multiLevelType w:val="hybridMultilevel"/>
    <w:tmpl w:val="4C0A6C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57B33D7"/>
    <w:multiLevelType w:val="hybridMultilevel"/>
    <w:tmpl w:val="10AC0BBA"/>
    <w:lvl w:ilvl="0" w:tplc="7554780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E9"/>
    <w:rsid w:val="00094876"/>
    <w:rsid w:val="000D7765"/>
    <w:rsid w:val="00225F99"/>
    <w:rsid w:val="002718AB"/>
    <w:rsid w:val="00287BB0"/>
    <w:rsid w:val="00302379"/>
    <w:rsid w:val="003715EC"/>
    <w:rsid w:val="003E02D6"/>
    <w:rsid w:val="003F0F7C"/>
    <w:rsid w:val="00525F58"/>
    <w:rsid w:val="005811B0"/>
    <w:rsid w:val="005D3D70"/>
    <w:rsid w:val="005F103B"/>
    <w:rsid w:val="00607CBC"/>
    <w:rsid w:val="00626206"/>
    <w:rsid w:val="006C470E"/>
    <w:rsid w:val="008550BF"/>
    <w:rsid w:val="008662B8"/>
    <w:rsid w:val="008939F8"/>
    <w:rsid w:val="008C01C4"/>
    <w:rsid w:val="008C4137"/>
    <w:rsid w:val="008F2CBD"/>
    <w:rsid w:val="009B33E9"/>
    <w:rsid w:val="009F58F9"/>
    <w:rsid w:val="00AB6913"/>
    <w:rsid w:val="00B10000"/>
    <w:rsid w:val="00BC7EC8"/>
    <w:rsid w:val="00D572D9"/>
    <w:rsid w:val="00DC1075"/>
    <w:rsid w:val="00DC1BDF"/>
    <w:rsid w:val="00DF12FC"/>
    <w:rsid w:val="00E14DD8"/>
    <w:rsid w:val="00E80C97"/>
    <w:rsid w:val="00ED69A5"/>
    <w:rsid w:val="00F54556"/>
    <w:rsid w:val="00F85804"/>
    <w:rsid w:val="00F87075"/>
    <w:rsid w:val="00FC55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03606C"/>
  <w15:docId w15:val="{77C7C407-69D6-4C08-9F79-F9A44E29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3E9"/>
    <w:pPr>
      <w:ind w:left="720"/>
      <w:contextualSpacing/>
    </w:pPr>
  </w:style>
  <w:style w:type="character" w:styleId="Hyperlink">
    <w:name w:val="Hyperlink"/>
    <w:basedOn w:val="Fontepargpadro"/>
    <w:uiPriority w:val="99"/>
    <w:unhideWhenUsed/>
    <w:rsid w:val="00DF12FC"/>
    <w:rPr>
      <w:color w:val="0563C1" w:themeColor="hyperlink"/>
      <w:u w:val="single"/>
    </w:rPr>
  </w:style>
  <w:style w:type="character" w:customStyle="1" w:styleId="UnresolvedMention">
    <w:name w:val="Unresolved Mention"/>
    <w:basedOn w:val="Fontepargpadro"/>
    <w:uiPriority w:val="99"/>
    <w:semiHidden/>
    <w:unhideWhenUsed/>
    <w:rsid w:val="00DF12FC"/>
    <w:rPr>
      <w:color w:val="605E5C"/>
      <w:shd w:val="clear" w:color="auto" w:fill="E1DFDD"/>
    </w:rPr>
  </w:style>
  <w:style w:type="paragraph" w:styleId="Cabealho">
    <w:name w:val="header"/>
    <w:basedOn w:val="Normal"/>
    <w:link w:val="CabealhoChar"/>
    <w:uiPriority w:val="99"/>
    <w:unhideWhenUsed/>
    <w:rsid w:val="005D3D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3D70"/>
  </w:style>
  <w:style w:type="paragraph" w:styleId="Rodap">
    <w:name w:val="footer"/>
    <w:basedOn w:val="Normal"/>
    <w:link w:val="RodapChar"/>
    <w:uiPriority w:val="99"/>
    <w:unhideWhenUsed/>
    <w:rsid w:val="005D3D70"/>
    <w:pPr>
      <w:tabs>
        <w:tab w:val="center" w:pos="4252"/>
        <w:tab w:val="right" w:pos="8504"/>
      </w:tabs>
      <w:spacing w:after="0" w:line="240" w:lineRule="auto"/>
    </w:pPr>
  </w:style>
  <w:style w:type="character" w:customStyle="1" w:styleId="RodapChar">
    <w:name w:val="Rodapé Char"/>
    <w:basedOn w:val="Fontepargpadro"/>
    <w:link w:val="Rodap"/>
    <w:uiPriority w:val="99"/>
    <w:rsid w:val="005D3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Cmsa</dc:creator>
  <cp:lastModifiedBy>Conta da Microsoft</cp:lastModifiedBy>
  <cp:revision>2</cp:revision>
  <cp:lastPrinted>2023-05-02T20:03:00Z</cp:lastPrinted>
  <dcterms:created xsi:type="dcterms:W3CDTF">2023-12-13T15:49:00Z</dcterms:created>
  <dcterms:modified xsi:type="dcterms:W3CDTF">2023-12-13T15:49:00Z</dcterms:modified>
</cp:coreProperties>
</file>