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B3B99" w14:textId="77777777" w:rsidR="00F25D89" w:rsidRPr="00F25D89" w:rsidRDefault="00F25D89" w:rsidP="0021190A">
      <w:pPr>
        <w:pStyle w:val="Ttulo4"/>
        <w:tabs>
          <w:tab w:val="left" w:pos="0"/>
          <w:tab w:val="left" w:pos="9059"/>
        </w:tabs>
        <w:spacing w:line="360" w:lineRule="auto"/>
        <w:ind w:right="13"/>
        <w:jc w:val="center"/>
        <w:rPr>
          <w:rFonts w:ascii="Arial" w:eastAsia="Arial" w:hAnsi="Arial" w:cs="Arial"/>
          <w:sz w:val="24"/>
          <w:szCs w:val="24"/>
        </w:rPr>
      </w:pPr>
      <w:r w:rsidRPr="00F25D89">
        <w:rPr>
          <w:rFonts w:ascii="Arial" w:eastAsia="Arial" w:hAnsi="Arial" w:cs="Arial"/>
          <w:sz w:val="24"/>
          <w:szCs w:val="24"/>
          <w:highlight w:val="yellow"/>
        </w:rPr>
        <w:t>MINUTA</w:t>
      </w:r>
    </w:p>
    <w:p w14:paraId="7509FFDF" w14:textId="77777777" w:rsidR="00F25D89" w:rsidRPr="00F25D89" w:rsidRDefault="00F25D89" w:rsidP="0021190A">
      <w:pPr>
        <w:pBdr>
          <w:top w:val="nil"/>
          <w:left w:val="nil"/>
          <w:bottom w:val="nil"/>
          <w:right w:val="nil"/>
          <w:between w:val="nil"/>
        </w:pBdr>
        <w:tabs>
          <w:tab w:val="left" w:pos="0"/>
          <w:tab w:val="left" w:pos="9059"/>
        </w:tabs>
        <w:spacing w:before="3" w:line="360" w:lineRule="auto"/>
        <w:ind w:right="13"/>
        <w:jc w:val="center"/>
        <w:rPr>
          <w:rFonts w:ascii="Arial" w:eastAsia="Arial" w:hAnsi="Arial" w:cs="Arial"/>
          <w:b/>
          <w:color w:val="000000"/>
          <w:sz w:val="24"/>
          <w:szCs w:val="24"/>
        </w:rPr>
      </w:pPr>
      <w:r w:rsidRPr="00F25D89">
        <w:rPr>
          <w:rFonts w:ascii="Arial" w:eastAsia="Arial" w:hAnsi="Arial" w:cs="Arial"/>
          <w:b/>
          <w:color w:val="000000"/>
          <w:sz w:val="24"/>
          <w:szCs w:val="24"/>
        </w:rPr>
        <w:t xml:space="preserve">EDITAL DE PREGÃO ELETRÔNICO Nº </w:t>
      </w:r>
      <w:r w:rsidRPr="00F25D89">
        <w:rPr>
          <w:rFonts w:ascii="Arial" w:eastAsia="Arial" w:hAnsi="Arial" w:cs="Arial"/>
          <w:b/>
          <w:color w:val="000000"/>
          <w:sz w:val="24"/>
          <w:szCs w:val="24"/>
          <w:highlight w:val="yellow"/>
        </w:rPr>
        <w:t>XX</w:t>
      </w:r>
      <w:r w:rsidRPr="00F25D89">
        <w:rPr>
          <w:rFonts w:ascii="Arial" w:eastAsia="Arial" w:hAnsi="Arial" w:cs="Arial"/>
          <w:b/>
          <w:color w:val="000000"/>
          <w:sz w:val="24"/>
          <w:szCs w:val="24"/>
        </w:rPr>
        <w:t>/2024</w:t>
      </w:r>
    </w:p>
    <w:p w14:paraId="1BA9FD0F"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before="3" w:line="360" w:lineRule="auto"/>
        <w:ind w:right="13"/>
        <w:jc w:val="center"/>
        <w:rPr>
          <w:rFonts w:ascii="Arial" w:eastAsia="Arial" w:hAnsi="Arial" w:cs="Arial"/>
          <w:b/>
          <w:color w:val="000000"/>
          <w:sz w:val="24"/>
          <w:szCs w:val="24"/>
        </w:rPr>
      </w:pPr>
      <w:r w:rsidRPr="00F25D89">
        <w:rPr>
          <w:rFonts w:ascii="Arial" w:eastAsia="Arial" w:hAnsi="Arial" w:cs="Arial"/>
          <w:b/>
          <w:color w:val="000000"/>
          <w:sz w:val="24"/>
          <w:szCs w:val="24"/>
        </w:rPr>
        <w:t>SERVIÇO COMUM</w:t>
      </w:r>
    </w:p>
    <w:p w14:paraId="635DE36A"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before="3" w:line="360" w:lineRule="auto"/>
        <w:ind w:right="13"/>
        <w:jc w:val="center"/>
        <w:rPr>
          <w:rFonts w:ascii="Arial" w:eastAsia="Arial" w:hAnsi="Arial" w:cs="Arial"/>
          <w:b/>
          <w:color w:val="000000"/>
          <w:sz w:val="24"/>
          <w:szCs w:val="24"/>
        </w:rPr>
      </w:pPr>
    </w:p>
    <w:p w14:paraId="23EA57D7" w14:textId="77777777" w:rsidR="00F25D89" w:rsidRPr="00F25D89" w:rsidRDefault="00F25D89" w:rsidP="0021190A">
      <w:pPr>
        <w:pBdr>
          <w:top w:val="nil"/>
          <w:left w:val="nil"/>
          <w:bottom w:val="nil"/>
          <w:right w:val="nil"/>
          <w:between w:val="nil"/>
        </w:pBdr>
        <w:tabs>
          <w:tab w:val="left" w:pos="0"/>
          <w:tab w:val="left" w:pos="9059"/>
        </w:tabs>
        <w:spacing w:before="3" w:line="360" w:lineRule="auto"/>
        <w:ind w:right="13"/>
        <w:jc w:val="center"/>
        <w:rPr>
          <w:rFonts w:ascii="Arial" w:eastAsia="Arial" w:hAnsi="Arial" w:cs="Arial"/>
          <w:b/>
          <w:color w:val="000000"/>
          <w:sz w:val="24"/>
          <w:szCs w:val="24"/>
        </w:rPr>
      </w:pPr>
    </w:p>
    <w:p w14:paraId="70389005" w14:textId="77777777" w:rsidR="00F25D89" w:rsidRPr="00F25D89" w:rsidRDefault="00F25D89" w:rsidP="0021190A">
      <w:pPr>
        <w:pBdr>
          <w:top w:val="nil"/>
          <w:left w:val="nil"/>
          <w:bottom w:val="nil"/>
          <w:right w:val="nil"/>
          <w:between w:val="nil"/>
        </w:pBdr>
        <w:tabs>
          <w:tab w:val="left" w:pos="0"/>
          <w:tab w:val="left" w:pos="9059"/>
        </w:tabs>
        <w:spacing w:before="3" w:line="360" w:lineRule="auto"/>
        <w:ind w:right="13"/>
        <w:rPr>
          <w:rFonts w:ascii="Arial" w:eastAsia="Arial" w:hAnsi="Arial" w:cs="Arial"/>
          <w:color w:val="000000"/>
          <w:sz w:val="24"/>
          <w:szCs w:val="24"/>
        </w:rPr>
      </w:pPr>
      <w:r w:rsidRPr="00F25D89">
        <w:rPr>
          <w:rFonts w:ascii="Arial" w:eastAsia="Arial" w:hAnsi="Arial" w:cs="Arial"/>
          <w:color w:val="000000"/>
          <w:sz w:val="24"/>
          <w:szCs w:val="24"/>
        </w:rPr>
        <w:t xml:space="preserve">MODALIDADE: PREGÃO ELETRÔNICO </w:t>
      </w:r>
    </w:p>
    <w:p w14:paraId="44FA0381" w14:textId="4211A4C9" w:rsidR="00F25D89" w:rsidRPr="00F25D89" w:rsidRDefault="00F25D89" w:rsidP="002949B0">
      <w:pPr>
        <w:rPr>
          <w:rFonts w:ascii="Arial" w:eastAsia="Arial" w:hAnsi="Arial" w:cs="Arial"/>
          <w:color w:val="000000"/>
          <w:sz w:val="24"/>
          <w:szCs w:val="24"/>
        </w:rPr>
      </w:pPr>
      <w:r w:rsidRPr="00F25D89">
        <w:rPr>
          <w:rFonts w:ascii="Arial" w:eastAsia="Arial" w:hAnsi="Arial" w:cs="Arial"/>
          <w:color w:val="000000"/>
          <w:sz w:val="24"/>
          <w:szCs w:val="24"/>
        </w:rPr>
        <w:t xml:space="preserve">CRITÉRIO DE JULGAMENTO: </w:t>
      </w:r>
      <w:r w:rsidRPr="00F25D89">
        <w:rPr>
          <w:rFonts w:ascii="Arial" w:hAnsi="Arial" w:cs="Arial"/>
          <w:sz w:val="24"/>
          <w:szCs w:val="24"/>
          <w:highlight w:val="yellow"/>
        </w:rPr>
        <w:t>XXXX</w:t>
      </w:r>
    </w:p>
    <w:p w14:paraId="46655716" w14:textId="77777777" w:rsidR="00F25D89" w:rsidRPr="00F25D89" w:rsidRDefault="00F25D89" w:rsidP="0021190A">
      <w:pPr>
        <w:pBdr>
          <w:top w:val="nil"/>
          <w:left w:val="nil"/>
          <w:bottom w:val="nil"/>
          <w:right w:val="nil"/>
          <w:between w:val="nil"/>
        </w:pBdr>
        <w:tabs>
          <w:tab w:val="left" w:pos="0"/>
          <w:tab w:val="left" w:pos="9059"/>
        </w:tabs>
        <w:spacing w:before="3" w:line="360" w:lineRule="auto"/>
        <w:ind w:right="13"/>
        <w:rPr>
          <w:rFonts w:ascii="Arial" w:eastAsia="Arial" w:hAnsi="Arial" w:cs="Arial"/>
          <w:color w:val="000000"/>
          <w:sz w:val="24"/>
          <w:szCs w:val="24"/>
        </w:rPr>
      </w:pPr>
      <w:r w:rsidRPr="00F25D89">
        <w:rPr>
          <w:rFonts w:ascii="Arial" w:eastAsia="Arial" w:hAnsi="Arial" w:cs="Arial"/>
          <w:color w:val="000000"/>
          <w:sz w:val="24"/>
          <w:szCs w:val="24"/>
        </w:rPr>
        <w:t xml:space="preserve">DATA DA REALIZAÇÃO: </w:t>
      </w:r>
      <w:r w:rsidRPr="00F25D89">
        <w:rPr>
          <w:rFonts w:ascii="Arial" w:eastAsia="Arial" w:hAnsi="Arial" w:cs="Arial"/>
          <w:color w:val="000000"/>
          <w:sz w:val="24"/>
          <w:szCs w:val="24"/>
          <w:highlight w:val="yellow"/>
        </w:rPr>
        <w:t>XX/XX/2024</w:t>
      </w:r>
      <w:r w:rsidRPr="00F25D89">
        <w:rPr>
          <w:rFonts w:ascii="Arial" w:eastAsia="Arial" w:hAnsi="Arial" w:cs="Arial"/>
          <w:color w:val="000000"/>
          <w:sz w:val="24"/>
          <w:szCs w:val="24"/>
        </w:rPr>
        <w:t xml:space="preserve"> </w:t>
      </w:r>
    </w:p>
    <w:p w14:paraId="38CABE0F" w14:textId="77777777" w:rsidR="00F25D89" w:rsidRPr="00F25D89" w:rsidRDefault="00F25D89" w:rsidP="0021190A">
      <w:pPr>
        <w:pBdr>
          <w:top w:val="nil"/>
          <w:left w:val="nil"/>
          <w:bottom w:val="nil"/>
          <w:right w:val="nil"/>
          <w:between w:val="nil"/>
        </w:pBdr>
        <w:tabs>
          <w:tab w:val="left" w:pos="0"/>
          <w:tab w:val="left" w:pos="9059"/>
        </w:tabs>
        <w:spacing w:before="3" w:line="360" w:lineRule="auto"/>
        <w:ind w:right="13"/>
        <w:rPr>
          <w:rFonts w:ascii="Arial" w:eastAsia="Arial" w:hAnsi="Arial" w:cs="Arial"/>
          <w:color w:val="000000"/>
          <w:sz w:val="24"/>
          <w:szCs w:val="24"/>
        </w:rPr>
      </w:pPr>
      <w:r w:rsidRPr="00F25D89">
        <w:rPr>
          <w:rFonts w:ascii="Arial" w:eastAsia="Arial" w:hAnsi="Arial" w:cs="Arial"/>
          <w:color w:val="000000"/>
          <w:sz w:val="24"/>
          <w:szCs w:val="24"/>
        </w:rPr>
        <w:t xml:space="preserve">HORÁRIO: </w:t>
      </w:r>
      <w:r w:rsidRPr="00F25D89">
        <w:rPr>
          <w:rFonts w:ascii="Arial" w:eastAsia="Arial" w:hAnsi="Arial" w:cs="Arial"/>
          <w:color w:val="000000"/>
          <w:sz w:val="24"/>
          <w:szCs w:val="24"/>
          <w:highlight w:val="yellow"/>
        </w:rPr>
        <w:t>XX:XXh</w:t>
      </w:r>
      <w:r w:rsidRPr="00F25D89">
        <w:rPr>
          <w:rFonts w:ascii="Arial" w:eastAsia="Arial" w:hAnsi="Arial" w:cs="Arial"/>
          <w:color w:val="000000"/>
          <w:sz w:val="24"/>
          <w:szCs w:val="24"/>
        </w:rPr>
        <w:t xml:space="preserve"> </w:t>
      </w:r>
    </w:p>
    <w:p w14:paraId="54EA21D6" w14:textId="77777777" w:rsidR="00F25D89" w:rsidRPr="00F25D89" w:rsidRDefault="00F25D89" w:rsidP="0021190A">
      <w:pPr>
        <w:pBdr>
          <w:top w:val="nil"/>
          <w:left w:val="nil"/>
          <w:bottom w:val="nil"/>
          <w:right w:val="nil"/>
          <w:between w:val="nil"/>
        </w:pBdr>
        <w:tabs>
          <w:tab w:val="left" w:pos="0"/>
          <w:tab w:val="left" w:pos="9059"/>
        </w:tabs>
        <w:spacing w:before="3" w:line="360" w:lineRule="auto"/>
        <w:ind w:right="13"/>
        <w:rPr>
          <w:rFonts w:ascii="Arial" w:eastAsia="Arial" w:hAnsi="Arial" w:cs="Arial"/>
          <w:color w:val="000000"/>
          <w:sz w:val="24"/>
          <w:szCs w:val="24"/>
        </w:rPr>
      </w:pPr>
      <w:r w:rsidRPr="00F25D89">
        <w:rPr>
          <w:rFonts w:ascii="Arial" w:eastAsia="Arial" w:hAnsi="Arial" w:cs="Arial"/>
          <w:color w:val="000000"/>
          <w:sz w:val="24"/>
          <w:szCs w:val="24"/>
        </w:rPr>
        <w:t>ENDEREÇOS ELETRÔNICOS: www.emusa.niteroi.rj.gov.br e www.comprasnet.gov.br</w:t>
      </w:r>
    </w:p>
    <w:p w14:paraId="3520E729" w14:textId="77777777" w:rsidR="00F25D89" w:rsidRPr="00EC2E85" w:rsidRDefault="004152CE" w:rsidP="0021190A">
      <w:pPr>
        <w:pStyle w:val="Ttulo1"/>
        <w:numPr>
          <w:ilvl w:val="0"/>
          <w:numId w:val="13"/>
        </w:numPr>
        <w:tabs>
          <w:tab w:val="left" w:pos="0"/>
          <w:tab w:val="left" w:pos="284"/>
          <w:tab w:val="left" w:pos="9059"/>
        </w:tabs>
        <w:spacing w:before="166" w:line="360" w:lineRule="auto"/>
        <w:ind w:left="0" w:right="13" w:firstLine="0"/>
        <w:jc w:val="both"/>
        <w:rPr>
          <w:rFonts w:ascii="Arial" w:eastAsia="Arial" w:hAnsi="Arial" w:cs="Arial"/>
          <w:highlight w:val="lightGray"/>
        </w:rPr>
      </w:pPr>
      <w:r>
        <w:rPr>
          <w:rFonts w:ascii="Arial" w:eastAsia="Arial" w:hAnsi="Arial" w:cs="Arial"/>
          <w:highlight w:val="lightGray"/>
          <w:shd w:val="clear" w:color="auto" w:fill="A6A6A6"/>
        </w:rPr>
        <w:t xml:space="preserve"> </w:t>
      </w:r>
      <w:r w:rsidR="00F25D89" w:rsidRPr="00EC2E85">
        <w:rPr>
          <w:rFonts w:ascii="Arial" w:eastAsia="Arial" w:hAnsi="Arial" w:cs="Arial"/>
          <w:highlight w:val="lightGray"/>
          <w:shd w:val="clear" w:color="auto" w:fill="A6A6A6"/>
        </w:rPr>
        <w:t>PREÂMBULO</w:t>
      </w:r>
      <w:r w:rsidR="00F25D89" w:rsidRPr="00EC2E85">
        <w:rPr>
          <w:rFonts w:ascii="Arial" w:eastAsia="Arial" w:hAnsi="Arial" w:cs="Arial"/>
          <w:highlight w:val="lightGray"/>
          <w:shd w:val="clear" w:color="auto" w:fill="A6A6A6"/>
        </w:rPr>
        <w:tab/>
      </w:r>
    </w:p>
    <w:p w14:paraId="4A50D042" w14:textId="77777777" w:rsidR="00F25D89" w:rsidRPr="00F25D89" w:rsidRDefault="00F25D89" w:rsidP="0021190A">
      <w:pPr>
        <w:pBdr>
          <w:top w:val="nil"/>
          <w:left w:val="nil"/>
          <w:bottom w:val="nil"/>
          <w:right w:val="nil"/>
          <w:between w:val="nil"/>
        </w:pBdr>
        <w:tabs>
          <w:tab w:val="left" w:pos="0"/>
          <w:tab w:val="left" w:pos="9059"/>
        </w:tabs>
        <w:spacing w:before="5" w:line="360" w:lineRule="auto"/>
        <w:ind w:right="13"/>
        <w:rPr>
          <w:rFonts w:ascii="Arial" w:eastAsia="Arial" w:hAnsi="Arial" w:cs="Arial"/>
          <w:b/>
          <w:color w:val="000000"/>
          <w:sz w:val="24"/>
          <w:szCs w:val="24"/>
        </w:rPr>
      </w:pPr>
    </w:p>
    <w:p w14:paraId="19524EF1" w14:textId="77777777" w:rsidR="00F25D89" w:rsidRDefault="00F25D89" w:rsidP="0021190A">
      <w:pPr>
        <w:numPr>
          <w:ilvl w:val="1"/>
          <w:numId w:val="13"/>
        </w:numPr>
        <w:pBdr>
          <w:top w:val="nil"/>
          <w:left w:val="nil"/>
          <w:bottom w:val="nil"/>
          <w:right w:val="nil"/>
          <w:between w:val="nil"/>
        </w:pBdr>
        <w:tabs>
          <w:tab w:val="left" w:pos="0"/>
          <w:tab w:val="left" w:pos="426"/>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b/>
          <w:color w:val="000000"/>
          <w:sz w:val="24"/>
          <w:szCs w:val="24"/>
        </w:rPr>
        <w:t>- A EMPRESA MUNICIPAL DE MORADIA, URBANIZAÇÃO E SANEAMENTO - EMUSA</w:t>
      </w:r>
      <w:r w:rsidRPr="00F25D89">
        <w:rPr>
          <w:rFonts w:ascii="Arial" w:eastAsia="Arial" w:hAnsi="Arial" w:cs="Arial"/>
          <w:color w:val="000000"/>
          <w:sz w:val="24"/>
          <w:szCs w:val="24"/>
        </w:rPr>
        <w:t xml:space="preserve">, inscrita no CNPJ nº 32.104.465/0001-89, situada na Rua Visconde de Sepetiba n° 987, 11° andar, Centro, Niterói/RJ, torna público que, devidamente autorizada pelo Diretor </w:t>
      </w:r>
      <w:r w:rsidRPr="00F25D89">
        <w:rPr>
          <w:rFonts w:ascii="Arial" w:eastAsia="Arial" w:hAnsi="Arial" w:cs="Arial"/>
          <w:b/>
          <w:color w:val="000000"/>
          <w:sz w:val="24"/>
          <w:szCs w:val="24"/>
        </w:rPr>
        <w:t>Presidente: ANTONIO CARLOS LOUROSA DE SOUZA JUNIOR</w:t>
      </w:r>
      <w:r w:rsidRPr="00F25D89">
        <w:rPr>
          <w:rFonts w:ascii="Arial" w:eastAsia="Arial" w:hAnsi="Arial" w:cs="Arial"/>
          <w:color w:val="000000"/>
          <w:sz w:val="24"/>
          <w:szCs w:val="24"/>
        </w:rPr>
        <w:t xml:space="preserve">, ora denominado AUTORIDADE COMPETENTE, na forma do disposto no processo administrativo </w:t>
      </w:r>
      <w:r w:rsidRPr="00F25D89">
        <w:rPr>
          <w:rFonts w:ascii="Arial" w:eastAsia="Arial" w:hAnsi="Arial" w:cs="Arial"/>
          <w:b/>
          <w:color w:val="000000"/>
          <w:sz w:val="24"/>
          <w:szCs w:val="24"/>
          <w:highlight w:val="yellow"/>
        </w:rPr>
        <w:t>XXXXX</w:t>
      </w:r>
      <w:r w:rsidRPr="00F25D89">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que no dia, hora e local indicados no </w:t>
      </w:r>
      <w:r w:rsidRPr="00F25D89">
        <w:rPr>
          <w:rFonts w:ascii="Arial" w:eastAsia="Arial" w:hAnsi="Arial" w:cs="Arial"/>
          <w:b/>
          <w:bCs/>
          <w:color w:val="000000"/>
          <w:sz w:val="24"/>
          <w:szCs w:val="24"/>
        </w:rPr>
        <w:t>item 3</w:t>
      </w:r>
      <w:r w:rsidRPr="00F25D89">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deste edital, será realizada licitação na modalidade </w:t>
      </w:r>
      <w:r w:rsidRPr="00F25D89">
        <w:rPr>
          <w:rFonts w:ascii="Arial" w:eastAsia="Arial" w:hAnsi="Arial" w:cs="Arial"/>
          <w:b/>
          <w:color w:val="000000"/>
          <w:sz w:val="24"/>
          <w:szCs w:val="24"/>
        </w:rPr>
        <w:t xml:space="preserve">PREGÃO </w:t>
      </w:r>
      <w:r w:rsidRPr="00F25D89">
        <w:rPr>
          <w:rFonts w:ascii="Arial" w:eastAsia="Arial" w:hAnsi="Arial" w:cs="Arial"/>
          <w:b/>
          <w:sz w:val="24"/>
          <w:szCs w:val="24"/>
        </w:rPr>
        <w:t>ELETRÔNICO</w:t>
      </w:r>
      <w:r w:rsidRPr="00F25D89">
        <w:rPr>
          <w:rFonts w:ascii="Arial" w:eastAsia="Arial" w:hAnsi="Arial" w:cs="Arial"/>
          <w:b/>
          <w:color w:val="000000"/>
          <w:sz w:val="24"/>
          <w:szCs w:val="24"/>
        </w:rPr>
        <w:t>,</w:t>
      </w:r>
      <w:r w:rsidRPr="00F25D89">
        <w:rPr>
          <w:rFonts w:ascii="Arial" w:hAnsi="Arial" w:cs="Arial"/>
          <w:sz w:val="24"/>
          <w:szCs w:val="24"/>
        </w:rPr>
        <w:t xml:space="preserve"> que adotará o critério de julgamento de </w:t>
      </w:r>
      <w:r w:rsidRPr="00B26880">
        <w:rPr>
          <w:rFonts w:ascii="Arial" w:hAnsi="Arial" w:cs="Arial"/>
          <w:b/>
          <w:bCs/>
          <w:sz w:val="24"/>
          <w:szCs w:val="24"/>
          <w:highlight w:val="yellow"/>
        </w:rPr>
        <w:t>XXXXX</w:t>
      </w:r>
      <w:r w:rsidRPr="00F25D89">
        <w:rPr>
          <w:rFonts w:ascii="Arial" w:hAnsi="Arial" w:cs="Arial"/>
          <w:b/>
          <w:bCs/>
          <w:sz w:val="24"/>
          <w:szCs w:val="24"/>
        </w:rPr>
        <w:t xml:space="preserve">, </w:t>
      </w:r>
      <w:r w:rsidRPr="00F25D89">
        <w:rPr>
          <w:rFonts w:ascii="Arial" w:hAnsi="Arial" w:cs="Arial"/>
          <w:bCs/>
          <w:sz w:val="24"/>
          <w:szCs w:val="24"/>
        </w:rPr>
        <w:t xml:space="preserve">modo de </w:t>
      </w:r>
      <w:r w:rsidRPr="00F25D89">
        <w:rPr>
          <w:rFonts w:ascii="Arial" w:hAnsi="Arial" w:cs="Arial"/>
          <w:bCs/>
          <w:sz w:val="24"/>
          <w:szCs w:val="24"/>
          <w:highlight w:val="yellow"/>
        </w:rPr>
        <w:t>disputa</w:t>
      </w:r>
      <w:r w:rsidRPr="00F25D89">
        <w:rPr>
          <w:rFonts w:ascii="Arial" w:hAnsi="Arial" w:cs="Arial"/>
          <w:b/>
          <w:bCs/>
          <w:sz w:val="24"/>
          <w:szCs w:val="24"/>
          <w:highlight w:val="yellow"/>
        </w:rPr>
        <w:t xml:space="preserve"> ABERTO</w:t>
      </w:r>
      <w:r w:rsidRPr="00F25D89">
        <w:rPr>
          <w:rFonts w:ascii="Arial" w:eastAsia="Arial" w:hAnsi="Arial" w:cs="Arial"/>
          <w:b/>
          <w:color w:val="000000"/>
          <w:sz w:val="24"/>
          <w:szCs w:val="24"/>
        </w:rPr>
        <w:t xml:space="preserve"> </w:t>
      </w:r>
      <w:r w:rsidRPr="00F25D89">
        <w:rPr>
          <w:rFonts w:ascii="Arial" w:eastAsia="Arial" w:hAnsi="Arial" w:cs="Arial"/>
          <w:color w:val="000000"/>
          <w:sz w:val="24"/>
          <w:szCs w:val="24"/>
        </w:rPr>
        <w:t>nos termos da</w:t>
      </w:r>
      <w:r w:rsidRPr="00F25D89">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Lei Federal nº 13.303, de 30/06/2016, pelo Regulamento de Licitações e Contratos da EMUSA, pela Lei Complementar n° 123, de 14/12/2006, além das demais disposições legais aplicáveis e do disposto no presente Edital, normas estas que os Licitantes e interessados declaram conhecer. </w:t>
      </w:r>
    </w:p>
    <w:p w14:paraId="05AB3AA9" w14:textId="77777777" w:rsidR="004152CE" w:rsidRPr="004152CE" w:rsidRDefault="004152CE" w:rsidP="004152CE">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color w:val="000000"/>
          <w:sz w:val="24"/>
          <w:szCs w:val="24"/>
        </w:rPr>
      </w:pPr>
    </w:p>
    <w:p w14:paraId="14F62756" w14:textId="77777777" w:rsidR="00F25D89" w:rsidRPr="004152CE" w:rsidRDefault="00F25D89" w:rsidP="0021190A">
      <w:pPr>
        <w:numPr>
          <w:ilvl w:val="1"/>
          <w:numId w:val="13"/>
        </w:numPr>
        <w:pBdr>
          <w:top w:val="nil"/>
          <w:left w:val="nil"/>
          <w:bottom w:val="nil"/>
          <w:right w:val="nil"/>
          <w:between w:val="nil"/>
        </w:pBdr>
        <w:tabs>
          <w:tab w:val="left" w:pos="0"/>
          <w:tab w:val="left" w:pos="426"/>
          <w:tab w:val="left" w:pos="809"/>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As retificações deste Edital, por iniciativa oficial ou provocadas por eventuais impugnações, obrigarão a todos os licitantes, sendo publicadas no Diário Oficial do Munipicipio, site  da EMUSA</w:t>
      </w:r>
      <w:r w:rsidRPr="00F25D89">
        <w:rPr>
          <w:rFonts w:ascii="Arial" w:eastAsia="Arial" w:hAnsi="Arial" w:cs="Arial"/>
          <w:color w:val="0000FF"/>
          <w:sz w:val="24"/>
        </w:rPr>
        <w:t xml:space="preserve"> </w:t>
      </w:r>
      <w:r w:rsidRPr="00F25D89">
        <w:rPr>
          <w:rFonts w:ascii="Arial" w:eastAsia="Arial" w:hAnsi="Arial" w:cs="Arial"/>
          <w:color w:val="000000"/>
          <w:sz w:val="24"/>
          <w:szCs w:val="24"/>
        </w:rPr>
        <w:t>www.emusa.niteroi.rj.gov.br</w:t>
      </w:r>
      <w:r w:rsidRPr="00F25D89">
        <w:rPr>
          <w:rFonts w:ascii="Arial" w:eastAsia="Arial" w:hAnsi="Arial" w:cs="Arial"/>
          <w:color w:val="0000FF"/>
          <w:sz w:val="24"/>
        </w:rPr>
        <w:t xml:space="preserve">. </w:t>
      </w:r>
      <w:r w:rsidRPr="00F25D89">
        <w:rPr>
          <w:rFonts w:ascii="Arial" w:eastAsia="Arial" w:hAnsi="Arial" w:cs="Arial"/>
          <w:sz w:val="24"/>
        </w:rPr>
        <w:t xml:space="preserve">e </w:t>
      </w:r>
      <w:hyperlink r:id="rId8">
        <w:r w:rsidRPr="00F25D89">
          <w:rPr>
            <w:rFonts w:ascii="Arial" w:eastAsia="Arial" w:hAnsi="Arial" w:cs="Arial"/>
            <w:sz w:val="24"/>
            <w:u w:val="single"/>
          </w:rPr>
          <w:t>www.comprasnet.gov.br</w:t>
        </w:r>
      </w:hyperlink>
      <w:r w:rsidRPr="00F25D89">
        <w:rPr>
          <w:rFonts w:ascii="Arial" w:eastAsia="Arial" w:hAnsi="Arial" w:cs="Arial"/>
          <w:color w:val="0000FF"/>
          <w:sz w:val="24"/>
        </w:rPr>
        <w:t xml:space="preserve">; </w:t>
      </w:r>
      <w:r w:rsidRPr="00F25D89">
        <w:rPr>
          <w:rFonts w:ascii="Arial" w:eastAsia="Arial" w:hAnsi="Arial" w:cs="Arial"/>
          <w:color w:val="000000"/>
          <w:sz w:val="24"/>
          <w:szCs w:val="24"/>
        </w:rPr>
        <w:t>reabrindo-se o prazo inicialmente estabelecido, exceto quando, inquestionavelmente, a modificação não alterar a formulação das propostas.</w:t>
      </w:r>
    </w:p>
    <w:p w14:paraId="424FBBB9" w14:textId="77777777" w:rsidR="00F25D89" w:rsidRPr="004152CE" w:rsidRDefault="00F25D89" w:rsidP="004152CE">
      <w:pPr>
        <w:numPr>
          <w:ilvl w:val="1"/>
          <w:numId w:val="13"/>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lastRenderedPageBreak/>
        <w:t>-</w:t>
      </w:r>
      <w:r w:rsidRPr="00F25D89">
        <w:rPr>
          <w:rFonts w:ascii="Arial" w:eastAsia="Arial" w:hAnsi="Arial" w:cs="Arial"/>
          <w:color w:val="000000"/>
          <w:sz w:val="24"/>
          <w:szCs w:val="24"/>
        </w:rPr>
        <w:t xml:space="preserve"> </w:t>
      </w:r>
      <w:r w:rsidRPr="00F25D89">
        <w:rPr>
          <w:rFonts w:ascii="Arial" w:eastAsia="Arial" w:hAnsi="Arial" w:cs="Arial"/>
          <w:color w:val="000000"/>
          <w:sz w:val="24"/>
        </w:rPr>
        <w:t>O Edital se encontra disponível no endereço eletrônico:</w:t>
      </w:r>
      <w:r w:rsidRPr="00F25D89">
        <w:rPr>
          <w:rFonts w:ascii="Arial" w:eastAsia="Arial" w:hAnsi="Arial" w:cs="Arial"/>
          <w:color w:val="0000FF"/>
          <w:sz w:val="24"/>
        </w:rPr>
        <w:t xml:space="preserve"> </w:t>
      </w:r>
      <w:r w:rsidRPr="00F25D89">
        <w:rPr>
          <w:rFonts w:ascii="Arial" w:eastAsia="Arial" w:hAnsi="Arial" w:cs="Arial"/>
          <w:color w:val="000000"/>
          <w:sz w:val="24"/>
        </w:rPr>
        <w:t xml:space="preserve">www.emusa.niteroi.rj.gov.br. e </w:t>
      </w:r>
      <w:hyperlink r:id="rId9">
        <w:r w:rsidRPr="00F25D89">
          <w:rPr>
            <w:rFonts w:ascii="Arial" w:eastAsia="Arial" w:hAnsi="Arial" w:cs="Arial"/>
            <w:sz w:val="24"/>
            <w:szCs w:val="24"/>
            <w:u w:val="single"/>
          </w:rPr>
          <w:t>www.comprasnet.gov.br</w:t>
        </w:r>
      </w:hyperlink>
      <w:r w:rsidRPr="00F25D89">
        <w:rPr>
          <w:rFonts w:ascii="Arial" w:eastAsia="Arial" w:hAnsi="Arial" w:cs="Arial"/>
          <w:sz w:val="24"/>
          <w:szCs w:val="24"/>
        </w:rPr>
        <w:t>.</w:t>
      </w:r>
    </w:p>
    <w:p w14:paraId="07E18BDE" w14:textId="77777777" w:rsidR="00F25D89" w:rsidRPr="004152CE" w:rsidRDefault="00F25D89" w:rsidP="0021190A">
      <w:pPr>
        <w:numPr>
          <w:ilvl w:val="1"/>
          <w:numId w:val="13"/>
        </w:numPr>
        <w:pBdr>
          <w:top w:val="nil"/>
          <w:left w:val="nil"/>
          <w:bottom w:val="nil"/>
          <w:right w:val="nil"/>
          <w:between w:val="nil"/>
        </w:pBdr>
        <w:tabs>
          <w:tab w:val="left" w:pos="0"/>
          <w:tab w:val="left" w:pos="426"/>
          <w:tab w:val="left" w:pos="790"/>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Os interessados poderão solicitar esclarecimentos acerca do objeto deste edital ou interpretação de qualquer de seus dispositivos, e formular impugnações ao edital em até 05(cinco) dias úteis anteriores à abertura da sessão, conforme artigo 87 § 1° da Lei 13.303/16 através do e-mail: pregao@emusa.niteroi.rj.gov.br</w:t>
      </w:r>
      <w:hyperlink r:id="rId10"/>
      <w:r w:rsidRPr="00F25D89">
        <w:rPr>
          <w:rFonts w:ascii="Arial" w:eastAsia="Arial" w:hAnsi="Arial" w:cs="Arial"/>
          <w:color w:val="000000"/>
          <w:sz w:val="24"/>
          <w:szCs w:val="24"/>
        </w:rPr>
        <w:t xml:space="preserve"> </w:t>
      </w:r>
      <w:hyperlink r:id="rId11"/>
      <w:r w:rsidRPr="00F25D89">
        <w:rPr>
          <w:rFonts w:ascii="Arial" w:eastAsia="Arial" w:hAnsi="Arial" w:cs="Arial"/>
          <w:color w:val="000000"/>
          <w:sz w:val="24"/>
          <w:szCs w:val="24"/>
        </w:rPr>
        <w:t xml:space="preserve"> ou no seguinte endereço: na Rua Visconde de Sepetiba n° 987, 11° andar, Centro, Niterói/RJ.</w:t>
      </w:r>
    </w:p>
    <w:p w14:paraId="72BF6716" w14:textId="77777777" w:rsidR="00F25D89" w:rsidRPr="004152CE" w:rsidRDefault="00F25D89" w:rsidP="0021190A">
      <w:pPr>
        <w:numPr>
          <w:ilvl w:val="1"/>
          <w:numId w:val="13"/>
        </w:numPr>
        <w:pBdr>
          <w:top w:val="nil"/>
          <w:left w:val="nil"/>
          <w:bottom w:val="nil"/>
          <w:right w:val="nil"/>
          <w:between w:val="nil"/>
        </w:pBdr>
        <w:tabs>
          <w:tab w:val="left" w:pos="0"/>
          <w:tab w:val="left" w:pos="426"/>
          <w:tab w:val="left" w:pos="790"/>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Caberá ao pregoeiro, auxiliado pelo setor responsável pela elaboração do Edital, responder ao pedido de esclarecimento sendo divulgado em sítio eletrônico oficial no prazo de até 3 (três) dias úteis, limitado ao último dia útil anterior à data da abertura do certame. </w:t>
      </w:r>
    </w:p>
    <w:p w14:paraId="33E2B3F9" w14:textId="77777777" w:rsidR="00F25D89" w:rsidRPr="004152CE" w:rsidRDefault="00F25D89" w:rsidP="0021190A">
      <w:pPr>
        <w:numPr>
          <w:ilvl w:val="1"/>
          <w:numId w:val="13"/>
        </w:numPr>
        <w:pBdr>
          <w:top w:val="nil"/>
          <w:left w:val="nil"/>
          <w:bottom w:val="nil"/>
          <w:right w:val="nil"/>
          <w:between w:val="nil"/>
        </w:pBdr>
        <w:tabs>
          <w:tab w:val="left" w:pos="0"/>
          <w:tab w:val="left" w:pos="426"/>
          <w:tab w:val="left" w:pos="751"/>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 xml:space="preserve">- </w:t>
      </w:r>
      <w:r w:rsidRPr="00F25D89">
        <w:rPr>
          <w:rFonts w:ascii="Arial" w:eastAsia="Arial" w:hAnsi="Arial" w:cs="Arial"/>
          <w:color w:val="000000"/>
          <w:sz w:val="24"/>
          <w:szCs w:val="24"/>
        </w:rPr>
        <w:t>Caberá ao Pregoeiro responder à impugnação sendo divulgada em sítio eletrônico oficial no prazo de até 3 (três) dias úteis, limitado ao último dia útil anterior à data da abertura do certame.</w:t>
      </w:r>
    </w:p>
    <w:p w14:paraId="1B1F3066" w14:textId="77777777" w:rsidR="00F25D89" w:rsidRPr="00F25D89" w:rsidRDefault="00F25D89" w:rsidP="0021190A">
      <w:pPr>
        <w:numPr>
          <w:ilvl w:val="1"/>
          <w:numId w:val="13"/>
        </w:numPr>
        <w:pBdr>
          <w:top w:val="nil"/>
          <w:left w:val="nil"/>
          <w:bottom w:val="nil"/>
          <w:right w:val="nil"/>
          <w:between w:val="nil"/>
        </w:pBdr>
        <w:tabs>
          <w:tab w:val="left" w:pos="0"/>
          <w:tab w:val="left" w:pos="426"/>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 xml:space="preserve">- </w:t>
      </w:r>
      <w:r w:rsidRPr="00F25D89">
        <w:rPr>
          <w:rFonts w:ascii="Arial" w:eastAsia="Arial" w:hAnsi="Arial" w:cs="Arial"/>
          <w:color w:val="000000"/>
          <w:sz w:val="24"/>
          <w:szCs w:val="24"/>
        </w:rPr>
        <w:t>O Pregoeiro poderá ser assessorado pela Área Técnica Demandante no que se referir às questões de ordem técnica.</w:t>
      </w:r>
    </w:p>
    <w:p w14:paraId="169083D6" w14:textId="77777777" w:rsidR="00F25D89" w:rsidRPr="00F25D89" w:rsidRDefault="00F25D89" w:rsidP="0021190A">
      <w:pPr>
        <w:pBdr>
          <w:top w:val="nil"/>
          <w:left w:val="nil"/>
          <w:bottom w:val="nil"/>
          <w:right w:val="nil"/>
          <w:between w:val="nil"/>
        </w:pBdr>
        <w:tabs>
          <w:tab w:val="left" w:pos="0"/>
          <w:tab w:val="left" w:pos="9059"/>
        </w:tabs>
        <w:spacing w:before="7" w:line="360" w:lineRule="auto"/>
        <w:ind w:right="13"/>
        <w:rPr>
          <w:rFonts w:ascii="Arial" w:eastAsia="Arial" w:hAnsi="Arial" w:cs="Arial"/>
          <w:color w:val="000000"/>
          <w:sz w:val="24"/>
          <w:szCs w:val="24"/>
        </w:rPr>
      </w:pPr>
    </w:p>
    <w:p w14:paraId="411E66DC" w14:textId="77777777" w:rsidR="00F25D89" w:rsidRPr="004152CE" w:rsidRDefault="00F25D89" w:rsidP="004152CE">
      <w:pPr>
        <w:pStyle w:val="Ttulo1"/>
        <w:numPr>
          <w:ilvl w:val="0"/>
          <w:numId w:val="12"/>
        </w:numPr>
        <w:tabs>
          <w:tab w:val="left" w:pos="0"/>
          <w:tab w:val="left" w:pos="142"/>
          <w:tab w:val="left" w:pos="9059"/>
        </w:tabs>
        <w:spacing w:before="0" w:line="360" w:lineRule="auto"/>
        <w:ind w:left="0" w:right="13" w:firstLine="0"/>
        <w:jc w:val="both"/>
        <w:rPr>
          <w:rFonts w:ascii="Arial" w:eastAsia="Arial" w:hAnsi="Arial" w:cs="Arial"/>
          <w:highlight w:val="lightGray"/>
        </w:rPr>
      </w:pPr>
      <w:r w:rsidRPr="00EC2E85">
        <w:rPr>
          <w:rFonts w:ascii="Arial" w:eastAsia="Arial" w:hAnsi="Arial" w:cs="Arial"/>
          <w:highlight w:val="lightGray"/>
        </w:rPr>
        <w:t>- DO OBJETO DO PRAZO DE EXECUÇÃO E DO VALOR ESTIMADO</w:t>
      </w:r>
      <w:r w:rsidRPr="00EC2E85">
        <w:rPr>
          <w:rFonts w:ascii="Arial" w:eastAsia="Arial" w:hAnsi="Arial" w:cs="Arial"/>
          <w:highlight w:val="lightGray"/>
        </w:rPr>
        <w:tab/>
      </w:r>
      <w:r w:rsidRPr="00EC2E85">
        <w:rPr>
          <w:rFonts w:ascii="Arial" w:hAnsi="Arial" w:cs="Arial"/>
          <w:noProof/>
          <w:highlight w:val="lightGray"/>
          <w:lang w:val="pt-BR"/>
        </w:rPr>
        <mc:AlternateContent>
          <mc:Choice Requires="wps">
            <w:drawing>
              <wp:anchor distT="0" distB="0" distL="0" distR="0" simplePos="0" relativeHeight="251659264" behindDoc="1" locked="0" layoutInCell="1" hidden="0" allowOverlap="1" wp14:anchorId="28B01033" wp14:editId="056A3CC3">
                <wp:simplePos x="0" y="0"/>
                <wp:positionH relativeFrom="column">
                  <wp:posOffset>4635500</wp:posOffset>
                </wp:positionH>
                <wp:positionV relativeFrom="paragraph">
                  <wp:posOffset>-711199</wp:posOffset>
                </wp:positionV>
                <wp:extent cx="6350" cy="12700"/>
                <wp:effectExtent l="0" t="0" r="0" b="0"/>
                <wp:wrapNone/>
                <wp:docPr id="34" name="Retângulo 34"/>
                <wp:cNvGraphicFramePr/>
                <a:graphic xmlns:a="http://schemas.openxmlformats.org/drawingml/2006/main">
                  <a:graphicData uri="http://schemas.microsoft.com/office/word/2010/wordprocessingShape">
                    <wps:wsp>
                      <wps:cNvSpPr/>
                      <wps:spPr>
                        <a:xfrm>
                          <a:off x="5282818" y="3776825"/>
                          <a:ext cx="126365" cy="6350"/>
                        </a:xfrm>
                        <a:prstGeom prst="rect">
                          <a:avLst/>
                        </a:prstGeom>
                        <a:solidFill>
                          <a:srgbClr val="000000"/>
                        </a:solidFill>
                        <a:ln>
                          <a:noFill/>
                        </a:ln>
                      </wps:spPr>
                      <wps:txbx>
                        <w:txbxContent>
                          <w:p w14:paraId="56EE915E" w14:textId="77777777" w:rsidR="004152CE" w:rsidRDefault="004152CE" w:rsidP="00F25D89">
                            <w:pPr>
                              <w:textDirection w:val="btLr"/>
                            </w:pPr>
                          </w:p>
                        </w:txbxContent>
                      </wps:txbx>
                      <wps:bodyPr spcFirstLastPara="1" wrap="square" lIns="91425" tIns="91425" rIns="91425" bIns="91425" anchor="ctr" anchorCtr="0">
                        <a:noAutofit/>
                      </wps:bodyPr>
                    </wps:wsp>
                  </a:graphicData>
                </a:graphic>
              </wp:anchor>
            </w:drawing>
          </mc:Choice>
          <mc:Fallback>
            <w:pict>
              <v:rect w14:anchorId="28B01033" id="Retângulo 34" o:spid="_x0000_s1026" style="position:absolute;left:0;text-align:left;margin-left:365pt;margin-top:-56pt;width:.5pt;height:1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" fillcolor="black" stroked="f">
                <v:textbox inset="2.53958mm,2.53958mm,2.53958mm,2.53958mm">
                  <w:txbxContent>
                    <w:p w14:paraId="56EE915E" w14:textId="77777777" w:rsidR="004152CE" w:rsidRDefault="004152CE" w:rsidP="00F25D89">
                      <w:pPr>
                        <w:textDirection w:val="btLr"/>
                      </w:pPr>
                    </w:p>
                  </w:txbxContent>
                </v:textbox>
              </v:rect>
            </w:pict>
          </mc:Fallback>
        </mc:AlternateContent>
      </w:r>
    </w:p>
    <w:p w14:paraId="465CCFA7" w14:textId="77777777" w:rsidR="00F25D89" w:rsidRPr="00F25D89" w:rsidRDefault="00F25D89" w:rsidP="0021190A">
      <w:pPr>
        <w:numPr>
          <w:ilvl w:val="12"/>
          <w:numId w:val="0"/>
        </w:numPr>
        <w:tabs>
          <w:tab w:val="left" w:pos="0"/>
          <w:tab w:val="left" w:pos="9059"/>
          <w:tab w:val="left" w:pos="9923"/>
        </w:tabs>
        <w:spacing w:line="360" w:lineRule="auto"/>
        <w:ind w:right="13"/>
        <w:jc w:val="both"/>
        <w:rPr>
          <w:rFonts w:ascii="Arial" w:hAnsi="Arial" w:cs="Arial"/>
          <w:i/>
          <w:sz w:val="24"/>
          <w:szCs w:val="24"/>
        </w:rPr>
      </w:pPr>
      <w:r w:rsidRPr="004152CE">
        <w:rPr>
          <w:rFonts w:ascii="Arial" w:hAnsi="Arial" w:cs="Arial"/>
          <w:b/>
          <w:sz w:val="24"/>
        </w:rPr>
        <w:t>2.1 -</w:t>
      </w:r>
      <w:r w:rsidRPr="00F25D89">
        <w:rPr>
          <w:rFonts w:ascii="Arial" w:hAnsi="Arial" w:cs="Arial"/>
          <w:sz w:val="24"/>
          <w:szCs w:val="24"/>
        </w:rPr>
        <w:t xml:space="preserve"> O objeto da presente Licitação é a </w:t>
      </w:r>
      <w:bookmarkStart w:id="0" w:name="_Hlk168398522"/>
      <w:r w:rsidRPr="00F25D89">
        <w:rPr>
          <w:rFonts w:ascii="Arial" w:hAnsi="Arial" w:cs="Arial"/>
          <w:i/>
          <w:sz w:val="24"/>
          <w:szCs w:val="24"/>
          <w:highlight w:val="yellow"/>
        </w:rPr>
        <w:t xml:space="preserve">XXXXX. </w:t>
      </w:r>
    </w:p>
    <w:p w14:paraId="720D55C8" w14:textId="77777777" w:rsidR="00EA4B41" w:rsidRDefault="00EA4B41" w:rsidP="0021190A">
      <w:pPr>
        <w:numPr>
          <w:ilvl w:val="12"/>
          <w:numId w:val="0"/>
        </w:numPr>
        <w:tabs>
          <w:tab w:val="left" w:pos="0"/>
          <w:tab w:val="left" w:pos="9059"/>
        </w:tabs>
        <w:spacing w:line="360" w:lineRule="auto"/>
        <w:ind w:right="13"/>
        <w:jc w:val="both"/>
        <w:rPr>
          <w:rFonts w:ascii="Arial" w:hAnsi="Arial" w:cs="Arial"/>
          <w:sz w:val="24"/>
          <w:szCs w:val="24"/>
        </w:rPr>
      </w:pPr>
    </w:p>
    <w:p w14:paraId="71970950" w14:textId="5938C5E9" w:rsidR="00F25D89" w:rsidRPr="00F25D89" w:rsidRDefault="00896280" w:rsidP="0021190A">
      <w:pPr>
        <w:numPr>
          <w:ilvl w:val="12"/>
          <w:numId w:val="0"/>
        </w:numPr>
        <w:tabs>
          <w:tab w:val="left" w:pos="0"/>
          <w:tab w:val="left" w:pos="9059"/>
        </w:tabs>
        <w:spacing w:line="360" w:lineRule="auto"/>
        <w:ind w:right="13"/>
        <w:jc w:val="both"/>
        <w:rPr>
          <w:rFonts w:ascii="Arial" w:hAnsi="Arial" w:cs="Arial"/>
          <w:b/>
          <w:i/>
          <w:sz w:val="24"/>
          <w:highlight w:val="yellow"/>
        </w:rPr>
      </w:pPr>
      <w:r w:rsidRPr="004152CE">
        <w:rPr>
          <w:rFonts w:ascii="Arial" w:hAnsi="Arial" w:cs="Arial"/>
          <w:b/>
          <w:noProof/>
          <w:sz w:val="24"/>
          <w:szCs w:val="24"/>
          <w:lang w:val="pt-BR"/>
        </w:rPr>
        <mc:AlternateContent>
          <mc:Choice Requires="wps">
            <w:drawing>
              <wp:anchor distT="45720" distB="45720" distL="114300" distR="114300" simplePos="0" relativeHeight="251664384" behindDoc="0" locked="0" layoutInCell="1" allowOverlap="1" wp14:anchorId="57A9BC36" wp14:editId="25A64660">
                <wp:simplePos x="0" y="0"/>
                <wp:positionH relativeFrom="margin">
                  <wp:posOffset>15240</wp:posOffset>
                </wp:positionH>
                <wp:positionV relativeFrom="paragraph">
                  <wp:posOffset>657860</wp:posOffset>
                </wp:positionV>
                <wp:extent cx="5724525" cy="586740"/>
                <wp:effectExtent l="0" t="0" r="28575" b="22860"/>
                <wp:wrapTopAndBottom/>
                <wp:docPr id="1818358922"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86740"/>
                        </a:xfrm>
                        <a:prstGeom prst="rect">
                          <a:avLst/>
                        </a:prstGeom>
                        <a:solidFill>
                          <a:srgbClr val="FFFFFF"/>
                        </a:solidFill>
                        <a:ln w="9525">
                          <a:solidFill>
                            <a:srgbClr val="000000"/>
                          </a:solidFill>
                          <a:miter lim="800000"/>
                          <a:headEnd/>
                          <a:tailEnd/>
                        </a:ln>
                      </wps:spPr>
                      <wps:txbx>
                        <w:txbxContent>
                          <w:p w14:paraId="047F0B56" w14:textId="77777777" w:rsidR="004152CE" w:rsidRDefault="004152CE" w:rsidP="00F25D89">
                            <w:pPr>
                              <w:rPr>
                                <w:color w:val="FF0000"/>
                                <w:sz w:val="20"/>
                                <w:szCs w:val="20"/>
                              </w:rPr>
                            </w:pPr>
                            <w:r w:rsidRPr="00AE6494">
                              <w:rPr>
                                <w:color w:val="FF0000"/>
                                <w:sz w:val="20"/>
                                <w:szCs w:val="20"/>
                                <w:highlight w:val="yellow"/>
                              </w:rPr>
                              <w:t>NOTA EXPLICATIVA #1</w:t>
                            </w:r>
                          </w:p>
                          <w:p w14:paraId="18E299B1" w14:textId="77777777" w:rsidR="004152CE" w:rsidRPr="00AE6494" w:rsidRDefault="004152CE" w:rsidP="00F25D89">
                            <w:pPr>
                              <w:rPr>
                                <w:color w:val="FF0000"/>
                                <w:sz w:val="20"/>
                                <w:szCs w:val="20"/>
                              </w:rPr>
                            </w:pPr>
                            <w:bookmarkStart w:id="1" w:name="_Hlk168398327"/>
                            <w:bookmarkStart w:id="2" w:name="_Hlk168398328"/>
                            <w:r>
                              <w:rPr>
                                <w:color w:val="FF0000"/>
                                <w:sz w:val="20"/>
                                <w:szCs w:val="20"/>
                              </w:rPr>
                              <w:t>A área técnica demandante deverá indicar na fase preparatória quais são as parcelas de maior  relevância técnica</w:t>
                            </w:r>
                            <w:bookmarkEnd w:id="1"/>
                            <w:bookmarkEnd w:id="2"/>
                            <w:r>
                              <w:rPr>
                                <w:color w:val="FF0000"/>
                                <w:sz w:val="20"/>
                                <w:szCs w:val="20"/>
                              </w:rPr>
                              <w:t>, , devendo constar expressamente no tópico 2.2 do presente edital.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A9BC36" id="_x0000_t202" coordsize="21600,21600" o:spt="202" path="m,l,21600r21600,l21600,xe">
                <v:stroke joinstyle="miter"/>
                <v:path gradientshapeok="t" o:connecttype="rect"/>
              </v:shapetype>
              <v:shape id="Caixa de Texto 1" o:spid="_x0000_s1027" type="#_x0000_t202" style="position:absolute;left:0;text-align:left;margin-left:1.2pt;margin-top:51.8pt;width:450.75pt;height:46.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">
                <v:textbox>
                  <w:txbxContent>
                    <w:p w14:paraId="047F0B56" w14:textId="77777777" w:rsidR="004152CE" w:rsidRDefault="004152CE" w:rsidP="00F25D89">
                      <w:pPr>
                        <w:rPr>
                          <w:color w:val="FF0000"/>
                          <w:sz w:val="20"/>
                          <w:szCs w:val="20"/>
                        </w:rPr>
                      </w:pPr>
                      <w:r w:rsidRPr="00AE6494">
                        <w:rPr>
                          <w:color w:val="FF0000"/>
                          <w:sz w:val="20"/>
                          <w:szCs w:val="20"/>
                          <w:highlight w:val="yellow"/>
                        </w:rPr>
                        <w:t>NOTA EXPLICATIVA #1</w:t>
                      </w:r>
                    </w:p>
                    <w:p w14:paraId="18E299B1" w14:textId="77777777" w:rsidR="004152CE" w:rsidRPr="00AE6494" w:rsidRDefault="004152CE" w:rsidP="00F25D89">
                      <w:pPr>
                        <w:rPr>
                          <w:color w:val="FF0000"/>
                          <w:sz w:val="20"/>
                          <w:szCs w:val="20"/>
                        </w:rPr>
                      </w:pPr>
                      <w:bookmarkStart w:id="3" w:name="_Hlk168398327"/>
                      <w:bookmarkStart w:id="4" w:name="_Hlk168398328"/>
                      <w:r>
                        <w:rPr>
                          <w:color w:val="FF0000"/>
                          <w:sz w:val="20"/>
                          <w:szCs w:val="20"/>
                        </w:rPr>
                        <w:t>A área técnica demandante deverá indicar na fase preparatória quais são as parcelas de maior  relevância técnica</w:t>
                      </w:r>
                      <w:bookmarkEnd w:id="3"/>
                      <w:bookmarkEnd w:id="4"/>
                      <w:r>
                        <w:rPr>
                          <w:color w:val="FF0000"/>
                          <w:sz w:val="20"/>
                          <w:szCs w:val="20"/>
                        </w:rPr>
                        <w:t>, , devendo constar expressamente no tópico 2.2 do presente edital.</w:t>
                      </w:r>
                    </w:p>
                  </w:txbxContent>
                </v:textbox>
                <w10:wrap type="topAndBottom" anchorx="margin"/>
              </v:shape>
            </w:pict>
          </mc:Fallback>
        </mc:AlternateContent>
      </w:r>
      <w:r w:rsidR="00F25D89" w:rsidRPr="00F25D89">
        <w:rPr>
          <w:rFonts w:ascii="Arial" w:hAnsi="Arial" w:cs="Arial"/>
          <w:sz w:val="24"/>
          <w:szCs w:val="24"/>
          <w:highlight w:val="yellow"/>
        </w:rPr>
        <w:t>2.2 – Para os fins do inciso II, do Art. 58, da Lei Federal nº 13.303/2016, são consideradas parcelas</w:t>
      </w:r>
      <w:r w:rsidR="00F25D89" w:rsidRPr="00F25D89">
        <w:rPr>
          <w:rFonts w:ascii="Arial" w:hAnsi="Arial" w:cs="Arial"/>
          <w:sz w:val="24"/>
          <w:highlight w:val="yellow"/>
        </w:rPr>
        <w:t xml:space="preserve"> de </w:t>
      </w:r>
      <w:r w:rsidR="00F25D89" w:rsidRPr="00F25D89">
        <w:rPr>
          <w:rFonts w:ascii="Arial" w:hAnsi="Arial" w:cs="Arial"/>
          <w:sz w:val="24"/>
          <w:szCs w:val="24"/>
          <w:highlight w:val="yellow"/>
        </w:rPr>
        <w:t>maior relevância técnica:</w:t>
      </w:r>
    </w:p>
    <w:bookmarkEnd w:id="0"/>
    <w:p w14:paraId="4A4D457D" w14:textId="77777777" w:rsidR="00F25D89" w:rsidRPr="00F25D89" w:rsidRDefault="00F25D89" w:rsidP="0021190A">
      <w:pPr>
        <w:numPr>
          <w:ilvl w:val="12"/>
          <w:numId w:val="0"/>
        </w:numPr>
        <w:tabs>
          <w:tab w:val="left" w:pos="0"/>
          <w:tab w:val="left" w:pos="9059"/>
        </w:tabs>
        <w:spacing w:line="360" w:lineRule="auto"/>
        <w:ind w:right="13"/>
        <w:jc w:val="both"/>
        <w:rPr>
          <w:rFonts w:ascii="Arial" w:hAnsi="Arial" w:cs="Arial"/>
          <w:i/>
          <w:sz w:val="24"/>
          <w:szCs w:val="24"/>
        </w:rPr>
      </w:pPr>
    </w:p>
    <w:p w14:paraId="5277658A" w14:textId="77777777" w:rsidR="00961056" w:rsidRDefault="00EA4B41" w:rsidP="004152CE">
      <w:pPr>
        <w:numPr>
          <w:ilvl w:val="12"/>
          <w:numId w:val="0"/>
        </w:numPr>
        <w:tabs>
          <w:tab w:val="left" w:pos="0"/>
          <w:tab w:val="left" w:pos="9059"/>
          <w:tab w:val="left" w:pos="9923"/>
        </w:tabs>
        <w:spacing w:line="360" w:lineRule="auto"/>
        <w:ind w:right="13"/>
        <w:jc w:val="both"/>
        <w:rPr>
          <w:rFonts w:ascii="Arial" w:hAnsi="Arial" w:cs="Arial"/>
          <w:sz w:val="24"/>
          <w:szCs w:val="24"/>
          <w:lang w:val="pt-BR"/>
        </w:rPr>
      </w:pPr>
      <w:r w:rsidRPr="00BC26C5">
        <w:rPr>
          <w:rFonts w:ascii="Arial" w:hAnsi="Arial" w:cs="Arial"/>
          <w:b/>
          <w:bCs/>
          <w:noProof/>
          <w:sz w:val="24"/>
          <w:szCs w:val="24"/>
          <w:lang w:val="pt-BR"/>
        </w:rPr>
        <mc:AlternateContent>
          <mc:Choice Requires="wps">
            <w:drawing>
              <wp:anchor distT="45720" distB="45720" distL="114300" distR="114300" simplePos="0" relativeHeight="251685888" behindDoc="0" locked="0" layoutInCell="1" allowOverlap="1" wp14:anchorId="64E09E03" wp14:editId="1BE15D02">
                <wp:simplePos x="0" y="0"/>
                <wp:positionH relativeFrom="margin">
                  <wp:posOffset>0</wp:posOffset>
                </wp:positionH>
                <wp:positionV relativeFrom="paragraph">
                  <wp:posOffset>940928</wp:posOffset>
                </wp:positionV>
                <wp:extent cx="5724525" cy="586740"/>
                <wp:effectExtent l="0" t="0" r="28575" b="22860"/>
                <wp:wrapTopAndBottom/>
                <wp:docPr id="189147233"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86740"/>
                        </a:xfrm>
                        <a:prstGeom prst="rect">
                          <a:avLst/>
                        </a:prstGeom>
                        <a:solidFill>
                          <a:srgbClr val="FFFFFF"/>
                        </a:solidFill>
                        <a:ln w="9525">
                          <a:solidFill>
                            <a:srgbClr val="000000"/>
                          </a:solidFill>
                          <a:miter lim="800000"/>
                          <a:headEnd/>
                          <a:tailEnd/>
                        </a:ln>
                      </wps:spPr>
                      <wps:txbx>
                        <w:txbxContent>
                          <w:p w14:paraId="639F9296" w14:textId="77777777" w:rsidR="00EA4B41" w:rsidRDefault="00EA4B41" w:rsidP="00EA4B41">
                            <w:pPr>
                              <w:rPr>
                                <w:color w:val="FF0000"/>
                                <w:sz w:val="20"/>
                                <w:szCs w:val="20"/>
                              </w:rPr>
                            </w:pPr>
                            <w:r w:rsidRPr="00AE6494">
                              <w:rPr>
                                <w:color w:val="FF0000"/>
                                <w:sz w:val="20"/>
                                <w:szCs w:val="20"/>
                                <w:highlight w:val="yellow"/>
                              </w:rPr>
                              <w:t>NOTA EXPLICATIVA #</w:t>
                            </w:r>
                            <w:r>
                              <w:rPr>
                                <w:color w:val="FF0000"/>
                                <w:sz w:val="20"/>
                                <w:szCs w:val="20"/>
                              </w:rPr>
                              <w:t>2</w:t>
                            </w:r>
                          </w:p>
                          <w:p w14:paraId="7BC768AB" w14:textId="77777777" w:rsidR="00EA4B41" w:rsidRDefault="00EA4B41" w:rsidP="00EA4B41">
                            <w:pPr>
                              <w:pStyle w:val="Framecontents"/>
                              <w:jc w:val="both"/>
                              <w:rPr>
                                <w:color w:val="FF0000"/>
                                <w:sz w:val="20"/>
                                <w:szCs w:val="20"/>
                              </w:rPr>
                            </w:pPr>
                            <w:r>
                              <w:rPr>
                                <w:color w:val="FF0000"/>
                                <w:sz w:val="20"/>
                                <w:szCs w:val="20"/>
                              </w:rPr>
                              <w:t>O prazo de vigência dos contratos não poderá exceder o prazo de 5 anos, conforme estabelecido pelo Art. 71 da Lei n° 13.303/2016, salvo nos casos indicados nos incisos I e II do dispositivo citado.</w:t>
                            </w:r>
                          </w:p>
                          <w:p w14:paraId="2C0762B5" w14:textId="77777777" w:rsidR="00EA4B41" w:rsidRPr="00BC26C5" w:rsidRDefault="00EA4B41" w:rsidP="00EA4B41">
                            <w:pPr>
                              <w:rPr>
                                <w:color w:val="FF0000"/>
                                <w:sz w:val="20"/>
                                <w:szCs w:val="20"/>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09E03" id="_x0000_s1028" type="#_x0000_t202" style="position:absolute;left:0;text-align:left;margin-left:0;margin-top:74.1pt;width:450.75pt;height:46.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">
                <v:textbox>
                  <w:txbxContent>
                    <w:p w14:paraId="639F9296" w14:textId="77777777" w:rsidR="00EA4B41" w:rsidRDefault="00EA4B41" w:rsidP="00EA4B41">
                      <w:pPr>
                        <w:rPr>
                          <w:color w:val="FF0000"/>
                          <w:sz w:val="20"/>
                          <w:szCs w:val="20"/>
                        </w:rPr>
                      </w:pPr>
                      <w:r w:rsidRPr="00AE6494">
                        <w:rPr>
                          <w:color w:val="FF0000"/>
                          <w:sz w:val="20"/>
                          <w:szCs w:val="20"/>
                          <w:highlight w:val="yellow"/>
                        </w:rPr>
                        <w:t>NOTA EXPLICATIVA #</w:t>
                      </w:r>
                      <w:r>
                        <w:rPr>
                          <w:color w:val="FF0000"/>
                          <w:sz w:val="20"/>
                          <w:szCs w:val="20"/>
                        </w:rPr>
                        <w:t>2</w:t>
                      </w:r>
                    </w:p>
                    <w:p w14:paraId="7BC768AB" w14:textId="77777777" w:rsidR="00EA4B41" w:rsidRDefault="00EA4B41" w:rsidP="00EA4B41">
                      <w:pPr>
                        <w:pStyle w:val="Framecontents"/>
                        <w:jc w:val="both"/>
                        <w:rPr>
                          <w:color w:val="FF0000"/>
                          <w:sz w:val="20"/>
                          <w:szCs w:val="20"/>
                        </w:rPr>
                      </w:pPr>
                      <w:r>
                        <w:rPr>
                          <w:color w:val="FF0000"/>
                          <w:sz w:val="20"/>
                          <w:szCs w:val="20"/>
                        </w:rPr>
                        <w:t>O prazo de vigência dos contratos não poderá exceder o prazo de 5 anos, conforme estabelecido pelo Art. 71 da Lei n° 13.303/2016, salvo nos casos indicados nos incisos I e II do dispositivo citado.</w:t>
                      </w:r>
                    </w:p>
                    <w:p w14:paraId="2C0762B5" w14:textId="77777777" w:rsidR="00EA4B41" w:rsidRPr="00BC26C5" w:rsidRDefault="00EA4B41" w:rsidP="00EA4B41">
                      <w:pPr>
                        <w:rPr>
                          <w:color w:val="FF0000"/>
                          <w:sz w:val="20"/>
                          <w:szCs w:val="20"/>
                          <w:lang w:val="pt-BR"/>
                        </w:rPr>
                      </w:pPr>
                    </w:p>
                  </w:txbxContent>
                </v:textbox>
                <w10:wrap type="topAndBottom" anchorx="margin"/>
              </v:shape>
            </w:pict>
          </mc:Fallback>
        </mc:AlternateContent>
      </w:r>
      <w:r w:rsidR="00F25D89" w:rsidRPr="004152CE">
        <w:rPr>
          <w:rFonts w:ascii="Arial" w:hAnsi="Arial" w:cs="Arial"/>
          <w:b/>
          <w:sz w:val="24"/>
        </w:rPr>
        <w:t xml:space="preserve">2.3 </w:t>
      </w:r>
      <w:r w:rsidR="00F25D89" w:rsidRPr="004152CE">
        <w:rPr>
          <w:rFonts w:ascii="Arial" w:hAnsi="Arial" w:cs="Arial"/>
          <w:b/>
          <w:sz w:val="24"/>
          <w:szCs w:val="24"/>
        </w:rPr>
        <w:t>–</w:t>
      </w:r>
      <w:r w:rsidR="00F25D89" w:rsidRPr="00F25D89">
        <w:rPr>
          <w:rFonts w:ascii="Arial" w:hAnsi="Arial" w:cs="Arial"/>
          <w:sz w:val="24"/>
          <w:szCs w:val="24"/>
        </w:rPr>
        <w:t xml:space="preserve"> </w:t>
      </w:r>
      <w:r w:rsidR="002949B0" w:rsidRPr="002949B0">
        <w:rPr>
          <w:rFonts w:ascii="Arial" w:hAnsi="Arial" w:cs="Arial"/>
          <w:sz w:val="24"/>
          <w:szCs w:val="24"/>
          <w:lang w:val="pt-BR"/>
        </w:rPr>
        <w:t>O prazo de vigência do contrato é de XX (EXTENSO) ano(s)/meses contado(s) da celebração do instrumento, conforme artigo 71 da Lei 13303/16 e 184 do Regulamento de Licitações e Contratos da EMUSA.</w:t>
      </w:r>
    </w:p>
    <w:p w14:paraId="5262781A" w14:textId="58413FB9" w:rsidR="00EA4B41" w:rsidRDefault="00EA4B41" w:rsidP="004152CE">
      <w:pPr>
        <w:numPr>
          <w:ilvl w:val="12"/>
          <w:numId w:val="0"/>
        </w:numPr>
        <w:tabs>
          <w:tab w:val="left" w:pos="0"/>
          <w:tab w:val="left" w:pos="9059"/>
          <w:tab w:val="left" w:pos="9923"/>
        </w:tabs>
        <w:spacing w:line="360" w:lineRule="auto"/>
        <w:ind w:right="13"/>
        <w:jc w:val="both"/>
        <w:rPr>
          <w:rFonts w:ascii="Arial" w:hAnsi="Arial" w:cs="Arial"/>
          <w:sz w:val="24"/>
          <w:szCs w:val="24"/>
          <w:lang w:val="pt-BR"/>
        </w:rPr>
      </w:pPr>
    </w:p>
    <w:p w14:paraId="116F96F8" w14:textId="5A368C73" w:rsidR="00F25D89" w:rsidRDefault="00961056" w:rsidP="004152CE">
      <w:pPr>
        <w:numPr>
          <w:ilvl w:val="12"/>
          <w:numId w:val="0"/>
        </w:numPr>
        <w:tabs>
          <w:tab w:val="left" w:pos="0"/>
          <w:tab w:val="left" w:pos="9059"/>
          <w:tab w:val="left" w:pos="9923"/>
        </w:tabs>
        <w:spacing w:line="360" w:lineRule="auto"/>
        <w:ind w:right="13"/>
        <w:jc w:val="both"/>
        <w:rPr>
          <w:rFonts w:ascii="Arial" w:hAnsi="Arial" w:cs="Arial"/>
          <w:sz w:val="24"/>
          <w:szCs w:val="24"/>
        </w:rPr>
      </w:pPr>
      <w:r w:rsidRPr="00BC26C5">
        <w:rPr>
          <w:rFonts w:ascii="Arial" w:hAnsi="Arial" w:cs="Arial"/>
          <w:b/>
          <w:bCs/>
          <w:noProof/>
          <w:sz w:val="24"/>
          <w:szCs w:val="24"/>
          <w:lang w:val="pt-BR"/>
        </w:rPr>
        <mc:AlternateContent>
          <mc:Choice Requires="wps">
            <w:drawing>
              <wp:anchor distT="45720" distB="45720" distL="114300" distR="114300" simplePos="0" relativeHeight="251692032" behindDoc="0" locked="0" layoutInCell="1" allowOverlap="1" wp14:anchorId="4E7AA8D3" wp14:editId="6A51013D">
                <wp:simplePos x="0" y="0"/>
                <wp:positionH relativeFrom="margin">
                  <wp:align>left</wp:align>
                </wp:positionH>
                <wp:positionV relativeFrom="paragraph">
                  <wp:posOffset>1101090</wp:posOffset>
                </wp:positionV>
                <wp:extent cx="5724525" cy="723900"/>
                <wp:effectExtent l="0" t="0" r="28575" b="19050"/>
                <wp:wrapTopAndBottom/>
                <wp:docPr id="1131954600"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23900"/>
                        </a:xfrm>
                        <a:prstGeom prst="rect">
                          <a:avLst/>
                        </a:prstGeom>
                        <a:solidFill>
                          <a:srgbClr val="FFFFFF"/>
                        </a:solidFill>
                        <a:ln w="9525">
                          <a:solidFill>
                            <a:srgbClr val="000000"/>
                          </a:solidFill>
                          <a:miter lim="800000"/>
                          <a:headEnd/>
                          <a:tailEnd/>
                        </a:ln>
                      </wps:spPr>
                      <wps:txbx>
                        <w:txbxContent>
                          <w:p w14:paraId="00732CDE" w14:textId="38415A8A" w:rsidR="00961056" w:rsidRDefault="00961056" w:rsidP="00961056">
                            <w:pPr>
                              <w:rPr>
                                <w:color w:val="FF0000"/>
                                <w:sz w:val="20"/>
                                <w:szCs w:val="20"/>
                              </w:rPr>
                            </w:pPr>
                            <w:r w:rsidRPr="00AE6494">
                              <w:rPr>
                                <w:color w:val="FF0000"/>
                                <w:sz w:val="20"/>
                                <w:szCs w:val="20"/>
                                <w:highlight w:val="yellow"/>
                              </w:rPr>
                              <w:t>NOTA EXPLICATIVA #</w:t>
                            </w:r>
                            <w:r>
                              <w:rPr>
                                <w:color w:val="FF0000"/>
                                <w:sz w:val="20"/>
                                <w:szCs w:val="20"/>
                              </w:rPr>
                              <w:t>3</w:t>
                            </w:r>
                          </w:p>
                          <w:p w14:paraId="5D8CFE9D" w14:textId="789B20A5" w:rsidR="00961056" w:rsidRPr="000920B1" w:rsidRDefault="00FF7A8C" w:rsidP="00FF7A8C">
                            <w:pPr>
                              <w:jc w:val="both"/>
                              <w:rPr>
                                <w:color w:val="FF0000"/>
                                <w:sz w:val="20"/>
                                <w:szCs w:val="20"/>
                                <w:lang w:val="pt-BR"/>
                              </w:rPr>
                            </w:pPr>
                            <w:r w:rsidRPr="000920B1">
                              <w:rPr>
                                <w:color w:val="FF0000"/>
                                <w:kern w:val="3"/>
                                <w:sz w:val="20"/>
                                <w:szCs w:val="20"/>
                                <w:lang w:val="pt-BR" w:eastAsia="zh-CN"/>
                              </w:rPr>
                              <w:t xml:space="preserve">No caso de serviços contínuos, apenas haverá prazo de vigência. A diferenciação de prazos apenas será aplicável </w:t>
                            </w:r>
                            <w:r>
                              <w:rPr>
                                <w:color w:val="FF0000"/>
                                <w:kern w:val="3"/>
                                <w:sz w:val="20"/>
                                <w:szCs w:val="20"/>
                                <w:lang w:val="pt-BR" w:eastAsia="zh-CN"/>
                              </w:rPr>
                              <w:t>aos contratos</w:t>
                            </w:r>
                            <w:r w:rsidRPr="000920B1">
                              <w:rPr>
                                <w:color w:val="FF0000"/>
                                <w:kern w:val="3"/>
                                <w:sz w:val="20"/>
                                <w:szCs w:val="20"/>
                                <w:lang w:val="pt-BR" w:eastAsia="zh-CN"/>
                              </w:rPr>
                              <w:t xml:space="preserve"> por escopo, onde a vigência e a execução devem apresentar prazos distintos conforme expõe o art. 22, XI do Regulamento de Licitações e Contratos da EMUSA.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7AA8D3" id="_x0000_t202" coordsize="21600,21600" o:spt="202" path="m,l,21600r21600,l21600,xe">
                <v:stroke joinstyle="miter"/>
                <v:path gradientshapeok="t" o:connecttype="rect"/>
              </v:shapetype>
              <v:shape id="_x0000_s1029" type="#_x0000_t202" style="position:absolute;left:0;text-align:left;margin-left:0;margin-top:86.7pt;width:450.75pt;height:57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">
                <v:textbox>
                  <w:txbxContent>
                    <w:p w14:paraId="00732CDE" w14:textId="38415A8A" w:rsidR="00961056" w:rsidRDefault="00961056" w:rsidP="00961056">
                      <w:pPr>
                        <w:rPr>
                          <w:color w:val="FF0000"/>
                          <w:sz w:val="20"/>
                          <w:szCs w:val="20"/>
                        </w:rPr>
                      </w:pPr>
                      <w:r w:rsidRPr="00AE6494">
                        <w:rPr>
                          <w:color w:val="FF0000"/>
                          <w:sz w:val="20"/>
                          <w:szCs w:val="20"/>
                          <w:highlight w:val="yellow"/>
                        </w:rPr>
                        <w:t>NOTA EXPLICATIVA #</w:t>
                      </w:r>
                      <w:r>
                        <w:rPr>
                          <w:color w:val="FF0000"/>
                          <w:sz w:val="20"/>
                          <w:szCs w:val="20"/>
                        </w:rPr>
                        <w:t>3</w:t>
                      </w:r>
                    </w:p>
                    <w:p w14:paraId="5D8CFE9D" w14:textId="789B20A5" w:rsidR="00961056" w:rsidRPr="000920B1" w:rsidRDefault="00FF7A8C" w:rsidP="00FF7A8C">
                      <w:pPr>
                        <w:jc w:val="both"/>
                        <w:rPr>
                          <w:color w:val="FF0000"/>
                          <w:sz w:val="20"/>
                          <w:szCs w:val="20"/>
                          <w:lang w:val="pt-BR"/>
                        </w:rPr>
                      </w:pPr>
                      <w:r w:rsidRPr="000920B1">
                        <w:rPr>
                          <w:color w:val="FF0000"/>
                          <w:kern w:val="3"/>
                          <w:sz w:val="20"/>
                          <w:szCs w:val="20"/>
                          <w:lang w:val="pt-BR" w:eastAsia="zh-CN"/>
                        </w:rPr>
                        <w:t xml:space="preserve">No caso de serviços contínuos, apenas haverá prazo de vigência. A diferenciação de prazos apenas será aplicável </w:t>
                      </w:r>
                      <w:r>
                        <w:rPr>
                          <w:color w:val="FF0000"/>
                          <w:kern w:val="3"/>
                          <w:sz w:val="20"/>
                          <w:szCs w:val="20"/>
                          <w:lang w:val="pt-BR" w:eastAsia="zh-CN"/>
                        </w:rPr>
                        <w:t>aos contratos</w:t>
                      </w:r>
                      <w:r w:rsidRPr="000920B1">
                        <w:rPr>
                          <w:color w:val="FF0000"/>
                          <w:kern w:val="3"/>
                          <w:sz w:val="20"/>
                          <w:szCs w:val="20"/>
                          <w:lang w:val="pt-BR" w:eastAsia="zh-CN"/>
                        </w:rPr>
                        <w:t xml:space="preserve"> por escopo, onde a vigência e a execução devem apresentar prazos distintos conforme expõe o art. 22, XI do Regulamento de Licitações e Contratos da EMUSA.</w:t>
                      </w:r>
                    </w:p>
                  </w:txbxContent>
                </v:textbox>
                <w10:wrap type="topAndBottom" anchorx="margin"/>
              </v:shape>
            </w:pict>
          </mc:Fallback>
        </mc:AlternateContent>
      </w:r>
      <w:r w:rsidR="002949B0" w:rsidRPr="002949B0">
        <w:rPr>
          <w:rFonts w:ascii="Arial" w:hAnsi="Arial" w:cs="Arial"/>
          <w:b/>
          <w:bCs/>
          <w:sz w:val="24"/>
          <w:szCs w:val="24"/>
        </w:rPr>
        <w:t xml:space="preserve">2.4 </w:t>
      </w:r>
      <w:r w:rsidR="002949B0">
        <w:rPr>
          <w:rFonts w:ascii="Arial" w:hAnsi="Arial" w:cs="Arial"/>
          <w:sz w:val="24"/>
          <w:szCs w:val="24"/>
        </w:rPr>
        <w:t xml:space="preserve">- </w:t>
      </w:r>
      <w:r w:rsidR="00EA4B41" w:rsidRPr="00BC26C5">
        <w:rPr>
          <w:rFonts w:ascii="Arial" w:hAnsi="Arial" w:cs="Arial"/>
          <w:sz w:val="24"/>
          <w:szCs w:val="24"/>
        </w:rPr>
        <w:t xml:space="preserve">O prazo de execução </w:t>
      </w:r>
      <w:r w:rsidR="00EA4B41">
        <w:rPr>
          <w:rFonts w:ascii="Arial" w:hAnsi="Arial" w:cs="Arial"/>
          <w:sz w:val="24"/>
          <w:szCs w:val="24"/>
        </w:rPr>
        <w:t>dos serviços</w:t>
      </w:r>
      <w:r w:rsidR="00EA4B41" w:rsidRPr="00BC26C5">
        <w:rPr>
          <w:rFonts w:ascii="Arial" w:hAnsi="Arial" w:cs="Arial"/>
          <w:sz w:val="24"/>
          <w:szCs w:val="24"/>
        </w:rPr>
        <w:t xml:space="preserve"> será de XX (EXTENSO) ano(s)/meses contado(s) da data de publicação da ordem de início, que será expedida em até 60 (dias) a contar da assinatura do contrato, devendo este integrar o prazo de vigência do contrato.</w:t>
      </w:r>
    </w:p>
    <w:p w14:paraId="5EBFD869" w14:textId="77777777" w:rsidR="002949B0" w:rsidRPr="00F25D89" w:rsidRDefault="002949B0" w:rsidP="004152CE">
      <w:pPr>
        <w:numPr>
          <w:ilvl w:val="12"/>
          <w:numId w:val="0"/>
        </w:numPr>
        <w:tabs>
          <w:tab w:val="left" w:pos="0"/>
          <w:tab w:val="left" w:pos="9059"/>
          <w:tab w:val="left" w:pos="9923"/>
        </w:tabs>
        <w:spacing w:line="360" w:lineRule="auto"/>
        <w:ind w:right="13"/>
        <w:jc w:val="both"/>
        <w:rPr>
          <w:rFonts w:ascii="Arial" w:hAnsi="Arial" w:cs="Arial"/>
          <w:sz w:val="24"/>
          <w:szCs w:val="24"/>
        </w:rPr>
      </w:pPr>
    </w:p>
    <w:p w14:paraId="5DDEF36D" w14:textId="1B0EAD1D" w:rsidR="00F25D89" w:rsidRDefault="00F25D89" w:rsidP="0021190A">
      <w:pPr>
        <w:numPr>
          <w:ilvl w:val="12"/>
          <w:numId w:val="0"/>
        </w:numPr>
        <w:tabs>
          <w:tab w:val="left" w:pos="0"/>
          <w:tab w:val="left" w:pos="9059"/>
        </w:tabs>
        <w:spacing w:line="360" w:lineRule="auto"/>
        <w:ind w:right="13"/>
        <w:jc w:val="both"/>
        <w:rPr>
          <w:rFonts w:ascii="Arial" w:hAnsi="Arial" w:cs="Arial"/>
          <w:sz w:val="24"/>
          <w:szCs w:val="24"/>
        </w:rPr>
      </w:pPr>
      <w:r w:rsidRPr="004152CE">
        <w:rPr>
          <w:rFonts w:ascii="Arial" w:hAnsi="Arial" w:cs="Arial"/>
          <w:b/>
          <w:sz w:val="24"/>
        </w:rPr>
        <w:t>2.</w:t>
      </w:r>
      <w:r w:rsidR="002949B0">
        <w:rPr>
          <w:rFonts w:ascii="Arial" w:hAnsi="Arial" w:cs="Arial"/>
          <w:b/>
          <w:sz w:val="24"/>
        </w:rPr>
        <w:t>5</w:t>
      </w:r>
      <w:r w:rsidRPr="004152CE">
        <w:rPr>
          <w:rFonts w:ascii="Arial" w:hAnsi="Arial" w:cs="Arial"/>
          <w:b/>
          <w:sz w:val="24"/>
        </w:rPr>
        <w:t xml:space="preserve"> </w:t>
      </w:r>
      <w:r w:rsidRPr="004152CE">
        <w:rPr>
          <w:rFonts w:ascii="Arial" w:hAnsi="Arial" w:cs="Arial"/>
          <w:b/>
          <w:sz w:val="24"/>
          <w:szCs w:val="24"/>
        </w:rPr>
        <w:t>–</w:t>
      </w:r>
      <w:r w:rsidRPr="00F25D89">
        <w:rPr>
          <w:rFonts w:ascii="Arial" w:hAnsi="Arial" w:cs="Arial"/>
          <w:sz w:val="24"/>
          <w:szCs w:val="24"/>
        </w:rPr>
        <w:t xml:space="preserve"> O prazo de duração do contrato poderá ser prorrogado nas hipóteses e na forma do art. 186, do Regulamento de Licitações e Contratos da EMUSA.</w:t>
      </w:r>
    </w:p>
    <w:p w14:paraId="34C27464" w14:textId="77777777" w:rsidR="00EA4B41" w:rsidRPr="00F25D89" w:rsidRDefault="00EA4B41" w:rsidP="0021190A">
      <w:pPr>
        <w:numPr>
          <w:ilvl w:val="12"/>
          <w:numId w:val="0"/>
        </w:numPr>
        <w:tabs>
          <w:tab w:val="left" w:pos="0"/>
          <w:tab w:val="left" w:pos="9059"/>
        </w:tabs>
        <w:spacing w:line="360" w:lineRule="auto"/>
        <w:ind w:right="13"/>
        <w:jc w:val="both"/>
        <w:rPr>
          <w:rFonts w:ascii="Arial" w:hAnsi="Arial" w:cs="Arial"/>
          <w:sz w:val="24"/>
          <w:szCs w:val="24"/>
        </w:rPr>
      </w:pPr>
    </w:p>
    <w:p w14:paraId="4D2D917D" w14:textId="1EC6FB74" w:rsidR="00F25D89" w:rsidRDefault="00F25D89" w:rsidP="0021190A">
      <w:pPr>
        <w:tabs>
          <w:tab w:val="left" w:pos="0"/>
          <w:tab w:val="left" w:pos="9059"/>
        </w:tabs>
        <w:spacing w:line="360" w:lineRule="auto"/>
        <w:ind w:right="13"/>
        <w:jc w:val="both"/>
        <w:rPr>
          <w:rFonts w:ascii="Arial" w:hAnsi="Arial" w:cs="Arial"/>
          <w:sz w:val="24"/>
          <w:szCs w:val="24"/>
        </w:rPr>
      </w:pPr>
      <w:r w:rsidRPr="004152CE">
        <w:rPr>
          <w:rFonts w:ascii="Arial" w:hAnsi="Arial" w:cs="Arial"/>
          <w:b/>
          <w:sz w:val="24"/>
        </w:rPr>
        <w:t>2.</w:t>
      </w:r>
      <w:r w:rsidR="002949B0">
        <w:rPr>
          <w:rFonts w:ascii="Arial" w:hAnsi="Arial" w:cs="Arial"/>
          <w:b/>
          <w:sz w:val="24"/>
        </w:rPr>
        <w:t>6</w:t>
      </w:r>
      <w:r w:rsidRPr="004152CE">
        <w:rPr>
          <w:rFonts w:ascii="Arial" w:hAnsi="Arial" w:cs="Arial"/>
          <w:b/>
          <w:sz w:val="24"/>
        </w:rPr>
        <w:t xml:space="preserve"> </w:t>
      </w:r>
      <w:r w:rsidRPr="004152CE">
        <w:rPr>
          <w:rFonts w:ascii="Arial" w:hAnsi="Arial" w:cs="Arial"/>
          <w:b/>
          <w:sz w:val="24"/>
          <w:szCs w:val="24"/>
        </w:rPr>
        <w:t>–</w:t>
      </w:r>
      <w:r w:rsidRPr="00F25D89">
        <w:rPr>
          <w:rFonts w:ascii="Arial" w:hAnsi="Arial" w:cs="Arial"/>
          <w:sz w:val="24"/>
          <w:szCs w:val="24"/>
        </w:rPr>
        <w:t xml:space="preserve"> Os Licitantes ficam obrigados a manter a validade da proposta por 60 (sessenta) dias, contados da data da sua entrega, conforme Art. 39, XII do Regulamento de Licitações e Contratos da EMUSA.</w:t>
      </w:r>
    </w:p>
    <w:p w14:paraId="1BAD132B" w14:textId="77777777" w:rsidR="00EA4B41" w:rsidRPr="00F25D89" w:rsidRDefault="00EA4B41" w:rsidP="0021190A">
      <w:pPr>
        <w:tabs>
          <w:tab w:val="left" w:pos="0"/>
          <w:tab w:val="left" w:pos="9059"/>
        </w:tabs>
        <w:spacing w:line="360" w:lineRule="auto"/>
        <w:ind w:right="13"/>
        <w:jc w:val="both"/>
        <w:rPr>
          <w:rFonts w:ascii="Arial" w:hAnsi="Arial" w:cs="Arial"/>
          <w:sz w:val="24"/>
          <w:szCs w:val="24"/>
        </w:rPr>
      </w:pPr>
    </w:p>
    <w:p w14:paraId="68333522" w14:textId="46D643BD" w:rsidR="00F25D89" w:rsidRDefault="00F25D89" w:rsidP="0021190A">
      <w:pPr>
        <w:tabs>
          <w:tab w:val="left" w:pos="0"/>
          <w:tab w:val="left" w:pos="9059"/>
        </w:tabs>
        <w:spacing w:line="360" w:lineRule="auto"/>
        <w:ind w:right="13"/>
        <w:jc w:val="both"/>
        <w:rPr>
          <w:rFonts w:ascii="Arial" w:hAnsi="Arial" w:cs="Arial"/>
          <w:sz w:val="24"/>
          <w:szCs w:val="24"/>
        </w:rPr>
      </w:pPr>
      <w:r w:rsidRPr="004152CE">
        <w:rPr>
          <w:rFonts w:ascii="Arial" w:hAnsi="Arial" w:cs="Arial"/>
          <w:b/>
          <w:sz w:val="24"/>
        </w:rPr>
        <w:t>2.</w:t>
      </w:r>
      <w:r w:rsidR="002949B0">
        <w:rPr>
          <w:rFonts w:ascii="Arial" w:hAnsi="Arial" w:cs="Arial"/>
          <w:b/>
          <w:sz w:val="24"/>
        </w:rPr>
        <w:t>6</w:t>
      </w:r>
      <w:r w:rsidRPr="004152CE">
        <w:rPr>
          <w:rFonts w:ascii="Arial" w:hAnsi="Arial" w:cs="Arial"/>
          <w:b/>
          <w:sz w:val="24"/>
        </w:rPr>
        <w:t xml:space="preserve">.1 </w:t>
      </w:r>
      <w:r w:rsidRPr="004152CE">
        <w:rPr>
          <w:rFonts w:ascii="Arial" w:hAnsi="Arial" w:cs="Arial"/>
          <w:b/>
          <w:sz w:val="24"/>
          <w:szCs w:val="24"/>
        </w:rPr>
        <w:t>–</w:t>
      </w:r>
      <w:r w:rsidRPr="00F25D89">
        <w:rPr>
          <w:rFonts w:ascii="Arial" w:hAnsi="Arial" w:cs="Arial"/>
          <w:sz w:val="24"/>
          <w:szCs w:val="24"/>
        </w:rPr>
        <w:t xml:space="preserve"> Se por motivo de força maior, a adjudicação não puder ocorrer dentro do período de validade da proposta, ou seja, 60 (sessenta) dias, e persistindo o interesse da EMUSA, esta poderá solicitar a prorrogação da validade da proposta por igual prazo.</w:t>
      </w:r>
    </w:p>
    <w:p w14:paraId="7C0B5799" w14:textId="77777777" w:rsidR="00EA4B41" w:rsidRPr="00F25D89" w:rsidRDefault="00EA4B41" w:rsidP="0021190A">
      <w:pPr>
        <w:tabs>
          <w:tab w:val="left" w:pos="0"/>
          <w:tab w:val="left" w:pos="9059"/>
        </w:tabs>
        <w:spacing w:line="360" w:lineRule="auto"/>
        <w:ind w:right="13"/>
        <w:jc w:val="both"/>
        <w:rPr>
          <w:rFonts w:ascii="Arial" w:hAnsi="Arial" w:cs="Arial"/>
          <w:sz w:val="24"/>
          <w:szCs w:val="24"/>
        </w:rPr>
      </w:pPr>
    </w:p>
    <w:p w14:paraId="0F8A598F" w14:textId="5E6BACE6" w:rsidR="00F25D89" w:rsidRPr="00F25D89" w:rsidRDefault="00F25D89" w:rsidP="0021190A">
      <w:pPr>
        <w:pStyle w:val="Standard"/>
        <w:tabs>
          <w:tab w:val="left" w:pos="0"/>
          <w:tab w:val="left" w:pos="9059"/>
        </w:tabs>
        <w:spacing w:after="240" w:line="360" w:lineRule="auto"/>
        <w:ind w:right="13"/>
        <w:jc w:val="both"/>
        <w:rPr>
          <w:rFonts w:ascii="Arial" w:hAnsi="Arial" w:cs="Arial"/>
        </w:rPr>
      </w:pPr>
      <w:r w:rsidRPr="004152CE">
        <w:rPr>
          <w:rFonts w:ascii="Arial" w:hAnsi="Arial" w:cs="Arial"/>
          <w:b/>
        </w:rPr>
        <w:t>2.</w:t>
      </w:r>
      <w:r w:rsidR="002949B0">
        <w:rPr>
          <w:rFonts w:ascii="Arial" w:hAnsi="Arial" w:cs="Arial"/>
          <w:b/>
        </w:rPr>
        <w:t>7</w:t>
      </w:r>
      <w:r w:rsidRPr="004152CE">
        <w:rPr>
          <w:rFonts w:ascii="Arial" w:hAnsi="Arial" w:cs="Arial"/>
          <w:b/>
        </w:rPr>
        <w:t xml:space="preserve"> –</w:t>
      </w:r>
      <w:r w:rsidRPr="00F25D89">
        <w:rPr>
          <w:rFonts w:ascii="Arial" w:hAnsi="Arial" w:cs="Arial"/>
        </w:rPr>
        <w:t xml:space="preserve"> Na hipótese </w:t>
      </w:r>
      <w:proofErr w:type="gramStart"/>
      <w:r w:rsidRPr="00F25D89">
        <w:rPr>
          <w:rFonts w:ascii="Arial" w:hAnsi="Arial" w:cs="Arial"/>
        </w:rPr>
        <w:t>da</w:t>
      </w:r>
      <w:proofErr w:type="gramEnd"/>
      <w:r w:rsidRPr="00F25D89">
        <w:rPr>
          <w:rFonts w:ascii="Arial" w:hAnsi="Arial" w:cs="Arial"/>
        </w:rPr>
        <w:t xml:space="preserve"> EMUSA não assinar o Contrato com a empresa vencedora ou com outra, na ordem de classificação, no prazo de 60 (sessenta) dias, da data da entrega das propostas, os Licitantes ficarão liberados de quaisquer compromissos assumidos.</w:t>
      </w:r>
    </w:p>
    <w:p w14:paraId="499A6E42" w14:textId="760C2B08" w:rsidR="00F25D89" w:rsidRPr="00F25D89" w:rsidRDefault="00F25D89" w:rsidP="0021190A">
      <w:pPr>
        <w:pStyle w:val="Standard"/>
        <w:tabs>
          <w:tab w:val="left" w:pos="0"/>
          <w:tab w:val="left" w:pos="9059"/>
        </w:tabs>
        <w:spacing w:after="240" w:line="360" w:lineRule="auto"/>
        <w:ind w:right="13"/>
        <w:jc w:val="both"/>
        <w:rPr>
          <w:rFonts w:ascii="Arial" w:hAnsi="Arial" w:cs="Arial"/>
        </w:rPr>
      </w:pPr>
      <w:r w:rsidRPr="004152CE">
        <w:rPr>
          <w:rFonts w:ascii="Arial" w:hAnsi="Arial" w:cs="Arial"/>
          <w:b/>
        </w:rPr>
        <w:t>2.</w:t>
      </w:r>
      <w:r w:rsidR="002949B0">
        <w:rPr>
          <w:rFonts w:ascii="Arial" w:hAnsi="Arial" w:cs="Arial"/>
          <w:b/>
        </w:rPr>
        <w:t>8</w:t>
      </w:r>
      <w:r w:rsidRPr="004152CE">
        <w:rPr>
          <w:rFonts w:ascii="Arial" w:hAnsi="Arial" w:cs="Arial"/>
          <w:b/>
        </w:rPr>
        <w:t xml:space="preserve"> –</w:t>
      </w:r>
      <w:r w:rsidRPr="00F25D89">
        <w:rPr>
          <w:rFonts w:ascii="Arial" w:hAnsi="Arial" w:cs="Arial"/>
        </w:rPr>
        <w:t xml:space="preserve"> O licitante vencedor será convocado para assinar o termo de contrato. Passados 10 (dez) dias da convocação e não comparecendo decairá o direito à contratação.</w:t>
      </w:r>
    </w:p>
    <w:p w14:paraId="4484B35E" w14:textId="4B68CA4C" w:rsidR="0021190A" w:rsidRDefault="00F25D89" w:rsidP="0021190A">
      <w:pPr>
        <w:pStyle w:val="Standard"/>
        <w:tabs>
          <w:tab w:val="left" w:pos="0"/>
          <w:tab w:val="left" w:pos="9059"/>
        </w:tabs>
        <w:spacing w:after="240" w:line="360" w:lineRule="auto"/>
        <w:ind w:right="13"/>
        <w:jc w:val="both"/>
        <w:rPr>
          <w:rFonts w:ascii="Arial" w:hAnsi="Arial" w:cs="Arial"/>
        </w:rPr>
      </w:pPr>
      <w:r w:rsidRPr="004152CE">
        <w:rPr>
          <w:rFonts w:ascii="Arial" w:hAnsi="Arial" w:cs="Arial"/>
          <w:b/>
        </w:rPr>
        <w:t>2.</w:t>
      </w:r>
      <w:r w:rsidR="002949B0">
        <w:rPr>
          <w:rFonts w:ascii="Arial" w:hAnsi="Arial" w:cs="Arial"/>
          <w:b/>
        </w:rPr>
        <w:t>8</w:t>
      </w:r>
      <w:r w:rsidRPr="004152CE">
        <w:rPr>
          <w:rFonts w:ascii="Arial" w:hAnsi="Arial" w:cs="Arial"/>
          <w:b/>
        </w:rPr>
        <w:t>.1 –</w:t>
      </w:r>
      <w:r w:rsidRPr="00F25D89">
        <w:rPr>
          <w:rFonts w:ascii="Arial" w:hAnsi="Arial" w:cs="Arial"/>
        </w:rPr>
        <w:t xml:space="preserve"> O prazo de convocação poderá ser prorrogado 1 (uma) vez, por igual período.</w:t>
      </w:r>
    </w:p>
    <w:p w14:paraId="31E1EB60" w14:textId="555165B7" w:rsidR="00B26880" w:rsidRPr="00F25D89" w:rsidRDefault="00F25D89" w:rsidP="0021190A">
      <w:pPr>
        <w:pStyle w:val="Standard"/>
        <w:tabs>
          <w:tab w:val="left" w:pos="0"/>
          <w:tab w:val="left" w:pos="9059"/>
        </w:tabs>
        <w:spacing w:after="240" w:line="360" w:lineRule="auto"/>
        <w:ind w:right="13"/>
        <w:jc w:val="both"/>
        <w:rPr>
          <w:rFonts w:ascii="Arial" w:hAnsi="Arial" w:cs="Arial"/>
        </w:rPr>
      </w:pPr>
      <w:r w:rsidRPr="004152CE">
        <w:rPr>
          <w:rFonts w:ascii="Arial" w:hAnsi="Arial" w:cs="Arial"/>
          <w:b/>
        </w:rPr>
        <w:t>2.</w:t>
      </w:r>
      <w:r w:rsidR="002949B0">
        <w:rPr>
          <w:rFonts w:ascii="Arial" w:hAnsi="Arial" w:cs="Arial"/>
          <w:b/>
        </w:rPr>
        <w:t>8</w:t>
      </w:r>
      <w:r w:rsidRPr="004152CE">
        <w:rPr>
          <w:rFonts w:ascii="Arial" w:hAnsi="Arial" w:cs="Arial"/>
          <w:b/>
        </w:rPr>
        <w:t>.2 -</w:t>
      </w:r>
      <w:r w:rsidRPr="00F25D89">
        <w:rPr>
          <w:rFonts w:ascii="Arial" w:hAnsi="Arial" w:cs="Arial"/>
        </w:rPr>
        <w:t xml:space="preserve"> É facultado à empresa pública, quando o convocado não assinar o termo de contrato no prazo e nas condições estabelecidos:</w:t>
      </w:r>
    </w:p>
    <w:p w14:paraId="430F8DA1" w14:textId="77777777" w:rsidR="00F25D89" w:rsidRPr="00F25D89" w:rsidRDefault="00F25D89" w:rsidP="0021190A">
      <w:pPr>
        <w:pStyle w:val="Standard"/>
        <w:tabs>
          <w:tab w:val="left" w:pos="0"/>
          <w:tab w:val="left" w:pos="9059"/>
        </w:tabs>
        <w:spacing w:before="240" w:line="360" w:lineRule="auto"/>
        <w:ind w:right="13"/>
        <w:jc w:val="both"/>
        <w:rPr>
          <w:rFonts w:ascii="Arial" w:hAnsi="Arial" w:cs="Arial"/>
        </w:rPr>
      </w:pPr>
      <w:r w:rsidRPr="00F25D89">
        <w:rPr>
          <w:rFonts w:ascii="Arial" w:hAnsi="Arial" w:cs="Arial"/>
        </w:rPr>
        <w:lastRenderedPageBreak/>
        <w:t>a) Convocar os licitantes remanescentes, na ordem de classificação, para fazê-lo em igual prazo e nas mesmas condições propostas pelo primeiro classificado, inclusive quanto aos preços atualizados em conformidade com o instrumento convocatório;</w:t>
      </w:r>
    </w:p>
    <w:p w14:paraId="46B92577" w14:textId="77777777" w:rsidR="00F25D89" w:rsidRPr="00F25D89" w:rsidRDefault="00F25D89" w:rsidP="0021190A">
      <w:pPr>
        <w:pStyle w:val="Standard"/>
        <w:tabs>
          <w:tab w:val="left" w:pos="0"/>
          <w:tab w:val="left" w:pos="9059"/>
        </w:tabs>
        <w:spacing w:before="240" w:line="360" w:lineRule="auto"/>
        <w:ind w:right="13"/>
        <w:jc w:val="both"/>
        <w:rPr>
          <w:rFonts w:ascii="Arial" w:hAnsi="Arial" w:cs="Arial"/>
        </w:rPr>
      </w:pPr>
      <w:r w:rsidRPr="00F25D89">
        <w:rPr>
          <w:rFonts w:ascii="Arial" w:hAnsi="Arial" w:cs="Arial"/>
        </w:rPr>
        <w:t>b) Revogar a licitação.</w:t>
      </w:r>
    </w:p>
    <w:p w14:paraId="47DF271D" w14:textId="77777777" w:rsidR="00F25D89" w:rsidRPr="00F25D89" w:rsidRDefault="00F25D89" w:rsidP="0021190A">
      <w:pPr>
        <w:tabs>
          <w:tab w:val="left" w:pos="0"/>
          <w:tab w:val="left" w:pos="912"/>
          <w:tab w:val="left" w:pos="9059"/>
        </w:tabs>
        <w:spacing w:line="360" w:lineRule="auto"/>
        <w:ind w:right="13"/>
        <w:rPr>
          <w:rFonts w:ascii="Arial" w:hAnsi="Arial" w:cs="Arial"/>
          <w:sz w:val="24"/>
          <w:szCs w:val="24"/>
        </w:rPr>
      </w:pPr>
    </w:p>
    <w:p w14:paraId="56EC580E" w14:textId="2C4E30A8" w:rsidR="00F25D89" w:rsidRPr="00F25D89" w:rsidRDefault="00F25D89" w:rsidP="0021190A">
      <w:pPr>
        <w:tabs>
          <w:tab w:val="left" w:pos="0"/>
          <w:tab w:val="left" w:pos="907"/>
          <w:tab w:val="left" w:pos="9059"/>
        </w:tabs>
        <w:spacing w:line="360" w:lineRule="auto"/>
        <w:ind w:right="13"/>
        <w:rPr>
          <w:rFonts w:ascii="Arial" w:hAnsi="Arial" w:cs="Arial"/>
          <w:sz w:val="24"/>
          <w:szCs w:val="24"/>
        </w:rPr>
      </w:pPr>
      <w:r w:rsidRPr="004152CE">
        <w:rPr>
          <w:rFonts w:ascii="Arial" w:hAnsi="Arial" w:cs="Arial"/>
          <w:b/>
          <w:sz w:val="24"/>
        </w:rPr>
        <w:t>2.</w:t>
      </w:r>
      <w:r w:rsidR="002949B0">
        <w:rPr>
          <w:rFonts w:ascii="Arial" w:hAnsi="Arial" w:cs="Arial"/>
          <w:b/>
          <w:bCs/>
          <w:sz w:val="24"/>
          <w:szCs w:val="24"/>
        </w:rPr>
        <w:t>9</w:t>
      </w:r>
      <w:r w:rsidRPr="004152CE">
        <w:rPr>
          <w:rFonts w:ascii="Arial" w:hAnsi="Arial" w:cs="Arial"/>
          <w:b/>
          <w:bCs/>
          <w:sz w:val="24"/>
          <w:szCs w:val="24"/>
        </w:rPr>
        <w:t xml:space="preserve"> -</w:t>
      </w:r>
      <w:r w:rsidRPr="00F25D89">
        <w:rPr>
          <w:rFonts w:ascii="Arial" w:hAnsi="Arial" w:cs="Arial"/>
          <w:sz w:val="24"/>
          <w:szCs w:val="24"/>
        </w:rPr>
        <w:t xml:space="preserve"> O valor estimado para a contratação é </w:t>
      </w:r>
      <w:r w:rsidRPr="00896280">
        <w:rPr>
          <w:rFonts w:ascii="Arial" w:hAnsi="Arial" w:cs="Arial"/>
          <w:b/>
          <w:sz w:val="24"/>
          <w:szCs w:val="24"/>
          <w:highlight w:val="yellow"/>
        </w:rPr>
        <w:t>SIGILOSO</w:t>
      </w:r>
      <w:r w:rsidRPr="00F25D89">
        <w:rPr>
          <w:rFonts w:ascii="Arial" w:hAnsi="Arial" w:cs="Arial"/>
          <w:sz w:val="24"/>
          <w:szCs w:val="24"/>
        </w:rPr>
        <w:t>, conforme prescrito no artigo 34 da</w:t>
      </w:r>
      <w:r w:rsidRPr="00F25D89">
        <w:rPr>
          <w:rFonts w:ascii="Arial" w:hAnsi="Arial" w:cs="Arial"/>
          <w:spacing w:val="1"/>
          <w:sz w:val="24"/>
          <w:szCs w:val="24"/>
        </w:rPr>
        <w:t xml:space="preserve"> </w:t>
      </w:r>
      <w:r w:rsidRPr="00F25D89">
        <w:rPr>
          <w:rFonts w:ascii="Arial" w:hAnsi="Arial" w:cs="Arial"/>
          <w:sz w:val="24"/>
          <w:szCs w:val="24"/>
        </w:rPr>
        <w:t>Lei</w:t>
      </w:r>
      <w:r w:rsidRPr="00F25D89">
        <w:rPr>
          <w:rFonts w:ascii="Arial" w:hAnsi="Arial" w:cs="Arial"/>
          <w:spacing w:val="-1"/>
          <w:sz w:val="24"/>
          <w:szCs w:val="24"/>
        </w:rPr>
        <w:t xml:space="preserve"> </w:t>
      </w:r>
      <w:r w:rsidRPr="00F25D89">
        <w:rPr>
          <w:rFonts w:ascii="Arial" w:hAnsi="Arial" w:cs="Arial"/>
          <w:sz w:val="24"/>
          <w:szCs w:val="24"/>
        </w:rPr>
        <w:t>Federal nº 13.303/2016.</w:t>
      </w:r>
    </w:p>
    <w:p w14:paraId="43FAE6BB" w14:textId="77777777" w:rsidR="00F25D89" w:rsidRPr="00F25D89" w:rsidRDefault="00F25D89" w:rsidP="0021190A">
      <w:pPr>
        <w:tabs>
          <w:tab w:val="left" w:pos="0"/>
          <w:tab w:val="left" w:pos="426"/>
          <w:tab w:val="left" w:pos="907"/>
          <w:tab w:val="left" w:pos="9059"/>
          <w:tab w:val="left" w:pos="9923"/>
        </w:tabs>
        <w:spacing w:line="360" w:lineRule="auto"/>
        <w:ind w:right="13"/>
        <w:rPr>
          <w:rFonts w:ascii="Arial" w:hAnsi="Arial" w:cs="Arial"/>
          <w:sz w:val="24"/>
          <w:szCs w:val="24"/>
        </w:rPr>
      </w:pPr>
    </w:p>
    <w:p w14:paraId="0B725F04" w14:textId="77777777" w:rsidR="00F25D89" w:rsidRPr="00EC2E85" w:rsidRDefault="00F25D89" w:rsidP="0021190A">
      <w:pPr>
        <w:pStyle w:val="Ttulo1"/>
        <w:numPr>
          <w:ilvl w:val="0"/>
          <w:numId w:val="12"/>
        </w:numPr>
        <w:tabs>
          <w:tab w:val="left" w:pos="0"/>
          <w:tab w:val="left" w:pos="142"/>
          <w:tab w:val="left" w:pos="284"/>
          <w:tab w:val="left" w:pos="9059"/>
        </w:tabs>
        <w:spacing w:line="360" w:lineRule="auto"/>
        <w:ind w:left="0" w:right="13" w:firstLine="0"/>
        <w:rPr>
          <w:rFonts w:ascii="Arial" w:eastAsia="Arial" w:hAnsi="Arial" w:cs="Arial"/>
          <w:highlight w:val="lightGray"/>
        </w:rPr>
      </w:pPr>
      <w:r w:rsidRPr="00EC2E85">
        <w:rPr>
          <w:rFonts w:ascii="Arial" w:eastAsia="Arial" w:hAnsi="Arial" w:cs="Arial"/>
          <w:highlight w:val="lightGray"/>
        </w:rPr>
        <w:t>- DA ABERTURA DA SESSÃO PÚBLICA</w:t>
      </w:r>
      <w:r w:rsidRPr="00EC2E85">
        <w:rPr>
          <w:rFonts w:ascii="Arial" w:eastAsia="Arial" w:hAnsi="Arial" w:cs="Arial"/>
          <w:highlight w:val="lightGray"/>
        </w:rPr>
        <w:tab/>
      </w:r>
    </w:p>
    <w:p w14:paraId="3DB3D014" w14:textId="77777777" w:rsidR="00F25D89" w:rsidRPr="0021190A" w:rsidRDefault="00F25D89" w:rsidP="0021190A">
      <w:pPr>
        <w:numPr>
          <w:ilvl w:val="1"/>
          <w:numId w:val="12"/>
        </w:numPr>
        <w:pBdr>
          <w:top w:val="nil"/>
          <w:left w:val="nil"/>
          <w:bottom w:val="nil"/>
          <w:right w:val="nil"/>
          <w:between w:val="nil"/>
        </w:pBdr>
        <w:tabs>
          <w:tab w:val="left" w:pos="0"/>
          <w:tab w:val="left" w:pos="426"/>
          <w:tab w:val="left" w:pos="9059"/>
        </w:tabs>
        <w:spacing w:before="90"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A abertura da presente licitação dar-se-á em sessão pública, dirigida pelo pregoeiro designado, a ser realizada de acordo com a legislação mencionada no preâmbulo deste Edital e com prazo mínimo para apresentação de proposta conforme indicado abaixo:</w:t>
      </w:r>
    </w:p>
    <w:p w14:paraId="36426EE0"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rPr>
          <w:rFonts w:ascii="Arial" w:eastAsia="Arial" w:hAnsi="Arial" w:cs="Arial"/>
          <w:color w:val="000000"/>
          <w:sz w:val="24"/>
          <w:szCs w:val="24"/>
          <w:highlight w:val="yellow"/>
        </w:rPr>
      </w:pPr>
      <w:r w:rsidRPr="00F25D89">
        <w:rPr>
          <w:rFonts w:ascii="Arial" w:eastAsia="Arial" w:hAnsi="Arial" w:cs="Arial"/>
          <w:color w:val="000000"/>
          <w:sz w:val="24"/>
          <w:szCs w:val="24"/>
          <w:highlight w:val="yellow"/>
        </w:rPr>
        <w:t>DATA DA ABERTURA: dd/mm/aa HORÁRIO: 00h00min</w:t>
      </w:r>
    </w:p>
    <w:p w14:paraId="2DA4588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rPr>
          <w:rFonts w:ascii="Arial" w:eastAsia="Arial" w:hAnsi="Arial" w:cs="Arial"/>
          <w:color w:val="000000"/>
          <w:sz w:val="24"/>
          <w:szCs w:val="24"/>
        </w:rPr>
      </w:pPr>
      <w:r w:rsidRPr="00F25D89">
        <w:rPr>
          <w:rFonts w:ascii="Arial" w:eastAsia="Arial" w:hAnsi="Arial" w:cs="Arial"/>
          <w:color w:val="000000"/>
          <w:sz w:val="24"/>
          <w:szCs w:val="24"/>
          <w:highlight w:val="yellow"/>
        </w:rPr>
        <w:t>LOCAL: www.comprasnet.gov.br</w:t>
      </w:r>
    </w:p>
    <w:p w14:paraId="14E4DBA8" w14:textId="77777777" w:rsidR="00F25D89" w:rsidRPr="00F25D89" w:rsidRDefault="00F25D89" w:rsidP="0021190A">
      <w:pPr>
        <w:pBdr>
          <w:top w:val="nil"/>
          <w:left w:val="nil"/>
          <w:bottom w:val="nil"/>
          <w:right w:val="nil"/>
          <w:between w:val="nil"/>
        </w:pBdr>
        <w:tabs>
          <w:tab w:val="left" w:pos="0"/>
          <w:tab w:val="left" w:pos="9059"/>
        </w:tabs>
        <w:spacing w:before="8" w:line="360" w:lineRule="auto"/>
        <w:ind w:right="13"/>
        <w:rPr>
          <w:rFonts w:ascii="Arial" w:eastAsia="Arial" w:hAnsi="Arial" w:cs="Arial"/>
          <w:color w:val="000000"/>
          <w:sz w:val="24"/>
          <w:szCs w:val="24"/>
        </w:rPr>
      </w:pPr>
    </w:p>
    <w:p w14:paraId="2ACB80BE" w14:textId="77777777" w:rsidR="00F25D89" w:rsidRPr="0021190A" w:rsidRDefault="00F25D89" w:rsidP="0021190A">
      <w:pPr>
        <w:pStyle w:val="Ttulo1"/>
        <w:numPr>
          <w:ilvl w:val="0"/>
          <w:numId w:val="12"/>
        </w:numPr>
        <w:tabs>
          <w:tab w:val="left" w:pos="0"/>
          <w:tab w:val="left" w:pos="142"/>
          <w:tab w:val="left" w:pos="535"/>
          <w:tab w:val="left" w:pos="9059"/>
        </w:tabs>
        <w:spacing w:line="360" w:lineRule="auto"/>
        <w:ind w:left="0" w:right="13" w:firstLine="0"/>
        <w:rPr>
          <w:rFonts w:ascii="Arial" w:eastAsia="Arial" w:hAnsi="Arial" w:cs="Arial"/>
          <w:highlight w:val="lightGray"/>
        </w:rPr>
      </w:pPr>
      <w:r w:rsidRPr="00EC2E85">
        <w:rPr>
          <w:rFonts w:ascii="Arial" w:eastAsia="Arial" w:hAnsi="Arial" w:cs="Arial"/>
          <w:highlight w:val="lightGray"/>
        </w:rPr>
        <w:t xml:space="preserve"> - DOS RECURSOS ORÇAMENTÁRIOS</w:t>
      </w:r>
      <w:r w:rsidRPr="00EC2E85">
        <w:rPr>
          <w:rFonts w:ascii="Arial" w:eastAsia="Arial" w:hAnsi="Arial" w:cs="Arial"/>
          <w:highlight w:val="lightGray"/>
        </w:rPr>
        <w:tab/>
      </w:r>
    </w:p>
    <w:p w14:paraId="5C16C227" w14:textId="77777777" w:rsidR="00F25D89" w:rsidRPr="00F25D89" w:rsidRDefault="00F25D89" w:rsidP="0021190A">
      <w:pPr>
        <w:pBdr>
          <w:top w:val="nil"/>
          <w:left w:val="nil"/>
          <w:bottom w:val="nil"/>
          <w:right w:val="nil"/>
          <w:between w:val="nil"/>
        </w:pBdr>
        <w:tabs>
          <w:tab w:val="left" w:pos="0"/>
          <w:tab w:val="left" w:pos="9059"/>
        </w:tabs>
        <w:spacing w:before="90" w:line="360" w:lineRule="auto"/>
        <w:ind w:right="13"/>
        <w:rPr>
          <w:rFonts w:ascii="Arial" w:eastAsia="Arial" w:hAnsi="Arial" w:cs="Arial"/>
          <w:color w:val="000000"/>
          <w:sz w:val="24"/>
          <w:szCs w:val="24"/>
        </w:rPr>
      </w:pPr>
      <w:r w:rsidRPr="004152CE">
        <w:rPr>
          <w:rFonts w:ascii="Arial" w:eastAsia="Arial" w:hAnsi="Arial" w:cs="Arial"/>
          <w:b/>
          <w:color w:val="000000"/>
          <w:sz w:val="24"/>
        </w:rPr>
        <w:t>4.1 –</w:t>
      </w:r>
      <w:r w:rsidRPr="00F25D89">
        <w:rPr>
          <w:rFonts w:ascii="Arial" w:eastAsia="Arial" w:hAnsi="Arial" w:cs="Arial"/>
          <w:color w:val="000000"/>
          <w:sz w:val="24"/>
          <w:szCs w:val="24"/>
        </w:rPr>
        <w:t xml:space="preserve"> Os recursos necessários à realização do serviço ora licitado correrão à conta da seguinte dotação orçamentária:</w:t>
      </w:r>
    </w:p>
    <w:tbl>
      <w:tblPr>
        <w:tblStyle w:val="TableNormal1"/>
        <w:tblW w:w="9164"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34"/>
        <w:gridCol w:w="2777"/>
        <w:gridCol w:w="3053"/>
      </w:tblGrid>
      <w:tr w:rsidR="00F25D89" w:rsidRPr="00F25D89" w14:paraId="39D78494" w14:textId="77777777" w:rsidTr="004152CE">
        <w:trPr>
          <w:trHeight w:val="284"/>
        </w:trPr>
        <w:tc>
          <w:tcPr>
            <w:tcW w:w="3334" w:type="dxa"/>
          </w:tcPr>
          <w:p w14:paraId="702336CB" w14:textId="77777777" w:rsidR="00F25D89" w:rsidRPr="00F25D89" w:rsidRDefault="00F25D89" w:rsidP="0021190A">
            <w:pPr>
              <w:pStyle w:val="TableParagraph"/>
              <w:tabs>
                <w:tab w:val="left" w:pos="0"/>
                <w:tab w:val="left" w:pos="9059"/>
              </w:tabs>
              <w:spacing w:line="360" w:lineRule="auto"/>
              <w:ind w:left="482" w:right="13"/>
              <w:jc w:val="center"/>
              <w:rPr>
                <w:rFonts w:ascii="Arial" w:hAnsi="Arial" w:cs="Arial"/>
                <w:b/>
              </w:rPr>
            </w:pPr>
            <w:r w:rsidRPr="00F25D89">
              <w:rPr>
                <w:rFonts w:ascii="Arial" w:hAnsi="Arial" w:cs="Arial"/>
                <w:b/>
              </w:rPr>
              <w:t>Programa</w:t>
            </w:r>
            <w:r w:rsidRPr="00F25D89">
              <w:rPr>
                <w:rFonts w:ascii="Arial" w:hAnsi="Arial" w:cs="Arial"/>
                <w:b/>
                <w:spacing w:val="-8"/>
              </w:rPr>
              <w:t xml:space="preserve"> </w:t>
            </w:r>
            <w:r w:rsidRPr="00F25D89">
              <w:rPr>
                <w:rFonts w:ascii="Arial" w:hAnsi="Arial" w:cs="Arial"/>
                <w:b/>
              </w:rPr>
              <w:t>de</w:t>
            </w:r>
            <w:r w:rsidRPr="00F25D89">
              <w:rPr>
                <w:rFonts w:ascii="Arial" w:hAnsi="Arial" w:cs="Arial"/>
                <w:b/>
                <w:spacing w:val="-12"/>
              </w:rPr>
              <w:t xml:space="preserve"> </w:t>
            </w:r>
            <w:r w:rsidRPr="00F25D89">
              <w:rPr>
                <w:rFonts w:ascii="Arial" w:hAnsi="Arial" w:cs="Arial"/>
                <w:b/>
              </w:rPr>
              <w:t>Trabalho</w:t>
            </w:r>
          </w:p>
        </w:tc>
        <w:tc>
          <w:tcPr>
            <w:tcW w:w="2777" w:type="dxa"/>
          </w:tcPr>
          <w:p w14:paraId="11FA07C7" w14:textId="77777777" w:rsidR="00F25D89" w:rsidRPr="00F25D89" w:rsidRDefault="00F25D89" w:rsidP="0021190A">
            <w:pPr>
              <w:pStyle w:val="TableParagraph"/>
              <w:tabs>
                <w:tab w:val="left" w:pos="0"/>
                <w:tab w:val="left" w:pos="9059"/>
              </w:tabs>
              <w:spacing w:line="360" w:lineRule="auto"/>
              <w:ind w:left="333" w:right="13"/>
              <w:rPr>
                <w:rFonts w:ascii="Arial" w:hAnsi="Arial" w:cs="Arial"/>
                <w:b/>
              </w:rPr>
            </w:pPr>
            <w:r w:rsidRPr="00F25D89">
              <w:rPr>
                <w:rFonts w:ascii="Arial" w:hAnsi="Arial" w:cs="Arial"/>
                <w:b/>
              </w:rPr>
              <w:t>Natureza</w:t>
            </w:r>
            <w:r w:rsidRPr="00F25D89">
              <w:rPr>
                <w:rFonts w:ascii="Arial" w:hAnsi="Arial" w:cs="Arial"/>
                <w:b/>
                <w:spacing w:val="-5"/>
              </w:rPr>
              <w:t xml:space="preserve"> </w:t>
            </w:r>
            <w:r w:rsidRPr="00F25D89">
              <w:rPr>
                <w:rFonts w:ascii="Arial" w:hAnsi="Arial" w:cs="Arial"/>
                <w:b/>
              </w:rPr>
              <w:t>de</w:t>
            </w:r>
            <w:r w:rsidRPr="00F25D89">
              <w:rPr>
                <w:rFonts w:ascii="Arial" w:hAnsi="Arial" w:cs="Arial"/>
                <w:b/>
                <w:spacing w:val="-15"/>
              </w:rPr>
              <w:t xml:space="preserve"> </w:t>
            </w:r>
            <w:r w:rsidRPr="00F25D89">
              <w:rPr>
                <w:rFonts w:ascii="Arial" w:hAnsi="Arial" w:cs="Arial"/>
                <w:b/>
              </w:rPr>
              <w:t>Despesa</w:t>
            </w:r>
          </w:p>
        </w:tc>
        <w:tc>
          <w:tcPr>
            <w:tcW w:w="3053" w:type="dxa"/>
          </w:tcPr>
          <w:p w14:paraId="400924DA" w14:textId="77777777" w:rsidR="00F25D89" w:rsidRPr="00F25D89" w:rsidRDefault="00F25D89" w:rsidP="0021190A">
            <w:pPr>
              <w:pStyle w:val="TableParagraph"/>
              <w:tabs>
                <w:tab w:val="left" w:pos="0"/>
                <w:tab w:val="left" w:pos="9059"/>
              </w:tabs>
              <w:spacing w:line="360" w:lineRule="auto"/>
              <w:ind w:left="1225" w:right="13"/>
              <w:jc w:val="center"/>
              <w:rPr>
                <w:rFonts w:ascii="Arial" w:hAnsi="Arial" w:cs="Arial"/>
                <w:b/>
              </w:rPr>
            </w:pPr>
            <w:r w:rsidRPr="00F25D89">
              <w:rPr>
                <w:rFonts w:ascii="Arial" w:hAnsi="Arial" w:cs="Arial"/>
                <w:b/>
              </w:rPr>
              <w:t>Fonte</w:t>
            </w:r>
          </w:p>
        </w:tc>
      </w:tr>
      <w:tr w:rsidR="00F25D89" w:rsidRPr="00F25D89" w14:paraId="04053250" w14:textId="77777777" w:rsidTr="004152CE">
        <w:trPr>
          <w:trHeight w:val="292"/>
        </w:trPr>
        <w:tc>
          <w:tcPr>
            <w:tcW w:w="3334" w:type="dxa"/>
            <w:tcBorders>
              <w:left w:val="single" w:sz="4" w:space="0" w:color="000000"/>
              <w:bottom w:val="single" w:sz="4" w:space="0" w:color="000000"/>
              <w:right w:val="single" w:sz="4" w:space="0" w:color="000000"/>
            </w:tcBorders>
          </w:tcPr>
          <w:p w14:paraId="1C060340" w14:textId="77777777" w:rsidR="00F25D89" w:rsidRPr="00F25D89" w:rsidRDefault="00F25D89" w:rsidP="0021190A">
            <w:pPr>
              <w:pStyle w:val="TableParagraph"/>
              <w:tabs>
                <w:tab w:val="left" w:pos="0"/>
                <w:tab w:val="left" w:pos="9059"/>
              </w:tabs>
              <w:spacing w:line="360" w:lineRule="auto"/>
              <w:ind w:left="313" w:right="13"/>
              <w:jc w:val="center"/>
              <w:rPr>
                <w:rFonts w:ascii="Arial" w:hAnsi="Arial" w:cs="Arial"/>
                <w:highlight w:val="yellow"/>
              </w:rPr>
            </w:pPr>
            <w:r w:rsidRPr="00F25D89">
              <w:rPr>
                <w:rFonts w:ascii="Arial" w:eastAsia="Arial" w:hAnsi="Arial" w:cs="Arial"/>
                <w:sz w:val="24"/>
                <w:szCs w:val="24"/>
                <w:highlight w:val="yellow"/>
              </w:rPr>
              <w:t>xxxx</w:t>
            </w:r>
          </w:p>
        </w:tc>
        <w:tc>
          <w:tcPr>
            <w:tcW w:w="2777" w:type="dxa"/>
            <w:tcBorders>
              <w:left w:val="single" w:sz="4" w:space="0" w:color="000000"/>
              <w:bottom w:val="single" w:sz="4" w:space="0" w:color="000000"/>
              <w:right w:val="single" w:sz="4" w:space="0" w:color="000000"/>
            </w:tcBorders>
          </w:tcPr>
          <w:p w14:paraId="2DB76DCA" w14:textId="77777777" w:rsidR="00F25D89" w:rsidRPr="00F25D89" w:rsidRDefault="00F25D89" w:rsidP="0021190A">
            <w:pPr>
              <w:pStyle w:val="TableParagraph"/>
              <w:tabs>
                <w:tab w:val="left" w:pos="0"/>
                <w:tab w:val="left" w:pos="9059"/>
              </w:tabs>
              <w:spacing w:line="360" w:lineRule="auto"/>
              <w:ind w:left="698" w:right="13"/>
              <w:rPr>
                <w:rFonts w:ascii="Arial" w:hAnsi="Arial" w:cs="Arial"/>
                <w:highlight w:val="yellow"/>
              </w:rPr>
            </w:pPr>
            <w:r w:rsidRPr="00F25D89">
              <w:rPr>
                <w:rFonts w:ascii="Arial" w:eastAsia="Arial" w:hAnsi="Arial" w:cs="Arial"/>
                <w:sz w:val="24"/>
                <w:szCs w:val="24"/>
                <w:highlight w:val="yellow"/>
              </w:rPr>
              <w:t>xxxx</w:t>
            </w:r>
          </w:p>
        </w:tc>
        <w:tc>
          <w:tcPr>
            <w:tcW w:w="3053" w:type="dxa"/>
            <w:tcBorders>
              <w:left w:val="single" w:sz="4" w:space="0" w:color="000000"/>
              <w:bottom w:val="single" w:sz="4" w:space="0" w:color="000000"/>
              <w:right w:val="single" w:sz="4" w:space="0" w:color="000000"/>
            </w:tcBorders>
          </w:tcPr>
          <w:p w14:paraId="70FBB96B" w14:textId="77777777" w:rsidR="00F25D89" w:rsidRPr="00F25D89" w:rsidRDefault="00F25D89" w:rsidP="0021190A">
            <w:pPr>
              <w:pStyle w:val="TableParagraph"/>
              <w:tabs>
                <w:tab w:val="left" w:pos="0"/>
                <w:tab w:val="left" w:pos="9059"/>
              </w:tabs>
              <w:spacing w:line="360" w:lineRule="auto"/>
              <w:ind w:left="864" w:right="13"/>
              <w:jc w:val="center"/>
              <w:rPr>
                <w:rFonts w:ascii="Arial" w:hAnsi="Arial" w:cs="Arial"/>
              </w:rPr>
            </w:pPr>
            <w:r w:rsidRPr="00F25D89">
              <w:rPr>
                <w:rFonts w:ascii="Arial" w:eastAsia="Arial" w:hAnsi="Arial" w:cs="Arial"/>
                <w:sz w:val="24"/>
                <w:szCs w:val="24"/>
                <w:highlight w:val="yellow"/>
              </w:rPr>
              <w:t>xxx</w:t>
            </w:r>
          </w:p>
        </w:tc>
      </w:tr>
    </w:tbl>
    <w:p w14:paraId="5667E507" w14:textId="77777777" w:rsidR="00F25D89" w:rsidRPr="00F25D89" w:rsidRDefault="00F25D89" w:rsidP="0021190A">
      <w:pPr>
        <w:pBdr>
          <w:top w:val="nil"/>
          <w:left w:val="nil"/>
          <w:bottom w:val="nil"/>
          <w:right w:val="nil"/>
          <w:between w:val="nil"/>
        </w:pBdr>
        <w:tabs>
          <w:tab w:val="left" w:pos="0"/>
          <w:tab w:val="left" w:pos="9059"/>
        </w:tabs>
        <w:spacing w:before="11" w:line="360" w:lineRule="auto"/>
        <w:ind w:right="13"/>
        <w:rPr>
          <w:rFonts w:ascii="Arial" w:eastAsia="Arial" w:hAnsi="Arial" w:cs="Arial"/>
          <w:sz w:val="24"/>
          <w:szCs w:val="24"/>
        </w:rPr>
      </w:pPr>
    </w:p>
    <w:p w14:paraId="6ACA1FB2" w14:textId="77777777" w:rsidR="00F25D89" w:rsidRPr="0021190A" w:rsidRDefault="00F25D89" w:rsidP="0021190A">
      <w:pPr>
        <w:pStyle w:val="Ttulo1"/>
        <w:numPr>
          <w:ilvl w:val="0"/>
          <w:numId w:val="12"/>
        </w:numPr>
        <w:tabs>
          <w:tab w:val="left" w:pos="0"/>
          <w:tab w:val="left" w:pos="284"/>
          <w:tab w:val="left" w:pos="9059"/>
        </w:tabs>
        <w:spacing w:line="360" w:lineRule="auto"/>
        <w:ind w:left="0" w:right="13" w:firstLine="0"/>
        <w:rPr>
          <w:rFonts w:ascii="Arial" w:eastAsia="Arial" w:hAnsi="Arial" w:cs="Arial"/>
          <w:highlight w:val="lightGray"/>
        </w:rPr>
      </w:pPr>
      <w:r w:rsidRPr="00EC2E85">
        <w:rPr>
          <w:rFonts w:ascii="Arial" w:eastAsia="Arial" w:hAnsi="Arial" w:cs="Arial"/>
          <w:highlight w:val="lightGray"/>
        </w:rPr>
        <w:t>- CRITÉRIO DE JULGAMENTO</w:t>
      </w:r>
      <w:r w:rsidRPr="00EC2E85">
        <w:rPr>
          <w:rFonts w:ascii="Arial" w:eastAsia="Arial" w:hAnsi="Arial" w:cs="Arial"/>
          <w:highlight w:val="lightGray"/>
        </w:rPr>
        <w:tab/>
      </w:r>
    </w:p>
    <w:p w14:paraId="672EEDEB" w14:textId="77777777" w:rsidR="0021190A" w:rsidRDefault="00F25D89" w:rsidP="0021190A">
      <w:pPr>
        <w:numPr>
          <w:ilvl w:val="1"/>
          <w:numId w:val="12"/>
        </w:numPr>
        <w:pBdr>
          <w:top w:val="nil"/>
          <w:left w:val="nil"/>
          <w:bottom w:val="nil"/>
          <w:right w:val="nil"/>
          <w:between w:val="nil"/>
        </w:pBdr>
        <w:tabs>
          <w:tab w:val="left" w:pos="0"/>
          <w:tab w:val="left" w:pos="426"/>
          <w:tab w:val="left" w:pos="9059"/>
        </w:tabs>
        <w:spacing w:before="90"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 xml:space="preserve">- </w:t>
      </w:r>
      <w:r w:rsidRPr="00F25D89">
        <w:rPr>
          <w:rFonts w:ascii="Arial" w:eastAsia="Arial" w:hAnsi="Arial" w:cs="Arial"/>
          <w:color w:val="000000"/>
          <w:sz w:val="24"/>
          <w:szCs w:val="24"/>
        </w:rPr>
        <w:t xml:space="preserve">O presente pregão eletrônico reger-se-á pelo critério de julgamento </w:t>
      </w:r>
      <w:r w:rsidRPr="00F25D89">
        <w:rPr>
          <w:rFonts w:ascii="Arial" w:eastAsia="Arial" w:hAnsi="Arial" w:cs="Arial"/>
          <w:i/>
          <w:color w:val="000000"/>
          <w:sz w:val="24"/>
          <w:szCs w:val="24"/>
          <w:highlight w:val="yellow"/>
        </w:rPr>
        <w:t>XXXX</w:t>
      </w:r>
      <w:r w:rsidRPr="00F25D89">
        <w:rPr>
          <w:rFonts w:ascii="Arial" w:eastAsia="Arial" w:hAnsi="Arial" w:cs="Arial"/>
          <w:color w:val="000000"/>
          <w:sz w:val="24"/>
          <w:szCs w:val="24"/>
        </w:rPr>
        <w:t>.</w:t>
      </w:r>
    </w:p>
    <w:p w14:paraId="0E6A2CC3" w14:textId="77777777" w:rsidR="0021190A" w:rsidRPr="0021190A" w:rsidRDefault="0021190A" w:rsidP="0021190A">
      <w:pPr>
        <w:pBdr>
          <w:top w:val="nil"/>
          <w:left w:val="nil"/>
          <w:bottom w:val="nil"/>
          <w:right w:val="nil"/>
          <w:between w:val="nil"/>
        </w:pBdr>
        <w:tabs>
          <w:tab w:val="left" w:pos="0"/>
          <w:tab w:val="left" w:pos="426"/>
          <w:tab w:val="left" w:pos="9059"/>
        </w:tabs>
        <w:spacing w:before="90" w:line="360" w:lineRule="auto"/>
        <w:ind w:right="13"/>
        <w:jc w:val="both"/>
        <w:rPr>
          <w:rFonts w:ascii="Arial" w:eastAsia="Arial" w:hAnsi="Arial" w:cs="Arial"/>
          <w:color w:val="000000"/>
          <w:sz w:val="24"/>
          <w:szCs w:val="24"/>
        </w:rPr>
      </w:pPr>
    </w:p>
    <w:p w14:paraId="1A43E6E5" w14:textId="77777777" w:rsidR="00F25D89" w:rsidRPr="00EC2E85" w:rsidRDefault="00F25D89" w:rsidP="0021190A">
      <w:pPr>
        <w:pStyle w:val="Ttulo1"/>
        <w:numPr>
          <w:ilvl w:val="0"/>
          <w:numId w:val="12"/>
        </w:numPr>
        <w:tabs>
          <w:tab w:val="left" w:pos="0"/>
          <w:tab w:val="left" w:pos="142"/>
          <w:tab w:val="left" w:pos="538"/>
          <w:tab w:val="left" w:pos="9059"/>
        </w:tabs>
        <w:spacing w:line="360" w:lineRule="auto"/>
        <w:ind w:left="0" w:right="13" w:firstLine="0"/>
        <w:rPr>
          <w:rFonts w:ascii="Arial" w:eastAsia="Arial" w:hAnsi="Arial" w:cs="Arial"/>
          <w:highlight w:val="lightGray"/>
        </w:rPr>
      </w:pPr>
      <w:r w:rsidRPr="00EC2E85">
        <w:rPr>
          <w:rFonts w:ascii="Arial" w:eastAsia="Arial" w:hAnsi="Arial" w:cs="Arial"/>
          <w:highlight w:val="lightGray"/>
        </w:rPr>
        <w:t xml:space="preserve"> - CONDIÇÕES DE PARTICIPAÇÃO</w:t>
      </w:r>
      <w:r w:rsidRPr="00EC2E85">
        <w:rPr>
          <w:rFonts w:ascii="Arial" w:eastAsia="Arial" w:hAnsi="Arial" w:cs="Arial"/>
          <w:highlight w:val="lightGray"/>
        </w:rPr>
        <w:tab/>
      </w:r>
    </w:p>
    <w:p w14:paraId="39FD9F8E" w14:textId="77777777" w:rsidR="00F25D89" w:rsidRPr="0021190A" w:rsidRDefault="00B26880" w:rsidP="0021190A">
      <w:pPr>
        <w:numPr>
          <w:ilvl w:val="1"/>
          <w:numId w:val="12"/>
        </w:numPr>
        <w:pBdr>
          <w:top w:val="nil"/>
          <w:left w:val="nil"/>
          <w:bottom w:val="nil"/>
          <w:right w:val="nil"/>
          <w:between w:val="nil"/>
        </w:pBdr>
        <w:tabs>
          <w:tab w:val="left" w:pos="0"/>
          <w:tab w:val="left" w:pos="426"/>
          <w:tab w:val="left" w:pos="9059"/>
        </w:tabs>
        <w:spacing w:before="90" w:line="360" w:lineRule="auto"/>
        <w:ind w:left="0" w:right="13" w:firstLine="0"/>
        <w:jc w:val="both"/>
        <w:rPr>
          <w:rFonts w:ascii="Arial" w:eastAsia="Arial" w:hAnsi="Arial" w:cs="Arial"/>
          <w:color w:val="000000"/>
          <w:sz w:val="24"/>
          <w:szCs w:val="24"/>
        </w:rPr>
      </w:pPr>
      <w:r>
        <w:rPr>
          <w:rFonts w:ascii="Arial" w:eastAsia="Arial" w:hAnsi="Arial" w:cs="Arial"/>
          <w:sz w:val="24"/>
          <w:szCs w:val="24"/>
        </w:rPr>
        <w:t xml:space="preserve">- </w:t>
      </w:r>
      <w:r w:rsidR="00F25D89" w:rsidRPr="00F25D89">
        <w:rPr>
          <w:rFonts w:ascii="Arial" w:eastAsia="Arial" w:hAnsi="Arial" w:cs="Arial"/>
          <w:sz w:val="24"/>
          <w:szCs w:val="24"/>
        </w:rPr>
        <w:t>Po</w:t>
      </w:r>
      <w:r w:rsidR="00F25D89" w:rsidRPr="00F25D89">
        <w:rPr>
          <w:rFonts w:ascii="Arial" w:eastAsia="Arial" w:hAnsi="Arial" w:cs="Arial"/>
          <w:color w:val="000000"/>
          <w:sz w:val="24"/>
          <w:szCs w:val="24"/>
        </w:rPr>
        <w:t>derão participar desta licitação empresas que atendam à necessária qualificação requerida para a execução do objeto do presente Edital, registradas ou não no Cadastro Geral de Fornecedores e Prestadores de Serviços da EMUSA.</w:t>
      </w:r>
    </w:p>
    <w:p w14:paraId="51DEE58C" w14:textId="77777777" w:rsid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lastRenderedPageBreak/>
        <w:t>6.2</w:t>
      </w:r>
      <w:r w:rsidR="00B26880" w:rsidRPr="004152CE">
        <w:rPr>
          <w:rFonts w:ascii="Arial" w:eastAsia="Arial" w:hAnsi="Arial" w:cs="Arial"/>
          <w:b/>
          <w:color w:val="000000"/>
          <w:sz w:val="24"/>
          <w:szCs w:val="24"/>
        </w:rPr>
        <w:t xml:space="preserve"> -</w:t>
      </w:r>
      <w:r w:rsidRPr="00F25D89">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Estará impedida de participar de licitações e de ser contratada pela EMUSA, nos termos do art. 38 da Lei Federal nº 13.303/2016, a empresa: </w:t>
      </w:r>
    </w:p>
    <w:p w14:paraId="6F191954" w14:textId="77777777" w:rsidR="0021190A" w:rsidRPr="00F25D89" w:rsidRDefault="0021190A"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30ED93D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I - cujo administrador ou sócio detentor de mais de 5% (cinco por cento) do capital social seja diretor ou empregado da EMUSA;</w:t>
      </w:r>
    </w:p>
    <w:p w14:paraId="254C8CC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II - esteja cumprindo a pena suspensão do direito de licitar e contratar aplicada pela EMUSA;</w:t>
      </w:r>
    </w:p>
    <w:p w14:paraId="04C1453A"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III - declarada inidônea pela União ou pelo Município de Niterói, enquanto perdurarem os efeitos da sanção;</w:t>
      </w:r>
    </w:p>
    <w:p w14:paraId="05896584"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IV - constituída por sócio de empresa que estiver suspensa, impedida ou declarada inidônea;</w:t>
      </w:r>
    </w:p>
    <w:p w14:paraId="0308293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V - cujo administrador seja sócio de empresa suspensa, impedida ou declarada inidônea;</w:t>
      </w:r>
    </w:p>
    <w:p w14:paraId="6B21AF3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VI - constituída por sócio que tenha sido sócio ou administrador de empresa suspensa, impedida ou declarada inidônea, no período dos fatos que deram ensejo à sanção;</w:t>
      </w:r>
    </w:p>
    <w:p w14:paraId="064ADBF3"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VII - cujo administrador tenha sido sócio ou administrador de empresa suspensa, impedida ou declarada inidônea, no período dos fatos que deram ensejo à sanção;</w:t>
      </w:r>
    </w:p>
    <w:p w14:paraId="00E4A81D"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VIII - que tiver, nos seus quadros de diretoria, pessoa que participou, em razão de vínculo de mesma natureza, de empresa declarada inidônea.</w:t>
      </w:r>
    </w:p>
    <w:p w14:paraId="5F1201CD"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6.3</w:t>
      </w:r>
      <w:r w:rsidRPr="004152CE">
        <w:rPr>
          <w:rFonts w:ascii="Arial" w:eastAsia="Arial" w:hAnsi="Arial" w:cs="Arial"/>
          <w:b/>
          <w:color w:val="000000"/>
          <w:sz w:val="24"/>
          <w:szCs w:val="24"/>
        </w:rPr>
        <w:t xml:space="preserve"> </w:t>
      </w:r>
      <w:r w:rsidRPr="004152CE">
        <w:rPr>
          <w:rFonts w:ascii="Arial" w:eastAsia="Arial" w:hAnsi="Arial" w:cs="Arial"/>
          <w:b/>
          <w:color w:val="000000"/>
          <w:sz w:val="24"/>
        </w:rPr>
        <w:t>-</w:t>
      </w:r>
      <w:r w:rsidRPr="00F25D89">
        <w:rPr>
          <w:rFonts w:ascii="Arial" w:eastAsia="Arial" w:hAnsi="Arial" w:cs="Arial"/>
          <w:b/>
          <w:color w:val="000000"/>
          <w:sz w:val="24"/>
          <w:szCs w:val="24"/>
        </w:rPr>
        <w:t xml:space="preserve"> </w:t>
      </w:r>
      <w:r w:rsidRPr="00F25D89">
        <w:rPr>
          <w:rFonts w:ascii="Arial" w:eastAsia="Arial" w:hAnsi="Arial" w:cs="Arial"/>
          <w:color w:val="000000"/>
          <w:sz w:val="24"/>
          <w:szCs w:val="24"/>
        </w:rPr>
        <w:t>Aplica-se, também, a vedação prevista no item anterior:</w:t>
      </w:r>
    </w:p>
    <w:p w14:paraId="50DC0830"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I - à contratação do próprio empregado ou dirigente da EMUSA, como pessoa física, bem como à participação dele em processos licitatórios, na condição de licitante;</w:t>
      </w:r>
    </w:p>
    <w:p w14:paraId="24330244" w14:textId="77777777" w:rsid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II - a quem tenha relação de parentesco, até o terceiro grau civil, com:</w:t>
      </w:r>
    </w:p>
    <w:p w14:paraId="53EAA299" w14:textId="77777777" w:rsidR="0021190A" w:rsidRPr="00F25D89" w:rsidRDefault="0021190A"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6B6CB4C0"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a) </w:t>
      </w:r>
      <w:r w:rsidR="0021190A">
        <w:rPr>
          <w:rFonts w:ascii="Arial" w:eastAsia="Arial" w:hAnsi="Arial" w:cs="Arial"/>
          <w:color w:val="000000"/>
          <w:sz w:val="24"/>
          <w:szCs w:val="24"/>
        </w:rPr>
        <w:t xml:space="preserve"> </w:t>
      </w:r>
      <w:r w:rsidRPr="00F25D89">
        <w:rPr>
          <w:rFonts w:ascii="Arial" w:eastAsia="Arial" w:hAnsi="Arial" w:cs="Arial"/>
          <w:color w:val="000000"/>
          <w:sz w:val="24"/>
          <w:szCs w:val="24"/>
        </w:rPr>
        <w:t>dirigente da EMUSA;</w:t>
      </w:r>
    </w:p>
    <w:p w14:paraId="445F1C8A"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b)</w:t>
      </w:r>
      <w:r w:rsidR="0021190A">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 empregado da EMUSA cujas atribuições envolvam a atuação na área responsável pela licitação ou contratação;</w:t>
      </w:r>
    </w:p>
    <w:p w14:paraId="0FD6BE77"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c)</w:t>
      </w:r>
      <w:r w:rsidR="0021190A">
        <w:rPr>
          <w:rFonts w:ascii="Arial" w:eastAsia="Arial" w:hAnsi="Arial" w:cs="Arial"/>
          <w:color w:val="000000"/>
          <w:sz w:val="24"/>
          <w:szCs w:val="24"/>
        </w:rPr>
        <w:t xml:space="preserve"> </w:t>
      </w:r>
      <w:r w:rsidRPr="00F25D89">
        <w:rPr>
          <w:rFonts w:ascii="Arial" w:eastAsia="Arial" w:hAnsi="Arial" w:cs="Arial"/>
          <w:color w:val="000000"/>
          <w:sz w:val="24"/>
          <w:szCs w:val="24"/>
        </w:rPr>
        <w:t>autoridade do Município de Niterói, assim entendido aqueles que exercem o cargo de Secretários Municipais, Diretores Gerais, Presidentes de Estatais e de Órgãos da Administração Direta, Indireta, Autárquica, Fundacional, bem como dos Serviços Sociais Autônomos e seus equivalentes.</w:t>
      </w:r>
    </w:p>
    <w:p w14:paraId="3C55970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III - cujo proprietário, mesmo na condição de sócio, tenha terminado seu prazo de </w:t>
      </w:r>
      <w:r w:rsidRPr="00F25D89">
        <w:rPr>
          <w:rFonts w:ascii="Arial" w:eastAsia="Arial" w:hAnsi="Arial" w:cs="Arial"/>
          <w:color w:val="000000"/>
          <w:sz w:val="24"/>
          <w:szCs w:val="24"/>
        </w:rPr>
        <w:lastRenderedPageBreak/>
        <w:t>gestão ou rompido seu vínculo com a EMUSA há menos de 6 (seis) meses;</w:t>
      </w:r>
    </w:p>
    <w:p w14:paraId="3A8F9912" w14:textId="77777777" w:rsidR="004152CE"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IV - às demais pessoas que tenham sido alcançadas pelas vedações fixadas pelo Decreto Municipal n° 11.310/13, que veda o nepotismo no âmbito dos órgãos e entidades da administração pública Municipal direta e indireta, ou outra norma que venha a ser editada em substitu</w:t>
      </w:r>
      <w:r w:rsidR="004152CE">
        <w:rPr>
          <w:rFonts w:ascii="Arial" w:eastAsia="Arial" w:hAnsi="Arial" w:cs="Arial"/>
          <w:color w:val="000000"/>
          <w:sz w:val="24"/>
          <w:szCs w:val="24"/>
        </w:rPr>
        <w:t>ição ou complementação à mesma.</w:t>
      </w:r>
    </w:p>
    <w:p w14:paraId="31F023DA" w14:textId="77777777" w:rsid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6.4 -</w:t>
      </w:r>
      <w:r w:rsidRPr="00F25D89">
        <w:rPr>
          <w:rFonts w:ascii="Arial" w:eastAsia="Arial" w:hAnsi="Arial" w:cs="Arial"/>
          <w:b/>
          <w:color w:val="000000"/>
          <w:sz w:val="24"/>
          <w:szCs w:val="24"/>
        </w:rPr>
        <w:t xml:space="preserve"> </w:t>
      </w:r>
      <w:r w:rsidRPr="00F25D89">
        <w:rPr>
          <w:rFonts w:ascii="Arial" w:eastAsia="Arial" w:hAnsi="Arial" w:cs="Arial"/>
          <w:color w:val="000000"/>
          <w:sz w:val="24"/>
          <w:szCs w:val="24"/>
        </w:rPr>
        <w:t>É vedada também a participação direta ou indireta nas licitações promovidas pela EMUSA:</w:t>
      </w:r>
    </w:p>
    <w:p w14:paraId="649C33A4" w14:textId="77777777" w:rsidR="004152CE" w:rsidRPr="00F25D89" w:rsidRDefault="004152CE"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5776056D"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I - de pessoa física ou jurídica que tenha elaborado o anteprojeto ou o projeto básico da licitação;</w:t>
      </w:r>
    </w:p>
    <w:p w14:paraId="65BB012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II - de pessoa jurídica que participar de consórcio responsável pela elaboração do anteprojeto ou projeto básico da licitação;</w:t>
      </w:r>
    </w:p>
    <w:p w14:paraId="5229591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III - de pessoa jurídica da qual o autor do anteprojeto ou projeto básico da licitação seja administrador, controlador, gerente, responsável técnico, subcontratado ou sócio, neste último caso quando a participação superar 5% (cinco por cento) do capital votante.</w:t>
      </w:r>
    </w:p>
    <w:p w14:paraId="174AB7B9"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6.4.1</w:t>
      </w:r>
      <w:r w:rsidRPr="004152CE">
        <w:rPr>
          <w:rFonts w:ascii="Arial" w:eastAsia="Arial" w:hAnsi="Arial" w:cs="Arial"/>
          <w:b/>
          <w:color w:val="000000"/>
          <w:sz w:val="24"/>
          <w:szCs w:val="24"/>
        </w:rPr>
        <w:t xml:space="preserve"> -</w:t>
      </w:r>
      <w:r>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É permitida a participação das pessoas jurídicas e da pessoa física de que tratam os incisos II e III do </w:t>
      </w:r>
      <w:r w:rsidRPr="00896280">
        <w:rPr>
          <w:rFonts w:ascii="Arial" w:eastAsia="Arial" w:hAnsi="Arial" w:cs="Arial"/>
          <w:b/>
          <w:bCs/>
          <w:color w:val="000000"/>
          <w:sz w:val="24"/>
          <w:szCs w:val="24"/>
        </w:rPr>
        <w:t>subitem</w:t>
      </w:r>
      <w:r w:rsidRPr="00896280">
        <w:rPr>
          <w:rFonts w:ascii="Arial" w:eastAsia="Arial" w:hAnsi="Arial" w:cs="Arial"/>
          <w:b/>
          <w:color w:val="000000"/>
          <w:sz w:val="24"/>
        </w:rPr>
        <w:t xml:space="preserve"> 6.3</w:t>
      </w:r>
      <w:r w:rsidRPr="00F25D89">
        <w:rPr>
          <w:rFonts w:ascii="Arial" w:eastAsia="Arial" w:hAnsi="Arial" w:cs="Arial"/>
          <w:color w:val="000000"/>
          <w:sz w:val="24"/>
          <w:szCs w:val="24"/>
        </w:rPr>
        <w:t xml:space="preserve"> em licitação ou em execução de contrato, como consultor ou técnico, nas funções de fiscalização, supervisão ou gerenciamento, exclusivamente a serviço da EMUSA.</w:t>
      </w:r>
    </w:p>
    <w:p w14:paraId="2876DFD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6.4.2 -</w:t>
      </w:r>
      <w:r w:rsidRPr="00F25D89">
        <w:rPr>
          <w:rFonts w:ascii="Arial" w:eastAsia="Arial" w:hAnsi="Arial" w:cs="Arial"/>
          <w:color w:val="000000"/>
          <w:sz w:val="24"/>
          <w:szCs w:val="24"/>
        </w:rPr>
        <w:t xml:space="preserve"> Para fins do disposto no </w:t>
      </w:r>
      <w:r w:rsidRPr="00896280">
        <w:rPr>
          <w:rFonts w:ascii="Arial" w:eastAsia="Arial" w:hAnsi="Arial" w:cs="Arial"/>
          <w:b/>
          <w:bCs/>
          <w:color w:val="000000"/>
          <w:sz w:val="24"/>
          <w:szCs w:val="24"/>
        </w:rPr>
        <w:t>subitem</w:t>
      </w:r>
      <w:r w:rsidRPr="00896280">
        <w:rPr>
          <w:rFonts w:ascii="Arial" w:eastAsia="Arial" w:hAnsi="Arial" w:cs="Arial"/>
          <w:b/>
          <w:color w:val="000000"/>
          <w:sz w:val="24"/>
        </w:rPr>
        <w:t xml:space="preserve"> 6.3</w:t>
      </w:r>
      <w:r w:rsidRPr="00F25D89">
        <w:rPr>
          <w:rFonts w:ascii="Arial" w:eastAsia="Arial" w:hAnsi="Arial" w:cs="Arial"/>
          <w:color w:val="000000"/>
          <w:sz w:val="24"/>
          <w:szCs w:val="24"/>
        </w:rPr>
        <w:t>, considera-se participação indireta a existência de vínculos de natureza técnica, comercial, econômica, financeira ou trabalhista entre o autor do anteprojeto ou projeto básico, pessoa física ou jurídica, e o licitante ou responsável pelos serviços, fornecimentos e obras, incluindo-se os fornecimentos de bens e serviços a estes necessários. Essa regra aplica-se, também, a empregados incumbidos de levar a efeito atos e procedimentos realizados pela EMUSA no curso da licitação.</w:t>
      </w:r>
    </w:p>
    <w:p w14:paraId="737523D3"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6.5</w:t>
      </w:r>
      <w:r w:rsidRPr="004152CE">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 Um licitante, ou grupo, suas filiais ou empresas que fazem parte de um grupo econômico ou financeiro, somente poderá apresentar uma única proposta de preços. Caso um licitante participe em mais de uma proposta de preços, estas propostas não serão levadas em consideração e serão rejeitadas.</w:t>
      </w:r>
    </w:p>
    <w:p w14:paraId="6FEC39C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6.5.1</w:t>
      </w:r>
      <w:r w:rsidRPr="004152CE">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 Para efeitos do </w:t>
      </w:r>
      <w:r w:rsidRPr="00896280">
        <w:rPr>
          <w:rFonts w:ascii="Arial" w:eastAsia="Arial" w:hAnsi="Arial" w:cs="Arial"/>
          <w:b/>
          <w:bCs/>
          <w:color w:val="000000"/>
          <w:sz w:val="24"/>
          <w:szCs w:val="24"/>
        </w:rPr>
        <w:t>subitem 6.5</w:t>
      </w:r>
      <w:r w:rsidRPr="00F25D89">
        <w:rPr>
          <w:rFonts w:ascii="Arial" w:eastAsia="Arial" w:hAnsi="Arial" w:cs="Arial"/>
          <w:color w:val="000000"/>
          <w:sz w:val="24"/>
          <w:szCs w:val="24"/>
        </w:rPr>
        <w:t xml:space="preserve"> entende-se que fazem parte de um mesmo grupo </w:t>
      </w:r>
      <w:r w:rsidRPr="00F25D89">
        <w:rPr>
          <w:rFonts w:ascii="Arial" w:eastAsia="Arial" w:hAnsi="Arial" w:cs="Arial"/>
          <w:color w:val="000000"/>
          <w:sz w:val="24"/>
          <w:szCs w:val="24"/>
        </w:rPr>
        <w:lastRenderedPageBreak/>
        <w:t>econômico ou financeiro, as empresas que tenham diretores, acionistas (com participação em mais de 5%), ou representantes legais comuns, e aqueles que dependam ou subsidiem econômica ou financeiramente a outra empresa.</w:t>
      </w:r>
    </w:p>
    <w:p w14:paraId="547094BA"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6.6</w:t>
      </w:r>
      <w:r w:rsidR="00B26880" w:rsidRPr="004152CE">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 O licitante que se enquadrar como Microempresa ou Empresa de Pequeno Porte deverá declarar, no momento de sua proposta, que cumpre os requisitos previstos na Lei Complementar nº 123, de 14.12.2006, em especial quanto ao seu art. 3º.</w:t>
      </w:r>
    </w:p>
    <w:p w14:paraId="7E0687E5" w14:textId="4EAD6629" w:rsidR="00F25D89" w:rsidRPr="00B26880"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6.6.1</w:t>
      </w:r>
      <w:r w:rsidR="00B26880" w:rsidRPr="004152CE">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 Em caso de não atendimento do contido no </w:t>
      </w:r>
      <w:r w:rsidRPr="00896280">
        <w:rPr>
          <w:rFonts w:ascii="Arial" w:eastAsia="Arial" w:hAnsi="Arial" w:cs="Arial"/>
          <w:b/>
          <w:color w:val="000000"/>
          <w:sz w:val="24"/>
        </w:rPr>
        <w:t>subitem 6.6</w:t>
      </w:r>
      <w:r w:rsidRPr="00F25D89">
        <w:rPr>
          <w:rFonts w:ascii="Arial" w:eastAsia="Arial" w:hAnsi="Arial" w:cs="Arial"/>
          <w:color w:val="000000"/>
          <w:sz w:val="24"/>
          <w:szCs w:val="24"/>
        </w:rPr>
        <w:t>, deixará de ser concedido ao licitante o tratamento favorecido, diferenciado e simplificado regulamentado por meio do Lei Ordinária 2.849/2011.</w:t>
      </w:r>
    </w:p>
    <w:p w14:paraId="5B9864B6" w14:textId="77777777" w:rsidR="00F25D89" w:rsidRDefault="00896280" w:rsidP="0021190A">
      <w:pPr>
        <w:tabs>
          <w:tab w:val="left" w:pos="0"/>
          <w:tab w:val="left" w:pos="426"/>
          <w:tab w:val="left" w:pos="912"/>
          <w:tab w:val="left" w:pos="9059"/>
          <w:tab w:val="left" w:pos="9923"/>
        </w:tabs>
        <w:spacing w:before="82" w:line="360" w:lineRule="auto"/>
        <w:ind w:right="13"/>
        <w:jc w:val="both"/>
        <w:rPr>
          <w:rFonts w:ascii="Arial" w:eastAsia="Arial" w:hAnsi="Arial" w:cs="Arial"/>
          <w:sz w:val="24"/>
          <w:szCs w:val="24"/>
          <w:highlight w:val="yellow"/>
        </w:rPr>
      </w:pPr>
      <w:r w:rsidRPr="00B152F4">
        <w:rPr>
          <w:rFonts w:ascii="Arial" w:eastAsia="Arial" w:hAnsi="Arial" w:cs="Arial"/>
          <w:b/>
          <w:bCs/>
          <w:noProof/>
          <w:color w:val="000000" w:themeColor="text1"/>
          <w:sz w:val="24"/>
          <w:szCs w:val="24"/>
          <w:lang w:val="pt-BR"/>
        </w:rPr>
        <mc:AlternateContent>
          <mc:Choice Requires="wps">
            <w:drawing>
              <wp:anchor distT="45720" distB="45720" distL="114300" distR="114300" simplePos="0" relativeHeight="251683840" behindDoc="1" locked="0" layoutInCell="1" allowOverlap="1" wp14:anchorId="6F73E02F" wp14:editId="4B6C6B0D">
                <wp:simplePos x="0" y="0"/>
                <wp:positionH relativeFrom="margin">
                  <wp:posOffset>15875</wp:posOffset>
                </wp:positionH>
                <wp:positionV relativeFrom="paragraph">
                  <wp:posOffset>386715</wp:posOffset>
                </wp:positionV>
                <wp:extent cx="5753100" cy="685800"/>
                <wp:effectExtent l="0" t="0" r="19050" b="19050"/>
                <wp:wrapTopAndBottom/>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85800"/>
                        </a:xfrm>
                        <a:prstGeom prst="rect">
                          <a:avLst/>
                        </a:prstGeom>
                        <a:solidFill>
                          <a:srgbClr val="FFFFFF"/>
                        </a:solidFill>
                        <a:ln w="9525">
                          <a:solidFill>
                            <a:srgbClr val="000000"/>
                          </a:solidFill>
                          <a:miter lim="800000"/>
                          <a:headEnd/>
                          <a:tailEnd/>
                        </a:ln>
                      </wps:spPr>
                      <wps:txbx>
                        <w:txbxContent>
                          <w:p w14:paraId="3091C8A2" w14:textId="01991238" w:rsidR="00896280" w:rsidRDefault="00896280" w:rsidP="00896280">
                            <w:pPr>
                              <w:rPr>
                                <w:color w:val="FF0000"/>
                                <w:sz w:val="20"/>
                                <w:szCs w:val="20"/>
                              </w:rPr>
                            </w:pPr>
                            <w:r w:rsidRPr="00AE6494">
                              <w:rPr>
                                <w:color w:val="FF0000"/>
                                <w:sz w:val="20"/>
                                <w:szCs w:val="20"/>
                                <w:highlight w:val="yellow"/>
                              </w:rPr>
                              <w:t>NOTA EXPLICATIVA #</w:t>
                            </w:r>
                            <w:r w:rsidR="00961056">
                              <w:rPr>
                                <w:color w:val="FF0000"/>
                                <w:sz w:val="20"/>
                                <w:szCs w:val="20"/>
                              </w:rPr>
                              <w:t>4</w:t>
                            </w:r>
                          </w:p>
                          <w:p w14:paraId="63CAB4E8" w14:textId="77777777" w:rsidR="00896280" w:rsidRDefault="00896280" w:rsidP="00896280">
                            <w:pPr>
                              <w:pStyle w:val="Framecontents"/>
                              <w:jc w:val="both"/>
                              <w:rPr>
                                <w:color w:val="FF0000"/>
                                <w:sz w:val="20"/>
                                <w:szCs w:val="20"/>
                              </w:rPr>
                            </w:pPr>
                            <w:r>
                              <w:rPr>
                                <w:color w:val="FF0000"/>
                                <w:sz w:val="20"/>
                                <w:szCs w:val="20"/>
                              </w:rPr>
                              <w:t>Quando houver vedação à participação de empresas em regime de consórcio, a área técnica demandante deverá apresentar justificativa expressa com relação às especificidades do caso concreto, tendo em vista o risco à competitividade a ser observada no certame.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3E02F" id="Caixa de Texto 2" o:spid="_x0000_s1030" type="#_x0000_t202" style="position:absolute;left:0;text-align:left;margin-left:1.25pt;margin-top:30.45pt;width:453pt;height:54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">
                <v:textbox>
                  <w:txbxContent>
                    <w:p w14:paraId="3091C8A2" w14:textId="01991238" w:rsidR="00896280" w:rsidRDefault="00896280" w:rsidP="00896280">
                      <w:pPr>
                        <w:rPr>
                          <w:color w:val="FF0000"/>
                          <w:sz w:val="20"/>
                          <w:szCs w:val="20"/>
                        </w:rPr>
                      </w:pPr>
                      <w:r w:rsidRPr="00AE6494">
                        <w:rPr>
                          <w:color w:val="FF0000"/>
                          <w:sz w:val="20"/>
                          <w:szCs w:val="20"/>
                          <w:highlight w:val="yellow"/>
                        </w:rPr>
                        <w:t>NOTA EXPLICATIVA #</w:t>
                      </w:r>
                      <w:r w:rsidR="00961056">
                        <w:rPr>
                          <w:color w:val="FF0000"/>
                          <w:sz w:val="20"/>
                          <w:szCs w:val="20"/>
                        </w:rPr>
                        <w:t>4</w:t>
                      </w:r>
                    </w:p>
                    <w:p w14:paraId="63CAB4E8" w14:textId="77777777" w:rsidR="00896280" w:rsidRDefault="00896280" w:rsidP="00896280">
                      <w:pPr>
                        <w:pStyle w:val="Framecontents"/>
                        <w:jc w:val="both"/>
                        <w:rPr>
                          <w:color w:val="FF0000"/>
                          <w:sz w:val="20"/>
                          <w:szCs w:val="20"/>
                        </w:rPr>
                      </w:pPr>
                      <w:r>
                        <w:rPr>
                          <w:color w:val="FF0000"/>
                          <w:sz w:val="20"/>
                          <w:szCs w:val="20"/>
                        </w:rPr>
                        <w:t>Quando houver vedação à participação de empresas em regime de consórcio, a área técnica demandante deverá apresentar justificativa expressa com relação às especificidades do caso concreto, tendo em vista o risco à competitividade a ser observada no certame.</w:t>
                      </w:r>
                    </w:p>
                  </w:txbxContent>
                </v:textbox>
                <w10:wrap type="topAndBottom" anchorx="margin"/>
              </v:shape>
            </w:pict>
          </mc:Fallback>
        </mc:AlternateContent>
      </w:r>
      <w:r w:rsidR="00F25D89" w:rsidRPr="00F25D89">
        <w:rPr>
          <w:rFonts w:ascii="Arial" w:eastAsia="Arial" w:hAnsi="Arial" w:cs="Arial"/>
          <w:b/>
          <w:bCs/>
          <w:sz w:val="24"/>
          <w:szCs w:val="24"/>
          <w:highlight w:val="yellow"/>
        </w:rPr>
        <w:t>6.7 -</w:t>
      </w:r>
      <w:r w:rsidR="00F25D89" w:rsidRPr="00F25D89">
        <w:rPr>
          <w:rFonts w:ascii="Arial" w:eastAsia="Arial" w:hAnsi="Arial" w:cs="Arial"/>
          <w:sz w:val="24"/>
          <w:szCs w:val="24"/>
          <w:highlight w:val="yellow"/>
        </w:rPr>
        <w:t xml:space="preserve"> </w:t>
      </w:r>
      <w:bookmarkStart w:id="3" w:name="_Hlk168398744"/>
      <w:r w:rsidR="00F25D89" w:rsidRPr="00F25D89">
        <w:rPr>
          <w:rFonts w:ascii="Arial" w:eastAsia="Arial" w:hAnsi="Arial" w:cs="Arial"/>
          <w:b/>
          <w:bCs/>
          <w:sz w:val="24"/>
          <w:szCs w:val="24"/>
          <w:highlight w:val="yellow"/>
        </w:rPr>
        <w:t xml:space="preserve">Não </w:t>
      </w:r>
      <w:r w:rsidR="00F25D89" w:rsidRPr="00F25D89">
        <w:rPr>
          <w:rFonts w:ascii="Arial" w:eastAsia="Arial" w:hAnsi="Arial" w:cs="Arial"/>
          <w:sz w:val="24"/>
          <w:szCs w:val="24"/>
          <w:highlight w:val="yellow"/>
        </w:rPr>
        <w:t>será admitida a participação de empresas em regime de consórcio.</w:t>
      </w:r>
      <w:bookmarkEnd w:id="3"/>
    </w:p>
    <w:p w14:paraId="759452C7" w14:textId="77777777" w:rsidR="00F25D89" w:rsidRDefault="00F25D89" w:rsidP="0021190A">
      <w:pPr>
        <w:tabs>
          <w:tab w:val="left" w:pos="0"/>
          <w:tab w:val="left" w:pos="426"/>
          <w:tab w:val="left" w:pos="912"/>
          <w:tab w:val="left" w:pos="9059"/>
          <w:tab w:val="left" w:pos="9923"/>
        </w:tabs>
        <w:spacing w:before="82"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 xml:space="preserve">OU </w:t>
      </w:r>
    </w:p>
    <w:p w14:paraId="56388BDD" w14:textId="77777777" w:rsidR="0021190A" w:rsidRPr="00F25D89" w:rsidRDefault="0021190A" w:rsidP="0021190A">
      <w:pPr>
        <w:tabs>
          <w:tab w:val="left" w:pos="0"/>
          <w:tab w:val="left" w:pos="426"/>
          <w:tab w:val="left" w:pos="912"/>
          <w:tab w:val="left" w:pos="9059"/>
          <w:tab w:val="left" w:pos="9923"/>
        </w:tabs>
        <w:spacing w:before="82" w:line="360" w:lineRule="auto"/>
        <w:ind w:right="13"/>
        <w:jc w:val="both"/>
        <w:rPr>
          <w:rFonts w:ascii="Arial" w:eastAsia="Arial" w:hAnsi="Arial" w:cs="Arial"/>
          <w:sz w:val="24"/>
          <w:szCs w:val="24"/>
          <w:highlight w:val="yellow"/>
        </w:rPr>
      </w:pPr>
    </w:p>
    <w:p w14:paraId="525A70FB" w14:textId="77777777" w:rsidR="00F25D89" w:rsidRPr="00F25D89" w:rsidRDefault="00F25D89" w:rsidP="0021190A">
      <w:pPr>
        <w:tabs>
          <w:tab w:val="left" w:pos="0"/>
          <w:tab w:val="left" w:pos="912"/>
          <w:tab w:val="left" w:pos="9059"/>
        </w:tabs>
        <w:spacing w:before="82" w:line="360" w:lineRule="auto"/>
        <w:ind w:right="13"/>
        <w:jc w:val="both"/>
        <w:rPr>
          <w:rFonts w:ascii="Arial" w:eastAsia="Arial" w:hAnsi="Arial" w:cs="Arial"/>
          <w:sz w:val="24"/>
          <w:szCs w:val="24"/>
          <w:highlight w:val="yellow"/>
        </w:rPr>
      </w:pPr>
      <w:r w:rsidRPr="00F25D89">
        <w:rPr>
          <w:rFonts w:ascii="Arial" w:eastAsia="Arial" w:hAnsi="Arial" w:cs="Arial"/>
          <w:b/>
          <w:bCs/>
          <w:sz w:val="24"/>
          <w:szCs w:val="24"/>
          <w:highlight w:val="yellow"/>
        </w:rPr>
        <w:t>6.7 -</w:t>
      </w:r>
      <w:r w:rsidRPr="00F25D89">
        <w:rPr>
          <w:rFonts w:ascii="Arial" w:eastAsia="Arial" w:hAnsi="Arial" w:cs="Arial"/>
          <w:sz w:val="24"/>
          <w:szCs w:val="24"/>
          <w:highlight w:val="yellow"/>
        </w:rPr>
        <w:t xml:space="preserve"> Será admitida a participação de empresas em regime de consórcio, obedecidas as seguintes regras:</w:t>
      </w:r>
    </w:p>
    <w:p w14:paraId="72AD22E6" w14:textId="77777777" w:rsidR="00F25D89" w:rsidRPr="00F25D89" w:rsidRDefault="00F25D89" w:rsidP="0021190A">
      <w:pPr>
        <w:tabs>
          <w:tab w:val="left" w:pos="0"/>
          <w:tab w:val="left" w:pos="912"/>
          <w:tab w:val="left" w:pos="9059"/>
        </w:tabs>
        <w:spacing w:before="82" w:line="360" w:lineRule="auto"/>
        <w:ind w:right="13"/>
        <w:jc w:val="both"/>
        <w:rPr>
          <w:rFonts w:ascii="Arial" w:eastAsia="Arial" w:hAnsi="Arial" w:cs="Arial"/>
          <w:sz w:val="24"/>
          <w:szCs w:val="24"/>
          <w:highlight w:val="yellow"/>
        </w:rPr>
      </w:pPr>
      <w:r w:rsidRPr="004152CE">
        <w:rPr>
          <w:rFonts w:ascii="Arial" w:eastAsia="Arial" w:hAnsi="Arial" w:cs="Arial"/>
          <w:b/>
          <w:sz w:val="24"/>
          <w:highlight w:val="yellow"/>
        </w:rPr>
        <w:t>6.7.1 -</w:t>
      </w:r>
      <w:r w:rsidRPr="00F25D89">
        <w:rPr>
          <w:rFonts w:ascii="Arial" w:eastAsia="Arial" w:hAnsi="Arial" w:cs="Arial"/>
          <w:sz w:val="24"/>
          <w:szCs w:val="24"/>
          <w:highlight w:val="yellow"/>
        </w:rPr>
        <w:t xml:space="preserve"> As empresas consorciadas apresentarão compromisso público ou particular de constituição do consórcio, subscrito por todas, no qual deverá estar indicada a empresa líder, como responsável principal perante o Município (empresa, ou órgão idealizador da licitação), pelos atos praticados pelo consórcio, devendo constar expressamente do instrumento os poderes específicos para requerer, assumir compromissos, transigir, discordar, desistir, renunciar, receber e dar quitação, como também receber citação de Juízo.</w:t>
      </w:r>
    </w:p>
    <w:p w14:paraId="7720C9F6" w14:textId="77777777" w:rsidR="00F25D89" w:rsidRPr="00F25D89" w:rsidRDefault="00F25D89" w:rsidP="0021190A">
      <w:pPr>
        <w:tabs>
          <w:tab w:val="left" w:pos="0"/>
          <w:tab w:val="left" w:pos="426"/>
          <w:tab w:val="left" w:pos="912"/>
          <w:tab w:val="left" w:pos="9059"/>
          <w:tab w:val="left" w:pos="9923"/>
        </w:tabs>
        <w:spacing w:before="82" w:line="360" w:lineRule="auto"/>
        <w:ind w:right="13"/>
        <w:jc w:val="both"/>
        <w:rPr>
          <w:rFonts w:ascii="Arial" w:eastAsia="Arial" w:hAnsi="Arial" w:cs="Arial"/>
          <w:sz w:val="24"/>
          <w:szCs w:val="24"/>
          <w:highlight w:val="yellow"/>
        </w:rPr>
      </w:pPr>
      <w:r w:rsidRPr="004152CE">
        <w:rPr>
          <w:rFonts w:ascii="Arial" w:eastAsia="Arial" w:hAnsi="Arial" w:cs="Arial"/>
          <w:b/>
          <w:sz w:val="24"/>
          <w:highlight w:val="yellow"/>
        </w:rPr>
        <w:t>6.7.2 -</w:t>
      </w:r>
      <w:r w:rsidRPr="00F25D89">
        <w:rPr>
          <w:rFonts w:ascii="Arial" w:eastAsia="Arial" w:hAnsi="Arial" w:cs="Arial"/>
          <w:sz w:val="24"/>
          <w:szCs w:val="24"/>
          <w:highlight w:val="yellow"/>
        </w:rPr>
        <w:t xml:space="preserve"> Cada um dos membros do consórcio deverá comprovar, individualmente, mediante a apresentação da documentação comprobatória, a sua Habilitação Jurídica, a sua Qualificação Técnica, a sua Qualificação Econômico-Financeira e a sua Regularidade Fiscal e Trabalhista.</w:t>
      </w:r>
    </w:p>
    <w:p w14:paraId="3FF0DEAC" w14:textId="77777777" w:rsidR="00B26880" w:rsidRPr="00F25D89" w:rsidRDefault="00F25D89" w:rsidP="0021190A">
      <w:pPr>
        <w:tabs>
          <w:tab w:val="left" w:pos="0"/>
          <w:tab w:val="left" w:pos="912"/>
          <w:tab w:val="left" w:pos="9059"/>
        </w:tabs>
        <w:spacing w:before="82" w:line="360" w:lineRule="auto"/>
        <w:ind w:right="13"/>
        <w:jc w:val="both"/>
        <w:rPr>
          <w:rFonts w:ascii="Arial" w:eastAsia="Arial" w:hAnsi="Arial" w:cs="Arial"/>
          <w:sz w:val="24"/>
          <w:szCs w:val="24"/>
          <w:highlight w:val="yellow"/>
        </w:rPr>
      </w:pPr>
      <w:r w:rsidRPr="004152CE">
        <w:rPr>
          <w:rFonts w:ascii="Arial" w:eastAsia="Arial" w:hAnsi="Arial" w:cs="Arial"/>
          <w:b/>
          <w:sz w:val="24"/>
          <w:highlight w:val="yellow"/>
        </w:rPr>
        <w:t>6.7.2.1 -</w:t>
      </w:r>
      <w:r w:rsidRPr="00F25D89">
        <w:rPr>
          <w:rFonts w:ascii="Arial" w:eastAsia="Arial" w:hAnsi="Arial" w:cs="Arial"/>
          <w:sz w:val="24"/>
          <w:szCs w:val="24"/>
          <w:highlight w:val="yellow"/>
        </w:rPr>
        <w:t xml:space="preserve"> As empresas consorciadas poderão somar os seus quantitativos técnicos e econômico-financeiros, estes últimos na proporção da respectiva participação no consórcio, para a finalidade de atingir os limites fixados </w:t>
      </w:r>
      <w:r w:rsidR="00B26880">
        <w:rPr>
          <w:rFonts w:ascii="Arial" w:eastAsia="Arial" w:hAnsi="Arial" w:cs="Arial"/>
          <w:sz w:val="24"/>
          <w:szCs w:val="24"/>
          <w:highlight w:val="yellow"/>
        </w:rPr>
        <w:t>para tal objetivo neste edital.</w:t>
      </w:r>
    </w:p>
    <w:p w14:paraId="169B5383" w14:textId="6D351785" w:rsidR="00F25D89" w:rsidRPr="00F25D89" w:rsidRDefault="00F25D89" w:rsidP="0021190A">
      <w:pPr>
        <w:tabs>
          <w:tab w:val="left" w:pos="0"/>
          <w:tab w:val="left" w:pos="912"/>
          <w:tab w:val="left" w:pos="9059"/>
        </w:tabs>
        <w:spacing w:before="82" w:line="360" w:lineRule="auto"/>
        <w:ind w:right="13"/>
        <w:jc w:val="both"/>
        <w:rPr>
          <w:rFonts w:ascii="Arial" w:eastAsia="Arial" w:hAnsi="Arial" w:cs="Arial"/>
          <w:sz w:val="24"/>
          <w:szCs w:val="24"/>
          <w:highlight w:val="yellow"/>
        </w:rPr>
      </w:pPr>
      <w:r w:rsidRPr="004152CE">
        <w:rPr>
          <w:rFonts w:ascii="Arial" w:eastAsia="Arial" w:hAnsi="Arial" w:cs="Arial"/>
          <w:b/>
          <w:sz w:val="24"/>
          <w:highlight w:val="yellow"/>
        </w:rPr>
        <w:lastRenderedPageBreak/>
        <w:t>6.7.3 -</w:t>
      </w:r>
      <w:r w:rsidRPr="00F25D89">
        <w:rPr>
          <w:rFonts w:ascii="Arial" w:eastAsia="Arial" w:hAnsi="Arial" w:cs="Arial"/>
          <w:sz w:val="24"/>
          <w:szCs w:val="24"/>
          <w:highlight w:val="yellow"/>
        </w:rPr>
        <w:t xml:space="preserve"> As empresas consorciadas não poderão participar isoladamente da licitação, nem mediante a participação em qualquer outro consórcio.</w:t>
      </w:r>
      <w:r w:rsidRPr="00F25D89">
        <w:rPr>
          <w:rFonts w:ascii="Arial" w:eastAsia="Arial" w:hAnsi="Arial" w:cs="Arial"/>
          <w:sz w:val="24"/>
          <w:highlight w:val="yellow"/>
        </w:rPr>
        <w:t>6.8 -</w:t>
      </w:r>
      <w:r w:rsidRPr="00F25D89">
        <w:rPr>
          <w:rFonts w:ascii="Arial" w:eastAsia="Arial" w:hAnsi="Arial" w:cs="Arial"/>
          <w:sz w:val="24"/>
          <w:szCs w:val="24"/>
          <w:highlight w:val="yellow"/>
        </w:rPr>
        <w:t xml:space="preserve"> Não será permitida a participação de Cooperativa de Trabalho para assegurar a responsabilidade contratual e o princípio da padronização.</w:t>
      </w:r>
    </w:p>
    <w:p w14:paraId="5FDF9910" w14:textId="77777777" w:rsidR="004152CE" w:rsidRDefault="004152CE" w:rsidP="0021190A">
      <w:pPr>
        <w:tabs>
          <w:tab w:val="left" w:pos="0"/>
          <w:tab w:val="left" w:pos="426"/>
          <w:tab w:val="left" w:pos="912"/>
          <w:tab w:val="left" w:pos="9059"/>
          <w:tab w:val="left" w:pos="9923"/>
        </w:tabs>
        <w:spacing w:before="82" w:line="360" w:lineRule="auto"/>
        <w:ind w:right="13"/>
        <w:jc w:val="both"/>
        <w:rPr>
          <w:rFonts w:ascii="Arial" w:eastAsia="Arial" w:hAnsi="Arial" w:cs="Arial"/>
          <w:sz w:val="24"/>
          <w:szCs w:val="24"/>
          <w:highlight w:val="yellow"/>
        </w:rPr>
      </w:pPr>
    </w:p>
    <w:p w14:paraId="1FFFD7CD" w14:textId="77777777" w:rsidR="00F25D89" w:rsidRDefault="00F25D89" w:rsidP="0021190A">
      <w:pPr>
        <w:tabs>
          <w:tab w:val="left" w:pos="0"/>
          <w:tab w:val="left" w:pos="426"/>
          <w:tab w:val="left" w:pos="912"/>
          <w:tab w:val="left" w:pos="9059"/>
          <w:tab w:val="left" w:pos="9923"/>
        </w:tabs>
        <w:spacing w:before="82"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OU</w:t>
      </w:r>
    </w:p>
    <w:p w14:paraId="350696E9" w14:textId="77777777" w:rsidR="0021190A" w:rsidRPr="00F25D89" w:rsidRDefault="0021190A" w:rsidP="0021190A">
      <w:pPr>
        <w:tabs>
          <w:tab w:val="left" w:pos="0"/>
          <w:tab w:val="left" w:pos="426"/>
          <w:tab w:val="left" w:pos="912"/>
          <w:tab w:val="left" w:pos="9059"/>
          <w:tab w:val="left" w:pos="9923"/>
        </w:tabs>
        <w:spacing w:before="82" w:line="360" w:lineRule="auto"/>
        <w:ind w:right="13"/>
        <w:jc w:val="both"/>
        <w:rPr>
          <w:rFonts w:ascii="Arial" w:eastAsia="Arial" w:hAnsi="Arial" w:cs="Arial"/>
          <w:sz w:val="24"/>
          <w:szCs w:val="24"/>
          <w:highlight w:val="yellow"/>
        </w:rPr>
      </w:pPr>
    </w:p>
    <w:p w14:paraId="58D82E67"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4152CE">
        <w:rPr>
          <w:rFonts w:ascii="Arial" w:eastAsia="Arial" w:hAnsi="Arial" w:cs="Arial"/>
          <w:b/>
          <w:sz w:val="24"/>
          <w:szCs w:val="24"/>
          <w:highlight w:val="yellow"/>
        </w:rPr>
        <w:t>6.8 -</w:t>
      </w:r>
      <w:r w:rsidRPr="00F25D89">
        <w:rPr>
          <w:rFonts w:ascii="Arial" w:eastAsia="Arial" w:hAnsi="Arial" w:cs="Arial"/>
          <w:sz w:val="24"/>
          <w:szCs w:val="24"/>
          <w:highlight w:val="yellow"/>
        </w:rPr>
        <w:t xml:space="preserve"> Será admitida a participação na licitação de cooperativa de trabalho, sendo esta considerada a sociedade constituída por trabalhadores para o exercício de suas atividades laborativas ou profissionais com proveito comum, autonomia e autogestão para obterem melhor qualificação, renda, situação socioeconômica e condições gerais de trabalho, nos termos da legislação em vigor. </w:t>
      </w:r>
    </w:p>
    <w:p w14:paraId="78790360" w14:textId="77777777" w:rsidR="0021190A"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4152CE">
        <w:rPr>
          <w:rFonts w:ascii="Arial" w:eastAsia="Arial" w:hAnsi="Arial" w:cs="Arial"/>
          <w:b/>
          <w:sz w:val="24"/>
          <w:szCs w:val="24"/>
          <w:highlight w:val="yellow"/>
        </w:rPr>
        <w:t>6.8.1 -</w:t>
      </w:r>
      <w:r w:rsidRPr="00F25D89">
        <w:rPr>
          <w:rFonts w:ascii="Arial" w:eastAsia="Arial" w:hAnsi="Arial" w:cs="Arial"/>
          <w:sz w:val="24"/>
          <w:szCs w:val="24"/>
          <w:highlight w:val="yellow"/>
        </w:rPr>
        <w:t xml:space="preserve"> A cooperativa de trabalho, que deverá ser regida pela Lei nº 12.690/12, deverá atender, conforme o caso, às exigências da cláusula xx deste ato convocatório, no que couber, assim como apresentar, também no envelope de habilitação, os seguintes documentos:</w:t>
      </w:r>
    </w:p>
    <w:p w14:paraId="55837189" w14:textId="77777777" w:rsidR="00F25D89" w:rsidRPr="00F25D89" w:rsidRDefault="00F25D89" w:rsidP="0021190A">
      <w:pPr>
        <w:tabs>
          <w:tab w:val="left" w:pos="0"/>
          <w:tab w:val="left" w:pos="426"/>
          <w:tab w:val="center" w:pos="4252"/>
          <w:tab w:val="right" w:pos="8504"/>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I – ata de fundação, com o uso obrigatório da expressão “Cooperativa de Trabalho” na denominação social da cooperativa;</w:t>
      </w:r>
    </w:p>
    <w:p w14:paraId="2EA771C2"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II – estatuto (com ata da assembleia de aprovação);</w:t>
      </w:r>
    </w:p>
    <w:p w14:paraId="68C3E2E9"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III – regimento interno (com ata da aprovação);</w:t>
      </w:r>
    </w:p>
    <w:p w14:paraId="3DE4F0C4"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IV – regimento dos fundos (com ata de aprovação);</w:t>
      </w:r>
    </w:p>
    <w:p w14:paraId="12F56D2B"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V – edital de convocação de assembleia geral e ata em que foram eleitos os dirigentes e conselheiros;</w:t>
      </w:r>
    </w:p>
    <w:p w14:paraId="6C69B58D"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VI – registro da presença dos cooperados em assembleias gerais;</w:t>
      </w:r>
    </w:p>
    <w:p w14:paraId="2E66E580"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VII – ata da sessão em que os cooperados autorizaram a cooperativa a contratar o objeto deste certame, se vencedora;</w:t>
      </w:r>
    </w:p>
    <w:p w14:paraId="3C7F1BF8"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VIII – relação dos cooperados que executarão o objeto, acompanhada dos documentos comprobatórios da data de ingresso de cada qual na cooperativa;</w:t>
      </w:r>
    </w:p>
    <w:p w14:paraId="7360C2F8"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 xml:space="preserve">IX - ata da sessão em que os cooperados elegeram comissão ou cooperado para realizar a coordenação da prestação de serviços realizada fora do estabelecimento da cooperativa, com mandato nunca superior a 1 (um) ano ou, no máximo, com prazo </w:t>
      </w:r>
      <w:r w:rsidRPr="00F25D89">
        <w:rPr>
          <w:rFonts w:ascii="Arial" w:eastAsia="Arial" w:hAnsi="Arial" w:cs="Arial"/>
          <w:sz w:val="24"/>
          <w:szCs w:val="24"/>
          <w:highlight w:val="yellow"/>
        </w:rPr>
        <w:lastRenderedPageBreak/>
        <w:t xml:space="preserve">estipulado para a contratação, com a definição dos requisitos para a sua consecução, os valores contratados e a retribuição pecuniária de cada sócio partícipe. </w:t>
      </w:r>
    </w:p>
    <w:p w14:paraId="6224A80A"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4152CE">
        <w:rPr>
          <w:rFonts w:ascii="Arial" w:eastAsia="Arial" w:hAnsi="Arial" w:cs="Arial"/>
          <w:b/>
          <w:sz w:val="24"/>
          <w:szCs w:val="24"/>
          <w:highlight w:val="yellow"/>
        </w:rPr>
        <w:t>6.8.2 -</w:t>
      </w:r>
      <w:r w:rsidRPr="00F25D89">
        <w:rPr>
          <w:rFonts w:ascii="Arial" w:eastAsia="Arial" w:hAnsi="Arial" w:cs="Arial"/>
          <w:sz w:val="24"/>
          <w:szCs w:val="24"/>
          <w:highlight w:val="yellow"/>
        </w:rPr>
        <w:t xml:space="preserve"> Não será admitida participação de cooperativas de trabalho:</w:t>
      </w:r>
    </w:p>
    <w:p w14:paraId="334F82E4"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a) fornecedoras de mão de obra, ou que realizam intermediação de mão de obra subordinada, mas apenas as prestadoras de serviços por intermédio dos próprios cooperados; ou</w:t>
      </w:r>
    </w:p>
    <w:p w14:paraId="0C5D36F4"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 xml:space="preserve">b) cujos atos constitutivos não definam com precisão a natureza dos serviços que se propõem a prestar. </w:t>
      </w:r>
    </w:p>
    <w:p w14:paraId="6F11E51C"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highlight w:val="yellow"/>
        </w:rPr>
      </w:pPr>
      <w:r w:rsidRPr="004152CE">
        <w:rPr>
          <w:rFonts w:ascii="Arial" w:eastAsia="Arial" w:hAnsi="Arial" w:cs="Arial"/>
          <w:b/>
          <w:sz w:val="24"/>
          <w:szCs w:val="24"/>
          <w:highlight w:val="yellow"/>
        </w:rPr>
        <w:t>6.8.3 -</w:t>
      </w:r>
      <w:r w:rsidRPr="00F25D89">
        <w:rPr>
          <w:rFonts w:ascii="Arial" w:eastAsia="Arial" w:hAnsi="Arial" w:cs="Arial"/>
          <w:sz w:val="24"/>
          <w:szCs w:val="24"/>
          <w:highlight w:val="yellow"/>
        </w:rPr>
        <w:t xml:space="preserve"> Presumir-se-á intermediação de mão de obra subordinada a relação contratual estabelecida entre a empresa contratante e as Cooperativas de Trabalho que não observar o disposto no inciso IX do </w:t>
      </w:r>
      <w:r w:rsidRPr="00896280">
        <w:rPr>
          <w:rFonts w:ascii="Arial" w:eastAsia="Arial" w:hAnsi="Arial" w:cs="Arial"/>
          <w:b/>
          <w:bCs/>
          <w:sz w:val="24"/>
          <w:szCs w:val="24"/>
          <w:highlight w:val="yellow"/>
        </w:rPr>
        <w:t>subitem 6.8.1</w:t>
      </w:r>
      <w:r w:rsidRPr="00F25D89">
        <w:rPr>
          <w:rFonts w:ascii="Arial" w:eastAsia="Arial" w:hAnsi="Arial" w:cs="Arial"/>
          <w:sz w:val="24"/>
          <w:szCs w:val="24"/>
          <w:highlight w:val="yellow"/>
        </w:rPr>
        <w:t>.</w:t>
      </w:r>
    </w:p>
    <w:p w14:paraId="1C8F6566" w14:textId="77777777" w:rsidR="004152CE"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4152CE">
        <w:rPr>
          <w:rFonts w:ascii="Arial" w:eastAsia="Arial" w:hAnsi="Arial" w:cs="Arial"/>
          <w:b/>
          <w:sz w:val="24"/>
          <w:szCs w:val="24"/>
          <w:highlight w:val="yellow"/>
        </w:rPr>
        <w:t>6.8.4 -</w:t>
      </w:r>
      <w:r w:rsidRPr="00F25D89">
        <w:rPr>
          <w:rFonts w:ascii="Arial" w:eastAsia="Arial" w:hAnsi="Arial" w:cs="Arial"/>
          <w:sz w:val="24"/>
          <w:szCs w:val="24"/>
          <w:highlight w:val="yellow"/>
        </w:rPr>
        <w:t xml:space="preserve"> A constituição ou utilização de Cooperativa de Trabalho para fraudar deliberadamente a legislação trabalhista, previdenciária e o disposto nesta Lei acarretará aos responsáveis as sanções cíveis e administrativas cabíveis.</w:t>
      </w:r>
    </w:p>
    <w:p w14:paraId="4431C834" w14:textId="77777777" w:rsidR="004152CE" w:rsidRPr="00F25D89" w:rsidRDefault="004152CE"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44DA5E0A" w14:textId="77777777" w:rsidR="00F25D89" w:rsidRPr="0021190A" w:rsidRDefault="00F25D89" w:rsidP="0021190A">
      <w:pPr>
        <w:pStyle w:val="Ttulo1"/>
        <w:numPr>
          <w:ilvl w:val="0"/>
          <w:numId w:val="21"/>
        </w:numPr>
        <w:tabs>
          <w:tab w:val="left" w:pos="0"/>
          <w:tab w:val="left" w:pos="284"/>
          <w:tab w:val="left" w:pos="9059"/>
        </w:tabs>
        <w:spacing w:line="360" w:lineRule="auto"/>
        <w:ind w:left="0" w:right="13" w:firstLine="0"/>
        <w:rPr>
          <w:rFonts w:ascii="Arial" w:eastAsia="Arial" w:hAnsi="Arial" w:cs="Arial"/>
          <w:highlight w:val="lightGray"/>
        </w:rPr>
      </w:pPr>
      <w:r w:rsidRPr="00EC2E85">
        <w:rPr>
          <w:rFonts w:ascii="Arial" w:eastAsia="Arial" w:hAnsi="Arial" w:cs="Arial"/>
          <w:highlight w:val="lightGray"/>
        </w:rPr>
        <w:t>CADASTRAMENTO E CERTIFICAÇÃO</w:t>
      </w:r>
      <w:r w:rsidRPr="00EC2E85">
        <w:rPr>
          <w:rFonts w:ascii="Arial" w:eastAsia="Arial" w:hAnsi="Arial" w:cs="Arial"/>
          <w:highlight w:val="lightGray"/>
        </w:rPr>
        <w:tab/>
      </w:r>
    </w:p>
    <w:p w14:paraId="085675BC" w14:textId="77777777" w:rsidR="00F25D89" w:rsidRPr="0021190A" w:rsidRDefault="00F25D89" w:rsidP="0021190A">
      <w:pPr>
        <w:numPr>
          <w:ilvl w:val="1"/>
          <w:numId w:val="21"/>
        </w:numPr>
        <w:pBdr>
          <w:top w:val="nil"/>
          <w:left w:val="nil"/>
          <w:bottom w:val="nil"/>
          <w:right w:val="nil"/>
          <w:between w:val="nil"/>
        </w:pBdr>
        <w:tabs>
          <w:tab w:val="left" w:pos="0"/>
          <w:tab w:val="left" w:pos="426"/>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 xml:space="preserve">- </w:t>
      </w:r>
      <w:r w:rsidRPr="00F25D89">
        <w:rPr>
          <w:rFonts w:ascii="Arial" w:eastAsia="Arial" w:hAnsi="Arial" w:cs="Arial"/>
          <w:color w:val="000000"/>
          <w:sz w:val="24"/>
          <w:szCs w:val="24"/>
        </w:rPr>
        <w:t xml:space="preserve">Somente poderão participar deste pregão eletrônico os licitantes devidamente cadastrados e certificados no www.comprasnet.gov.br, no prazo de até 03 (três) dias úteis antes da data prevista no </w:t>
      </w:r>
      <w:r w:rsidRPr="00896280">
        <w:rPr>
          <w:rFonts w:ascii="Arial" w:eastAsia="Arial" w:hAnsi="Arial" w:cs="Arial"/>
          <w:b/>
          <w:bCs/>
          <w:color w:val="000000"/>
          <w:sz w:val="24"/>
          <w:szCs w:val="24"/>
        </w:rPr>
        <w:t>subitem</w:t>
      </w:r>
      <w:r w:rsidRPr="00896280">
        <w:rPr>
          <w:rFonts w:ascii="Arial" w:eastAsia="Arial" w:hAnsi="Arial" w:cs="Arial"/>
          <w:b/>
          <w:color w:val="000000"/>
          <w:sz w:val="24"/>
        </w:rPr>
        <w:t xml:space="preserve"> 3.1</w:t>
      </w:r>
      <w:r w:rsidRPr="00F25D89">
        <w:rPr>
          <w:rFonts w:ascii="Arial" w:eastAsia="Arial" w:hAnsi="Arial" w:cs="Arial"/>
          <w:color w:val="000000"/>
          <w:sz w:val="24"/>
          <w:szCs w:val="24"/>
        </w:rPr>
        <w:t>.</w:t>
      </w:r>
    </w:p>
    <w:p w14:paraId="77EF6770" w14:textId="77777777" w:rsidR="00F25D89" w:rsidRPr="0021190A" w:rsidRDefault="00F25D89" w:rsidP="0021190A">
      <w:pPr>
        <w:numPr>
          <w:ilvl w:val="1"/>
          <w:numId w:val="21"/>
        </w:numPr>
        <w:pBdr>
          <w:top w:val="nil"/>
          <w:left w:val="nil"/>
          <w:bottom w:val="nil"/>
          <w:right w:val="nil"/>
          <w:between w:val="nil"/>
        </w:pBdr>
        <w:tabs>
          <w:tab w:val="left" w:pos="0"/>
          <w:tab w:val="left" w:pos="426"/>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Compete ao licitante providenciar previamente seu cadastro e credenciamento no Portal de Compras, bem como o envio de suas propostas iniciais, condições necessárias à sua participação no certame, não cabendo à EMUSA solucionar eventuais problemas relacionados ao cadastramento.</w:t>
      </w:r>
    </w:p>
    <w:p w14:paraId="36603218" w14:textId="77777777" w:rsidR="00F25D89" w:rsidRPr="0021190A" w:rsidRDefault="00F25D89" w:rsidP="0021190A">
      <w:pPr>
        <w:numPr>
          <w:ilvl w:val="1"/>
          <w:numId w:val="21"/>
        </w:numPr>
        <w:pBdr>
          <w:top w:val="nil"/>
          <w:left w:val="nil"/>
          <w:bottom w:val="nil"/>
          <w:right w:val="nil"/>
          <w:between w:val="nil"/>
        </w:pBdr>
        <w:tabs>
          <w:tab w:val="left" w:pos="0"/>
          <w:tab w:val="left" w:pos="426"/>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O credenciamento dar-se-á pela atribuição de chave de identificação e de senha pessoal e intransferível.</w:t>
      </w:r>
      <w:r w:rsidRPr="00F25D89">
        <w:rPr>
          <w:rFonts w:ascii="Arial" w:hAnsi="Arial" w:cs="Arial"/>
          <w:noProof/>
          <w:sz w:val="24"/>
          <w:szCs w:val="24"/>
          <w:lang w:val="pt-BR"/>
        </w:rPr>
        <mc:AlternateContent>
          <mc:Choice Requires="wps">
            <w:drawing>
              <wp:anchor distT="0" distB="0" distL="0" distR="0" simplePos="0" relativeHeight="251660288" behindDoc="1" locked="0" layoutInCell="1" hidden="0" allowOverlap="1" wp14:anchorId="38BADB61" wp14:editId="737EEE8E">
                <wp:simplePos x="0" y="0"/>
                <wp:positionH relativeFrom="column">
                  <wp:posOffset>3289300</wp:posOffset>
                </wp:positionH>
                <wp:positionV relativeFrom="paragraph">
                  <wp:posOffset>495300</wp:posOffset>
                </wp:positionV>
                <wp:extent cx="7620" cy="12700"/>
                <wp:effectExtent l="0" t="0" r="0" b="0"/>
                <wp:wrapNone/>
                <wp:docPr id="30" name="Retângulo 30"/>
                <wp:cNvGraphicFramePr/>
                <a:graphic xmlns:a="http://schemas.openxmlformats.org/drawingml/2006/main">
                  <a:graphicData uri="http://schemas.microsoft.com/office/word/2010/wordprocessingShape">
                    <wps:wsp>
                      <wps:cNvSpPr/>
                      <wps:spPr>
                        <a:xfrm>
                          <a:off x="5326315" y="3776190"/>
                          <a:ext cx="39370" cy="7620"/>
                        </a:xfrm>
                        <a:prstGeom prst="rect">
                          <a:avLst/>
                        </a:prstGeom>
                        <a:solidFill>
                          <a:srgbClr val="000000"/>
                        </a:solidFill>
                        <a:ln>
                          <a:noFill/>
                        </a:ln>
                      </wps:spPr>
                      <wps:txbx>
                        <w:txbxContent>
                          <w:p w14:paraId="138B98F6" w14:textId="77777777" w:rsidR="004152CE" w:rsidRDefault="004152CE" w:rsidP="00F25D89">
                            <w:pPr>
                              <w:textDirection w:val="btLr"/>
                            </w:pPr>
                          </w:p>
                        </w:txbxContent>
                      </wps:txbx>
                      <wps:bodyPr spcFirstLastPara="1" wrap="square" lIns="91425" tIns="91425" rIns="91425" bIns="91425" anchor="ctr" anchorCtr="0">
                        <a:noAutofit/>
                      </wps:bodyPr>
                    </wps:wsp>
                  </a:graphicData>
                </a:graphic>
              </wp:anchor>
            </w:drawing>
          </mc:Choice>
          <mc:Fallback>
            <w:pict>
              <v:rect w14:anchorId="38BADB61" id="Retângulo 30" o:spid="_x0000_s1030" style="position:absolute;left:0;text-align:left;margin-left:259pt;margin-top:39pt;width:.6pt;height: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" fillcolor="black" stroked="f">
                <v:textbox inset="2.53958mm,2.53958mm,2.53958mm,2.53958mm">
                  <w:txbxContent>
                    <w:p w14:paraId="138B98F6" w14:textId="77777777" w:rsidR="004152CE" w:rsidRDefault="004152CE" w:rsidP="00F25D89">
                      <w:pPr>
                        <w:textDirection w:val="btLr"/>
                      </w:pPr>
                    </w:p>
                  </w:txbxContent>
                </v:textbox>
              </v:rect>
            </w:pict>
          </mc:Fallback>
        </mc:AlternateContent>
      </w:r>
    </w:p>
    <w:p w14:paraId="236E86AE" w14:textId="77777777" w:rsidR="00F25D89" w:rsidRPr="0021190A" w:rsidRDefault="00F25D89" w:rsidP="0021190A">
      <w:pPr>
        <w:numPr>
          <w:ilvl w:val="2"/>
          <w:numId w:val="21"/>
        </w:numPr>
        <w:pBdr>
          <w:top w:val="nil"/>
          <w:left w:val="nil"/>
          <w:bottom w:val="nil"/>
          <w:right w:val="nil"/>
          <w:between w:val="nil"/>
        </w:pBdr>
        <w:tabs>
          <w:tab w:val="left" w:pos="0"/>
          <w:tab w:val="left" w:pos="426"/>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A chave de identificação e senha poderão ser utilizadas em qualquer pregão eletrônico, salvo quando canceladas por solicitação do credenciado, ou em virtude de sua inabilitação perante outro responsável pela licitação.</w:t>
      </w:r>
    </w:p>
    <w:p w14:paraId="62319162" w14:textId="77777777" w:rsidR="00F25D89" w:rsidRPr="0021190A" w:rsidRDefault="00F25D89" w:rsidP="0021190A">
      <w:pPr>
        <w:numPr>
          <w:ilvl w:val="2"/>
          <w:numId w:val="21"/>
        </w:numPr>
        <w:pBdr>
          <w:top w:val="nil"/>
          <w:left w:val="nil"/>
          <w:bottom w:val="nil"/>
          <w:right w:val="nil"/>
          <w:between w:val="nil"/>
        </w:pBdr>
        <w:tabs>
          <w:tab w:val="left" w:pos="0"/>
          <w:tab w:val="left" w:pos="426"/>
          <w:tab w:val="left" w:pos="709"/>
          <w:tab w:val="left" w:pos="9059"/>
        </w:tabs>
        <w:spacing w:before="2"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O uso da senha de acesso pelo licitante é de sua responsabilidade exclusiva, incluindo qualquer transação efetuada diariamente ou por seu representante, não cabendo ao provedor do sistema ou ao órgão promotor da licitação responsabilidade por eventuais danos decorrentes de uso indevido da senha, ainda que por terceiro.</w:t>
      </w:r>
    </w:p>
    <w:p w14:paraId="22A34414" w14:textId="77777777" w:rsidR="00F25D89" w:rsidRPr="0021190A" w:rsidRDefault="00F25D89" w:rsidP="0021190A">
      <w:pPr>
        <w:numPr>
          <w:ilvl w:val="3"/>
          <w:numId w:val="21"/>
        </w:numPr>
        <w:pBdr>
          <w:top w:val="nil"/>
          <w:left w:val="nil"/>
          <w:bottom w:val="nil"/>
          <w:right w:val="nil"/>
          <w:between w:val="nil"/>
        </w:pBdr>
        <w:tabs>
          <w:tab w:val="left" w:pos="0"/>
          <w:tab w:val="left" w:pos="426"/>
          <w:tab w:val="left" w:pos="851"/>
          <w:tab w:val="left" w:pos="9059"/>
        </w:tabs>
        <w:spacing w:before="1"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lastRenderedPageBreak/>
        <w:t>-</w:t>
      </w:r>
      <w:r w:rsidRPr="00F25D89">
        <w:rPr>
          <w:rFonts w:ascii="Arial" w:eastAsia="Arial" w:hAnsi="Arial" w:cs="Arial"/>
          <w:color w:val="000000"/>
          <w:sz w:val="24"/>
          <w:szCs w:val="24"/>
        </w:rPr>
        <w:t xml:space="preserve"> A perda da senha ou a quebra do sigilo deverão se comunicadas imediatamente ao provedor do sistema, para imediato bloqueio de acesso.</w:t>
      </w:r>
    </w:p>
    <w:p w14:paraId="6C77872F" w14:textId="77777777" w:rsidR="00F25D89" w:rsidRPr="0021190A" w:rsidRDefault="00F25D89" w:rsidP="0021190A">
      <w:pPr>
        <w:numPr>
          <w:ilvl w:val="2"/>
          <w:numId w:val="21"/>
        </w:numPr>
        <w:pBdr>
          <w:top w:val="nil"/>
          <w:left w:val="nil"/>
          <w:bottom w:val="nil"/>
          <w:right w:val="nil"/>
          <w:between w:val="nil"/>
        </w:pBdr>
        <w:tabs>
          <w:tab w:val="left" w:pos="0"/>
          <w:tab w:val="left" w:pos="426"/>
          <w:tab w:val="left" w:pos="709"/>
          <w:tab w:val="left" w:pos="9059"/>
        </w:tabs>
        <w:spacing w:before="8"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 xml:space="preserve">- </w:t>
      </w:r>
      <w:r w:rsidRPr="00F25D89">
        <w:rPr>
          <w:rFonts w:ascii="Arial" w:eastAsia="Arial" w:hAnsi="Arial" w:cs="Arial"/>
          <w:color w:val="000000"/>
          <w:sz w:val="24"/>
          <w:szCs w:val="24"/>
        </w:rPr>
        <w:t>O credenciamento junto ao provedor do sistema implica na responsabilidade legal do licitante ou seu representante legal e presunção de sua capacidade técnica para realização das transações inerentes ao pregão.</w:t>
      </w:r>
    </w:p>
    <w:p w14:paraId="408A00B3" w14:textId="77777777" w:rsidR="00F25D89" w:rsidRPr="0021190A" w:rsidRDefault="00F25D89" w:rsidP="0021190A">
      <w:pPr>
        <w:numPr>
          <w:ilvl w:val="2"/>
          <w:numId w:val="21"/>
        </w:numPr>
        <w:pBdr>
          <w:top w:val="nil"/>
          <w:left w:val="nil"/>
          <w:bottom w:val="nil"/>
          <w:right w:val="nil"/>
          <w:between w:val="nil"/>
        </w:pBdr>
        <w:tabs>
          <w:tab w:val="left" w:pos="0"/>
        </w:tabs>
        <w:spacing w:before="3"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A participação dar-se-á por meio da digitação da respectiva senha privativa e subseqüente encaminhamento e proposta de preço, exclusivamente por meio de sistema eletrônico, no horário de Brasília.</w:t>
      </w:r>
    </w:p>
    <w:p w14:paraId="094998CA" w14:textId="77777777" w:rsidR="00F25D89" w:rsidRDefault="00F25D89" w:rsidP="0021190A">
      <w:pPr>
        <w:numPr>
          <w:ilvl w:val="3"/>
          <w:numId w:val="21"/>
        </w:numPr>
        <w:pBdr>
          <w:top w:val="nil"/>
          <w:left w:val="nil"/>
          <w:bottom w:val="nil"/>
          <w:right w:val="nil"/>
          <w:between w:val="nil"/>
        </w:pBdr>
        <w:tabs>
          <w:tab w:val="left" w:pos="0"/>
          <w:tab w:val="left" w:pos="426"/>
          <w:tab w:val="left" w:pos="851"/>
          <w:tab w:val="left" w:pos="9059"/>
        </w:tabs>
        <w:spacing w:before="7"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Os licitantes devem declarar, em campo próprio do sistema eletrônico, que possuem os documentos necessários de habilitação para participar deste certame, salientando que a apresentação de declaração falsa sujeitará a licitação às sanções administrativas previstas neste Edital.</w:t>
      </w:r>
    </w:p>
    <w:p w14:paraId="677734FA" w14:textId="77777777" w:rsidR="0021190A" w:rsidRPr="0021190A" w:rsidRDefault="0021190A" w:rsidP="0021190A">
      <w:pPr>
        <w:pBdr>
          <w:top w:val="nil"/>
          <w:left w:val="nil"/>
          <w:bottom w:val="nil"/>
          <w:right w:val="nil"/>
          <w:between w:val="nil"/>
        </w:pBdr>
        <w:tabs>
          <w:tab w:val="left" w:pos="0"/>
          <w:tab w:val="left" w:pos="426"/>
          <w:tab w:val="left" w:pos="851"/>
          <w:tab w:val="left" w:pos="9059"/>
        </w:tabs>
        <w:spacing w:before="7" w:line="360" w:lineRule="auto"/>
        <w:ind w:right="13"/>
        <w:jc w:val="both"/>
        <w:rPr>
          <w:rFonts w:ascii="Arial" w:eastAsia="Arial" w:hAnsi="Arial" w:cs="Arial"/>
          <w:color w:val="000000"/>
          <w:sz w:val="24"/>
          <w:szCs w:val="24"/>
        </w:rPr>
      </w:pPr>
    </w:p>
    <w:p w14:paraId="6338527B" w14:textId="77777777" w:rsidR="00F25D89" w:rsidRPr="0021190A" w:rsidRDefault="00F25D89" w:rsidP="0021190A">
      <w:pPr>
        <w:pStyle w:val="Ttulo1"/>
        <w:numPr>
          <w:ilvl w:val="0"/>
          <w:numId w:val="20"/>
        </w:numPr>
        <w:tabs>
          <w:tab w:val="left" w:pos="0"/>
          <w:tab w:val="left" w:pos="142"/>
          <w:tab w:val="left" w:pos="9059"/>
        </w:tabs>
        <w:spacing w:line="360" w:lineRule="auto"/>
        <w:ind w:left="0" w:right="13" w:firstLine="0"/>
        <w:rPr>
          <w:rFonts w:ascii="Arial" w:eastAsia="Arial" w:hAnsi="Arial" w:cs="Arial"/>
          <w:highlight w:val="lightGray"/>
        </w:rPr>
      </w:pPr>
      <w:r w:rsidRPr="00EC2E85">
        <w:rPr>
          <w:rFonts w:ascii="Arial" w:eastAsia="Arial" w:hAnsi="Arial" w:cs="Arial"/>
          <w:highlight w:val="lightGray"/>
        </w:rPr>
        <w:t xml:space="preserve"> - DO CREDENCIAMENTO</w:t>
      </w:r>
      <w:r w:rsidRPr="00EC2E85">
        <w:rPr>
          <w:rFonts w:ascii="Arial" w:eastAsia="Arial" w:hAnsi="Arial" w:cs="Arial"/>
          <w:highlight w:val="lightGray"/>
        </w:rPr>
        <w:tab/>
      </w:r>
    </w:p>
    <w:p w14:paraId="02C11599" w14:textId="77777777" w:rsidR="00F25D89" w:rsidRPr="00F25D89" w:rsidRDefault="00F25D89" w:rsidP="0021190A">
      <w:pPr>
        <w:pBdr>
          <w:top w:val="nil"/>
          <w:left w:val="nil"/>
          <w:bottom w:val="nil"/>
          <w:right w:val="nil"/>
          <w:between w:val="nil"/>
        </w:pBdr>
        <w:shd w:val="clear" w:color="auto" w:fill="D9D9D9"/>
        <w:tabs>
          <w:tab w:val="left" w:pos="0"/>
          <w:tab w:val="left" w:pos="567"/>
          <w:tab w:val="left" w:pos="9059"/>
        </w:tabs>
        <w:spacing w:line="360" w:lineRule="auto"/>
        <w:ind w:right="13"/>
        <w:jc w:val="both"/>
        <w:rPr>
          <w:rFonts w:ascii="Arial" w:eastAsia="Arial" w:hAnsi="Arial" w:cs="Arial"/>
          <w:color w:val="000000" w:themeColor="text1"/>
          <w:sz w:val="24"/>
          <w:szCs w:val="24"/>
        </w:rPr>
      </w:pPr>
      <w:r w:rsidRPr="00F25D89">
        <w:rPr>
          <w:rFonts w:ascii="Arial" w:eastAsia="Arial" w:hAnsi="Arial" w:cs="Arial"/>
          <w:color w:val="000000"/>
          <w:sz w:val="24"/>
        </w:rPr>
        <w:t>8.1</w:t>
      </w:r>
      <w:r w:rsidRPr="00F25D89">
        <w:rPr>
          <w:rFonts w:ascii="Arial" w:eastAsia="Arial" w:hAnsi="Arial" w:cs="Arial"/>
          <w:color w:val="000000"/>
          <w:sz w:val="24"/>
          <w:szCs w:val="24"/>
        </w:rPr>
        <w:t xml:space="preserve">. Após as etapas descritas no </w:t>
      </w:r>
      <w:r w:rsidRPr="00B60F52">
        <w:rPr>
          <w:rFonts w:ascii="Arial" w:eastAsia="Arial" w:hAnsi="Arial" w:cs="Arial"/>
          <w:b/>
          <w:color w:val="000000"/>
          <w:sz w:val="24"/>
        </w:rPr>
        <w:t>item 7</w:t>
      </w:r>
      <w:r w:rsidRPr="00F25D89">
        <w:rPr>
          <w:rFonts w:ascii="Arial" w:eastAsia="Arial" w:hAnsi="Arial" w:cs="Arial"/>
          <w:color w:val="000000"/>
          <w:sz w:val="24"/>
          <w:szCs w:val="24"/>
        </w:rPr>
        <w:t xml:space="preserve">, a interessada deverá providenciar o credenciamento específico para este pregão até as 18h00 horas do dia / /202_, no horário de Brasília, exclusivamente no site </w:t>
      </w:r>
      <w:r w:rsidRPr="00F25D89">
        <w:rPr>
          <w:rFonts w:ascii="Arial" w:eastAsia="Arial" w:hAnsi="Arial" w:cs="Arial"/>
          <w:color w:val="000000" w:themeColor="text1"/>
          <w:sz w:val="24"/>
          <w:szCs w:val="24"/>
        </w:rPr>
        <w:t>www.comprasnet.gov.br</w:t>
      </w:r>
    </w:p>
    <w:p w14:paraId="44664B0D" w14:textId="77777777" w:rsidR="00F25D89" w:rsidRPr="0021190A" w:rsidRDefault="00F25D89" w:rsidP="0021190A">
      <w:pPr>
        <w:numPr>
          <w:ilvl w:val="2"/>
          <w:numId w:val="20"/>
        </w:numPr>
        <w:pBdr>
          <w:top w:val="nil"/>
          <w:left w:val="nil"/>
          <w:bottom w:val="nil"/>
          <w:right w:val="nil"/>
          <w:between w:val="nil"/>
        </w:pBdr>
        <w:shd w:val="clear" w:color="auto" w:fill="D9D9D9"/>
        <w:tabs>
          <w:tab w:val="left" w:pos="0"/>
          <w:tab w:val="left" w:pos="567"/>
          <w:tab w:val="left" w:pos="934"/>
          <w:tab w:val="left" w:pos="9059"/>
        </w:tabs>
        <w:spacing w:before="90"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themeColor="text1"/>
          <w:sz w:val="24"/>
          <w:szCs w:val="24"/>
        </w:rPr>
        <w:t xml:space="preserve">- Decorrido esse prazo não mais será admitido o credenciamento para a participação neste Pregão </w:t>
      </w:r>
      <w:r w:rsidRPr="00F25D89">
        <w:rPr>
          <w:rFonts w:ascii="Arial" w:eastAsia="Arial" w:hAnsi="Arial" w:cs="Arial"/>
          <w:color w:val="000000"/>
          <w:sz w:val="24"/>
          <w:szCs w:val="24"/>
        </w:rPr>
        <w:t>Eletrônico.</w:t>
      </w:r>
    </w:p>
    <w:p w14:paraId="2359FB9B" w14:textId="77777777" w:rsidR="00F25D89" w:rsidRPr="0021190A" w:rsidRDefault="00F25D89" w:rsidP="0021190A">
      <w:pPr>
        <w:numPr>
          <w:ilvl w:val="2"/>
          <w:numId w:val="20"/>
        </w:numPr>
        <w:pBdr>
          <w:top w:val="nil"/>
          <w:left w:val="nil"/>
          <w:bottom w:val="nil"/>
          <w:right w:val="nil"/>
          <w:between w:val="nil"/>
        </w:pBdr>
        <w:tabs>
          <w:tab w:val="left" w:pos="0"/>
          <w:tab w:val="left" w:pos="567"/>
          <w:tab w:val="left" w:pos="900"/>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Para todos os efeitos legais, caso esteja enquadrada nas definições de MPE, nos termos do art. 3º da LC 123/2006, e desde que não esteja inserida nas hipóteses do § 4º do mesmo artigo, a licitante deve mencionar o enquadramento, para usufruir dos benefícios previstos na referida LC.</w:t>
      </w:r>
    </w:p>
    <w:p w14:paraId="4E163788" w14:textId="77777777" w:rsidR="00F25D89" w:rsidRPr="0021190A" w:rsidRDefault="00F25D89" w:rsidP="0021190A">
      <w:pPr>
        <w:numPr>
          <w:ilvl w:val="2"/>
          <w:numId w:val="20"/>
        </w:numPr>
        <w:pBdr>
          <w:top w:val="nil"/>
          <w:left w:val="nil"/>
          <w:bottom w:val="nil"/>
          <w:right w:val="nil"/>
          <w:between w:val="nil"/>
        </w:pBdr>
        <w:tabs>
          <w:tab w:val="left" w:pos="0"/>
          <w:tab w:val="left" w:pos="567"/>
          <w:tab w:val="left" w:pos="953"/>
          <w:tab w:val="left" w:pos="9059"/>
        </w:tabs>
        <w:spacing w:before="1"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 xml:space="preserve"> -</w:t>
      </w:r>
      <w:r w:rsidRPr="00F25D89">
        <w:rPr>
          <w:rFonts w:ascii="Arial" w:eastAsia="Arial" w:hAnsi="Arial" w:cs="Arial"/>
          <w:color w:val="000000"/>
          <w:sz w:val="24"/>
          <w:szCs w:val="24"/>
        </w:rPr>
        <w:t xml:space="preserve"> Este é o ÚNICO momento em que a EMUSA oportuniza à licitante declarar sua condição de preferência, requisito indispensável para que possa exercer os benefícios estabelecidos na LC 123/2006, conforme previsto neste Edital.</w:t>
      </w:r>
    </w:p>
    <w:p w14:paraId="455D4E86" w14:textId="77777777" w:rsidR="00F25D89" w:rsidRPr="0021190A" w:rsidRDefault="00F25D89" w:rsidP="0021190A">
      <w:pPr>
        <w:numPr>
          <w:ilvl w:val="2"/>
          <w:numId w:val="20"/>
        </w:numPr>
        <w:pBdr>
          <w:top w:val="nil"/>
          <w:left w:val="nil"/>
          <w:bottom w:val="nil"/>
          <w:right w:val="nil"/>
          <w:between w:val="nil"/>
        </w:pBdr>
        <w:tabs>
          <w:tab w:val="left" w:pos="0"/>
          <w:tab w:val="left" w:pos="567"/>
          <w:tab w:val="left" w:pos="941"/>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 xml:space="preserve"> -</w:t>
      </w:r>
      <w:r w:rsidRPr="00F25D89">
        <w:rPr>
          <w:rFonts w:ascii="Arial" w:eastAsia="Arial" w:hAnsi="Arial" w:cs="Arial"/>
          <w:color w:val="000000"/>
          <w:sz w:val="24"/>
          <w:szCs w:val="24"/>
        </w:rPr>
        <w:t xml:space="preserve"> Até o início da fase de lances, a licitante poderá alterar o seu credenciamento, as opções de preferência e até mesmo se descredenciar.</w:t>
      </w:r>
    </w:p>
    <w:p w14:paraId="279A36A9" w14:textId="77777777" w:rsidR="00F25D89" w:rsidRPr="0021190A" w:rsidRDefault="00F25D89" w:rsidP="0021190A">
      <w:pPr>
        <w:numPr>
          <w:ilvl w:val="2"/>
          <w:numId w:val="20"/>
        </w:numPr>
        <w:pBdr>
          <w:top w:val="nil"/>
          <w:left w:val="nil"/>
          <w:bottom w:val="nil"/>
          <w:right w:val="nil"/>
          <w:between w:val="nil"/>
        </w:pBdr>
        <w:tabs>
          <w:tab w:val="left" w:pos="0"/>
          <w:tab w:val="left" w:pos="353"/>
          <w:tab w:val="left" w:pos="567"/>
          <w:tab w:val="left" w:pos="9059"/>
        </w:tabs>
        <w:spacing w:before="90"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O link “</w:t>
      </w:r>
      <w:r w:rsidRPr="00F25D89">
        <w:rPr>
          <w:rFonts w:ascii="Arial" w:eastAsia="Arial" w:hAnsi="Arial" w:cs="Arial"/>
          <w:b/>
          <w:color w:val="000000"/>
          <w:sz w:val="24"/>
          <w:szCs w:val="24"/>
          <w:u w:val="single"/>
        </w:rPr>
        <w:t>Edital</w:t>
      </w:r>
      <w:r w:rsidRPr="00F25D89">
        <w:rPr>
          <w:rFonts w:ascii="Arial" w:eastAsia="Arial" w:hAnsi="Arial" w:cs="Arial"/>
          <w:color w:val="000000"/>
          <w:sz w:val="24"/>
          <w:szCs w:val="24"/>
        </w:rPr>
        <w:t>” permite a leitura do Edital, impressão e/ou baixa do arquivo no site www.emusa.niteroi.rj.gov.br</w:t>
      </w:r>
    </w:p>
    <w:p w14:paraId="622FABE9" w14:textId="77777777" w:rsidR="00F25D89" w:rsidRPr="00F25D89" w:rsidRDefault="00F25D89" w:rsidP="0021190A">
      <w:pPr>
        <w:numPr>
          <w:ilvl w:val="1"/>
          <w:numId w:val="20"/>
        </w:numPr>
        <w:pBdr>
          <w:top w:val="nil"/>
          <w:left w:val="nil"/>
          <w:bottom w:val="nil"/>
          <w:right w:val="nil"/>
          <w:between w:val="nil"/>
        </w:pBdr>
        <w:tabs>
          <w:tab w:val="left" w:pos="0"/>
          <w:tab w:val="left" w:pos="567"/>
          <w:tab w:val="left" w:pos="9059"/>
        </w:tabs>
        <w:spacing w:before="90"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 xml:space="preserve">- </w:t>
      </w:r>
      <w:r w:rsidRPr="00F25D89">
        <w:rPr>
          <w:rFonts w:ascii="Arial" w:eastAsia="Arial" w:hAnsi="Arial" w:cs="Arial"/>
          <w:color w:val="000000"/>
          <w:sz w:val="24"/>
          <w:szCs w:val="24"/>
        </w:rPr>
        <w:t xml:space="preserve">O licitante será responsável por todas as transações que forem efetuadas em </w:t>
      </w:r>
      <w:r w:rsidRPr="00F25D89">
        <w:rPr>
          <w:rFonts w:ascii="Arial" w:eastAsia="Arial" w:hAnsi="Arial" w:cs="Arial"/>
          <w:color w:val="000000"/>
          <w:sz w:val="24"/>
          <w:szCs w:val="24"/>
        </w:rPr>
        <w:lastRenderedPageBreak/>
        <w:t>seu nome no pregão, assumindo como firmes e verdadeiras suas propostas e lances.</w:t>
      </w:r>
    </w:p>
    <w:p w14:paraId="59E30487"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rPr>
          <w:rFonts w:ascii="Arial" w:eastAsia="Arial" w:hAnsi="Arial" w:cs="Arial"/>
          <w:color w:val="000000"/>
          <w:sz w:val="24"/>
          <w:szCs w:val="24"/>
        </w:rPr>
      </w:pPr>
    </w:p>
    <w:p w14:paraId="753184AF" w14:textId="77777777" w:rsidR="00F25D89" w:rsidRPr="0021190A" w:rsidRDefault="00F25D89" w:rsidP="0021190A">
      <w:pPr>
        <w:pStyle w:val="Ttulo1"/>
        <w:numPr>
          <w:ilvl w:val="0"/>
          <w:numId w:val="20"/>
        </w:numPr>
        <w:tabs>
          <w:tab w:val="left" w:pos="0"/>
          <w:tab w:val="left" w:pos="142"/>
          <w:tab w:val="left" w:pos="9059"/>
        </w:tabs>
        <w:spacing w:line="360" w:lineRule="auto"/>
        <w:ind w:left="0" w:right="13" w:firstLine="0"/>
        <w:rPr>
          <w:rFonts w:ascii="Arial" w:eastAsia="Arial" w:hAnsi="Arial" w:cs="Arial"/>
          <w:highlight w:val="lightGray"/>
        </w:rPr>
      </w:pPr>
      <w:r w:rsidRPr="00EC2E85">
        <w:rPr>
          <w:rFonts w:ascii="Arial" w:eastAsia="Arial" w:hAnsi="Arial" w:cs="Arial"/>
          <w:highlight w:val="lightGray"/>
        </w:rPr>
        <w:t xml:space="preserve"> - DO EXERCÍCIO DO DIREITO DE PREFERÊNCIA</w:t>
      </w:r>
      <w:r w:rsidRPr="00EC2E85">
        <w:rPr>
          <w:rFonts w:ascii="Arial" w:eastAsia="Arial" w:hAnsi="Arial" w:cs="Arial"/>
          <w:highlight w:val="lightGray"/>
        </w:rPr>
        <w:tab/>
      </w:r>
    </w:p>
    <w:p w14:paraId="07BC1F05" w14:textId="77777777" w:rsidR="00F25D89" w:rsidRPr="0021190A" w:rsidRDefault="00F25D89" w:rsidP="0021190A">
      <w:pPr>
        <w:numPr>
          <w:ilvl w:val="1"/>
          <w:numId w:val="20"/>
        </w:numPr>
        <w:pBdr>
          <w:top w:val="nil"/>
          <w:left w:val="nil"/>
          <w:bottom w:val="nil"/>
          <w:right w:val="nil"/>
          <w:between w:val="nil"/>
        </w:pBdr>
        <w:tabs>
          <w:tab w:val="left" w:pos="0"/>
          <w:tab w:val="left" w:pos="426"/>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xml:space="preserve">- Ocorrendo a situação de empate, na forma prevista no </w:t>
      </w:r>
      <w:r w:rsidRPr="00896280">
        <w:rPr>
          <w:rFonts w:ascii="Arial" w:eastAsia="Arial" w:hAnsi="Arial" w:cs="Arial"/>
          <w:b/>
          <w:bCs/>
          <w:color w:val="000000"/>
          <w:sz w:val="24"/>
          <w:szCs w:val="24"/>
        </w:rPr>
        <w:t>subitem</w:t>
      </w:r>
      <w:r w:rsidRPr="00896280">
        <w:rPr>
          <w:rFonts w:ascii="Arial" w:eastAsia="Arial" w:hAnsi="Arial" w:cs="Arial"/>
          <w:b/>
          <w:color w:val="000000"/>
          <w:sz w:val="24"/>
        </w:rPr>
        <w:t xml:space="preserve"> 11.7</w:t>
      </w:r>
      <w:r w:rsidRPr="00F25D89">
        <w:rPr>
          <w:rFonts w:ascii="Arial" w:eastAsia="Arial" w:hAnsi="Arial" w:cs="Arial"/>
          <w:color w:val="000000"/>
          <w:sz w:val="24"/>
          <w:szCs w:val="24"/>
        </w:rPr>
        <w:t xml:space="preserve"> deste Edital, as empresas que declararam enquadrar-se no art. 3º da Lei Complementar n° 123/2006, obedecida a ordem de classificação, deverão aguardar o agendamento do direito de preferência pelo pregoeiro, ocasião em que receberão e-mail do sistema, informando data e hora para o exercício do direito.</w:t>
      </w:r>
    </w:p>
    <w:p w14:paraId="56FEB697" w14:textId="77777777" w:rsidR="00F25D89" w:rsidRPr="0021190A" w:rsidRDefault="00F25D89" w:rsidP="0021190A">
      <w:pPr>
        <w:numPr>
          <w:ilvl w:val="1"/>
          <w:numId w:val="20"/>
        </w:numPr>
        <w:pBdr>
          <w:top w:val="nil"/>
          <w:left w:val="nil"/>
          <w:bottom w:val="nil"/>
          <w:right w:val="nil"/>
          <w:between w:val="nil"/>
        </w:pBdr>
        <w:tabs>
          <w:tab w:val="left" w:pos="0"/>
          <w:tab w:val="left" w:pos="426"/>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No horário marcado pelo pregoeiro, o fornecedor irá exercer o direito de preferência</w:t>
      </w:r>
    </w:p>
    <w:p w14:paraId="04AFAC68" w14:textId="77777777" w:rsidR="00F25D89" w:rsidRPr="0021190A" w:rsidRDefault="00F25D89" w:rsidP="0021190A">
      <w:pPr>
        <w:numPr>
          <w:ilvl w:val="1"/>
          <w:numId w:val="20"/>
        </w:numPr>
        <w:pBdr>
          <w:top w:val="nil"/>
          <w:left w:val="nil"/>
          <w:bottom w:val="nil"/>
          <w:right w:val="nil"/>
          <w:between w:val="nil"/>
        </w:pBdr>
        <w:tabs>
          <w:tab w:val="left" w:pos="0"/>
          <w:tab w:val="left" w:pos="426"/>
          <w:tab w:val="left" w:pos="9059"/>
        </w:tabs>
        <w:spacing w:before="90"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xml:space="preserve">- Após o exercício de preferência, </w:t>
      </w:r>
      <w:r w:rsidRPr="00F25D89">
        <w:rPr>
          <w:rFonts w:ascii="Arial" w:eastAsia="Arial" w:hAnsi="Arial" w:cs="Arial"/>
          <w:color w:val="000000"/>
          <w:sz w:val="24"/>
          <w:szCs w:val="24"/>
          <w:u w:val="single"/>
        </w:rPr>
        <w:t xml:space="preserve">o licitante deverá começar a </w:t>
      </w:r>
      <w:r w:rsidRPr="00F25D89">
        <w:rPr>
          <w:rFonts w:ascii="Arial" w:eastAsia="Arial" w:hAnsi="Arial" w:cs="Arial"/>
          <w:color w:val="000000"/>
          <w:sz w:val="24"/>
          <w:szCs w:val="24"/>
        </w:rPr>
        <w:t xml:space="preserve"> </w:t>
      </w:r>
      <w:r w:rsidRPr="00F25D89">
        <w:rPr>
          <w:rFonts w:ascii="Arial" w:eastAsia="Arial" w:hAnsi="Arial" w:cs="Arial"/>
          <w:color w:val="000000"/>
          <w:sz w:val="24"/>
          <w:szCs w:val="24"/>
          <w:u w:val="single"/>
        </w:rPr>
        <w:t>negociação do pregão</w:t>
      </w:r>
      <w:r w:rsidRPr="00F25D89">
        <w:rPr>
          <w:rFonts w:ascii="Arial" w:eastAsia="Arial" w:hAnsi="Arial" w:cs="Arial"/>
          <w:b/>
          <w:color w:val="000000"/>
          <w:sz w:val="24"/>
          <w:szCs w:val="24"/>
        </w:rPr>
        <w:t>.</w:t>
      </w:r>
    </w:p>
    <w:p w14:paraId="6275B452" w14:textId="77777777" w:rsidR="0021190A" w:rsidRPr="0021190A" w:rsidRDefault="0021190A" w:rsidP="0021190A">
      <w:pPr>
        <w:pBdr>
          <w:top w:val="nil"/>
          <w:left w:val="nil"/>
          <w:bottom w:val="nil"/>
          <w:right w:val="nil"/>
          <w:between w:val="nil"/>
        </w:pBdr>
        <w:tabs>
          <w:tab w:val="left" w:pos="0"/>
          <w:tab w:val="left" w:pos="426"/>
          <w:tab w:val="left" w:pos="9059"/>
        </w:tabs>
        <w:spacing w:before="90" w:line="360" w:lineRule="auto"/>
        <w:ind w:right="13"/>
        <w:jc w:val="both"/>
        <w:rPr>
          <w:rFonts w:ascii="Arial" w:eastAsia="Arial" w:hAnsi="Arial" w:cs="Arial"/>
          <w:color w:val="000000"/>
          <w:sz w:val="24"/>
          <w:szCs w:val="24"/>
        </w:rPr>
      </w:pPr>
    </w:p>
    <w:p w14:paraId="5893A3E0" w14:textId="77777777" w:rsidR="00F25D89" w:rsidRPr="0021190A" w:rsidRDefault="00F25D89" w:rsidP="0021190A">
      <w:pPr>
        <w:pStyle w:val="Ttulo1"/>
        <w:numPr>
          <w:ilvl w:val="0"/>
          <w:numId w:val="20"/>
        </w:numPr>
        <w:tabs>
          <w:tab w:val="left" w:pos="0"/>
          <w:tab w:val="left" w:pos="284"/>
          <w:tab w:val="left" w:pos="9059"/>
        </w:tabs>
        <w:spacing w:line="360" w:lineRule="auto"/>
        <w:ind w:left="0" w:right="13" w:firstLine="0"/>
        <w:rPr>
          <w:rFonts w:ascii="Arial" w:eastAsia="Arial" w:hAnsi="Arial" w:cs="Arial"/>
          <w:highlight w:val="lightGray"/>
        </w:rPr>
      </w:pPr>
      <w:r w:rsidRPr="00EC2E85">
        <w:rPr>
          <w:rFonts w:ascii="Arial" w:eastAsia="Arial" w:hAnsi="Arial" w:cs="Arial"/>
          <w:highlight w:val="lightGray"/>
        </w:rPr>
        <w:t xml:space="preserve"> - DA ELABORAÇÃO E DO ENVIO DAS PROPOSTAS DE PREÇOS</w:t>
      </w:r>
      <w:r w:rsidRPr="00EC2E85">
        <w:rPr>
          <w:rFonts w:ascii="Arial" w:eastAsia="Arial" w:hAnsi="Arial" w:cs="Arial"/>
          <w:highlight w:val="lightGray"/>
        </w:rPr>
        <w:tab/>
      </w:r>
    </w:p>
    <w:p w14:paraId="3302AC68"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F25D89">
        <w:rPr>
          <w:rFonts w:ascii="Arial" w:eastAsia="Arial" w:hAnsi="Arial" w:cs="Arial"/>
          <w:color w:val="000000"/>
          <w:sz w:val="24"/>
        </w:rPr>
        <w:t>10.1</w:t>
      </w:r>
      <w:r w:rsidRPr="00F25D89">
        <w:rPr>
          <w:rFonts w:ascii="Arial" w:eastAsia="Arial" w:hAnsi="Arial" w:cs="Arial"/>
          <w:color w:val="000000"/>
          <w:sz w:val="24"/>
          <w:szCs w:val="24"/>
        </w:rPr>
        <w:t xml:space="preserve"> </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A Proposta de Preço deverá ser enviada como anexo no momento do registro dos valores exclusivamente por meio do sistema eletrônico, na qual a licitante deverá consignar de forma expressa: </w:t>
      </w:r>
    </w:p>
    <w:p w14:paraId="089CD811"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 xml:space="preserve">10.1.1 </w:t>
      </w:r>
      <w:r w:rsidR="00B26880" w:rsidRPr="004152CE">
        <w:rPr>
          <w:rFonts w:ascii="Arial" w:eastAsia="Arial" w:hAnsi="Arial" w:cs="Arial"/>
          <w:b/>
          <w:color w:val="000000"/>
          <w:sz w:val="24"/>
        </w:rPr>
        <w:t>-</w:t>
      </w:r>
      <w:r w:rsidR="00B26880">
        <w:rPr>
          <w:rFonts w:ascii="Arial" w:eastAsia="Arial" w:hAnsi="Arial" w:cs="Arial"/>
          <w:color w:val="000000"/>
          <w:sz w:val="24"/>
        </w:rPr>
        <w:t xml:space="preserve"> </w:t>
      </w:r>
      <w:r w:rsidRPr="00F25D89">
        <w:rPr>
          <w:rFonts w:ascii="Arial" w:eastAsia="Arial" w:hAnsi="Arial" w:cs="Arial"/>
          <w:color w:val="000000"/>
          <w:sz w:val="24"/>
          <w:szCs w:val="24"/>
        </w:rPr>
        <w:t xml:space="preserve">Que compreende a descrição dos itens ofertados, inclusive com a indicação da marca, o preço unitário e total dos produtos, de acordo com o TERMO DE REFERÊNCIA – Anexo I deste Edital. </w:t>
      </w:r>
    </w:p>
    <w:p w14:paraId="0419C631"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 xml:space="preserve">10.1.2 </w:t>
      </w:r>
      <w:r w:rsidR="00B26880" w:rsidRPr="004152CE">
        <w:rPr>
          <w:rFonts w:ascii="Arial" w:eastAsia="Arial" w:hAnsi="Arial" w:cs="Arial"/>
          <w:b/>
          <w:color w:val="000000"/>
          <w:sz w:val="24"/>
        </w:rPr>
        <w:t>-</w:t>
      </w:r>
      <w:r w:rsidR="00B26880">
        <w:rPr>
          <w:rFonts w:ascii="Arial" w:eastAsia="Arial" w:hAnsi="Arial" w:cs="Arial"/>
          <w:color w:val="000000"/>
          <w:sz w:val="24"/>
        </w:rPr>
        <w:t xml:space="preserve"> </w:t>
      </w:r>
      <w:r w:rsidRPr="00F25D89">
        <w:rPr>
          <w:rFonts w:ascii="Arial" w:eastAsia="Arial" w:hAnsi="Arial" w:cs="Arial"/>
          <w:color w:val="000000"/>
          <w:sz w:val="24"/>
          <w:szCs w:val="24"/>
        </w:rPr>
        <w:t xml:space="preserve">O oferecimento pelo licitante do item ofertado implica em aceitação e entrega de todos os itens, conforme TERMO DE REFERÊNCIA DO OBJETO, com suas especificações e quantidades, sem qualquer restrição, sob pena de invalidação e não aceitação da proposta ofertada. </w:t>
      </w:r>
    </w:p>
    <w:p w14:paraId="6BD4FA40"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 xml:space="preserve">10.1.3 </w:t>
      </w:r>
      <w:r w:rsidR="00B26880" w:rsidRPr="004152CE">
        <w:rPr>
          <w:rFonts w:ascii="Arial" w:eastAsia="Arial" w:hAnsi="Arial" w:cs="Arial"/>
          <w:b/>
          <w:color w:val="000000"/>
          <w:sz w:val="24"/>
        </w:rPr>
        <w:t>-</w:t>
      </w:r>
      <w:r w:rsidR="00B26880">
        <w:rPr>
          <w:rFonts w:ascii="Arial" w:eastAsia="Arial" w:hAnsi="Arial" w:cs="Arial"/>
          <w:color w:val="000000"/>
          <w:sz w:val="24"/>
        </w:rPr>
        <w:t xml:space="preserve"> </w:t>
      </w:r>
      <w:r w:rsidRPr="00F25D89">
        <w:rPr>
          <w:rFonts w:ascii="Arial" w:eastAsia="Arial" w:hAnsi="Arial" w:cs="Arial"/>
          <w:color w:val="000000"/>
          <w:sz w:val="24"/>
          <w:szCs w:val="24"/>
        </w:rPr>
        <w:t xml:space="preserve">Menção de ser optante ou não optante do SIMPLES NACIONAL. </w:t>
      </w:r>
    </w:p>
    <w:p w14:paraId="649148C8"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10.1.4</w:t>
      </w:r>
      <w:r w:rsidRPr="004152CE">
        <w:rPr>
          <w:rFonts w:ascii="Arial" w:eastAsia="Arial" w:hAnsi="Arial" w:cs="Arial"/>
          <w:b/>
          <w:color w:val="000000"/>
          <w:sz w:val="24"/>
          <w:szCs w:val="24"/>
        </w:rPr>
        <w:t xml:space="preserve"> </w:t>
      </w:r>
      <w:r w:rsidR="00B26880" w:rsidRPr="004152CE">
        <w:rPr>
          <w:rFonts w:ascii="Arial" w:eastAsia="Arial" w:hAnsi="Arial" w:cs="Arial"/>
          <w:b/>
          <w:color w:val="000000"/>
          <w:sz w:val="24"/>
          <w:szCs w:val="24"/>
        </w:rPr>
        <w:t>-</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Declarar que os itens ofertados estão em conformidade com as especificações contidas no ANEXO I – Termo de Referencia do Objeto, deste Edital. </w:t>
      </w:r>
    </w:p>
    <w:p w14:paraId="34A21146"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10.1.5</w:t>
      </w:r>
      <w:r w:rsidRPr="004152CE">
        <w:rPr>
          <w:rFonts w:ascii="Arial" w:eastAsia="Arial" w:hAnsi="Arial" w:cs="Arial"/>
          <w:b/>
          <w:color w:val="000000"/>
          <w:sz w:val="24"/>
          <w:szCs w:val="24"/>
        </w:rPr>
        <w:t xml:space="preserve"> </w:t>
      </w:r>
      <w:r w:rsidR="00B26880" w:rsidRPr="004152CE">
        <w:rPr>
          <w:rFonts w:ascii="Arial" w:eastAsia="Arial" w:hAnsi="Arial" w:cs="Arial"/>
          <w:b/>
          <w:color w:val="000000"/>
          <w:sz w:val="24"/>
          <w:szCs w:val="24"/>
        </w:rPr>
        <w:t>-</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Declarar, ainda, que nos preços estão inclusos todos os custos diretos e indiretos indispensáveis à perfeita execução do objeto deste Edital, assim abrange todos os custos com materiais e serviços necessários a entrega do(s) item(ns) em perfeitas condições de uso, eventual substituição de unidades defeituosas e/ou </w:t>
      </w:r>
      <w:r w:rsidRPr="00F25D89">
        <w:rPr>
          <w:rFonts w:ascii="Arial" w:eastAsia="Arial" w:hAnsi="Arial" w:cs="Arial"/>
          <w:color w:val="000000"/>
          <w:sz w:val="24"/>
          <w:szCs w:val="24"/>
        </w:rPr>
        <w:lastRenderedPageBreak/>
        <w:t xml:space="preserve">entrega de itens faltantes. </w:t>
      </w:r>
    </w:p>
    <w:p w14:paraId="487D847E"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10.1.6</w:t>
      </w:r>
      <w:r w:rsidR="00B26880" w:rsidRPr="004152CE">
        <w:rPr>
          <w:rFonts w:ascii="Arial" w:eastAsia="Arial" w:hAnsi="Arial" w:cs="Arial"/>
          <w:b/>
          <w:color w:val="000000"/>
          <w:sz w:val="24"/>
        </w:rPr>
        <w:t xml:space="preserve"> -</w:t>
      </w:r>
      <w:r w:rsidRPr="00F25D89">
        <w:rPr>
          <w:rFonts w:ascii="Arial" w:eastAsia="Arial" w:hAnsi="Arial" w:cs="Arial"/>
          <w:color w:val="000000"/>
          <w:sz w:val="24"/>
          <w:szCs w:val="24"/>
        </w:rPr>
        <w:t xml:space="preserve"> Ter validade não inferior a 60 (sessenta) dias corridos, a contar da data de sua apresentação. </w:t>
      </w:r>
    </w:p>
    <w:p w14:paraId="1250BC5A"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10.1.7</w:t>
      </w:r>
      <w:r w:rsidR="00B26880" w:rsidRPr="004152CE">
        <w:rPr>
          <w:rFonts w:ascii="Arial" w:eastAsia="Arial" w:hAnsi="Arial" w:cs="Arial"/>
          <w:b/>
          <w:color w:val="000000"/>
          <w:sz w:val="24"/>
          <w:szCs w:val="24"/>
        </w:rPr>
        <w:t xml:space="preserve"> -</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Quaisquer tributos, custos e despesas, diretos ou indiretos, omitidos da proposta ou incorretamente cotados, serão considerados como inclusos nos preços, não sendo considerados pleitos de acréscimos a esse ou a qualquer título. </w:t>
      </w:r>
    </w:p>
    <w:p w14:paraId="3E5695B9"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10.1.8</w:t>
      </w:r>
      <w:r w:rsidRPr="004152CE">
        <w:rPr>
          <w:rFonts w:ascii="Arial" w:eastAsia="Arial" w:hAnsi="Arial" w:cs="Arial"/>
          <w:b/>
          <w:color w:val="000000"/>
          <w:sz w:val="24"/>
          <w:szCs w:val="24"/>
        </w:rPr>
        <w:t xml:space="preserve"> </w:t>
      </w:r>
      <w:r w:rsidR="00B26880" w:rsidRPr="004152CE">
        <w:rPr>
          <w:rFonts w:ascii="Arial" w:eastAsia="Arial" w:hAnsi="Arial" w:cs="Arial"/>
          <w:b/>
          <w:color w:val="000000"/>
          <w:sz w:val="24"/>
          <w:szCs w:val="24"/>
        </w:rPr>
        <w:t>-</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Conter oferta firme e precisa para que não haja qualquer outra condição que induza o julgamento a ter mais de um resultado. </w:t>
      </w:r>
    </w:p>
    <w:p w14:paraId="1ABAA98F"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10.2</w:t>
      </w:r>
      <w:r w:rsidRPr="004152CE">
        <w:rPr>
          <w:rFonts w:ascii="Arial" w:eastAsia="Arial" w:hAnsi="Arial" w:cs="Arial"/>
          <w:b/>
          <w:color w:val="000000"/>
          <w:sz w:val="24"/>
          <w:szCs w:val="24"/>
        </w:rPr>
        <w:t xml:space="preserve"> </w:t>
      </w:r>
      <w:r w:rsidR="00B26880" w:rsidRPr="004152CE">
        <w:rPr>
          <w:rFonts w:ascii="Arial" w:eastAsia="Arial" w:hAnsi="Arial" w:cs="Arial"/>
          <w:b/>
          <w:color w:val="000000"/>
          <w:sz w:val="24"/>
          <w:szCs w:val="24"/>
        </w:rPr>
        <w:t>-</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É permitido às empresas Licitantes apresentarem propostas para um ou mais lotes/itens que compõem o objeto deste Edital. </w:t>
      </w:r>
    </w:p>
    <w:p w14:paraId="06079424"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10.3</w:t>
      </w:r>
      <w:r w:rsidRPr="004152CE">
        <w:rPr>
          <w:rFonts w:ascii="Arial" w:eastAsia="Arial" w:hAnsi="Arial" w:cs="Arial"/>
          <w:b/>
          <w:color w:val="000000"/>
          <w:sz w:val="24"/>
          <w:szCs w:val="24"/>
        </w:rPr>
        <w:t xml:space="preserve"> </w:t>
      </w:r>
      <w:r w:rsidR="00B26880" w:rsidRPr="004152CE">
        <w:rPr>
          <w:rFonts w:ascii="Arial" w:eastAsia="Arial" w:hAnsi="Arial" w:cs="Arial"/>
          <w:b/>
          <w:color w:val="000000"/>
          <w:sz w:val="24"/>
          <w:szCs w:val="24"/>
        </w:rPr>
        <w:t>-</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A proposta deverá apresentar preços correntes de mercado, fixos e irreajustáveis, sem quaisquer acréscimos em virtude de expectativa inflacionária ou de custo financeiro. </w:t>
      </w:r>
    </w:p>
    <w:p w14:paraId="6BCADD9A"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10.4</w:t>
      </w:r>
      <w:r w:rsidRPr="004152CE">
        <w:rPr>
          <w:rFonts w:ascii="Arial" w:eastAsia="Arial" w:hAnsi="Arial" w:cs="Arial"/>
          <w:b/>
          <w:color w:val="000000"/>
          <w:sz w:val="24"/>
          <w:szCs w:val="24"/>
        </w:rPr>
        <w:t xml:space="preserve"> </w:t>
      </w:r>
      <w:r w:rsidR="00B26880" w:rsidRPr="004152CE">
        <w:rPr>
          <w:rFonts w:ascii="Arial" w:eastAsia="Arial" w:hAnsi="Arial" w:cs="Arial"/>
          <w:b/>
          <w:color w:val="000000"/>
          <w:sz w:val="24"/>
          <w:szCs w:val="24"/>
        </w:rPr>
        <w:t>-</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Qualquer elemento que possa identificar o licitante importará a desclassificação de sua proposta. </w:t>
      </w:r>
    </w:p>
    <w:p w14:paraId="60A44372"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10.5</w:t>
      </w:r>
      <w:r w:rsidRPr="004152CE">
        <w:rPr>
          <w:rFonts w:ascii="Arial" w:eastAsia="Arial" w:hAnsi="Arial" w:cs="Arial"/>
          <w:b/>
          <w:color w:val="000000"/>
          <w:sz w:val="24"/>
          <w:szCs w:val="24"/>
        </w:rPr>
        <w:t xml:space="preserve"> </w:t>
      </w:r>
      <w:r w:rsidR="00B26880" w:rsidRPr="004152CE">
        <w:rPr>
          <w:rFonts w:ascii="Arial" w:eastAsia="Arial" w:hAnsi="Arial" w:cs="Arial"/>
          <w:b/>
          <w:color w:val="000000"/>
          <w:sz w:val="24"/>
          <w:szCs w:val="24"/>
        </w:rPr>
        <w:t>-</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Até a abertura da Sessão, a licitante poderá retirar o substituir a proposta anteriormente encaminhada. </w:t>
      </w:r>
    </w:p>
    <w:p w14:paraId="18BC58D7"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10.6</w:t>
      </w:r>
      <w:r w:rsidRPr="004152CE">
        <w:rPr>
          <w:rFonts w:ascii="Arial" w:eastAsia="Arial" w:hAnsi="Arial" w:cs="Arial"/>
          <w:b/>
          <w:color w:val="000000"/>
          <w:sz w:val="24"/>
          <w:szCs w:val="24"/>
        </w:rPr>
        <w:t xml:space="preserve"> </w:t>
      </w:r>
      <w:r w:rsidR="00B26880" w:rsidRPr="004152CE">
        <w:rPr>
          <w:rFonts w:ascii="Arial" w:eastAsia="Arial" w:hAnsi="Arial" w:cs="Arial"/>
          <w:b/>
          <w:color w:val="000000"/>
          <w:sz w:val="24"/>
          <w:szCs w:val="24"/>
        </w:rPr>
        <w:t>-</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A apresentação das propostas implicará na plena aceitação, por parte do proponente, das condições estabelecidas neste Edital e seus Anexos.</w:t>
      </w:r>
    </w:p>
    <w:p w14:paraId="0CA8DD37"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000000"/>
          <w:sz w:val="24"/>
          <w:szCs w:val="24"/>
        </w:rPr>
      </w:pPr>
    </w:p>
    <w:p w14:paraId="453B47CB" w14:textId="77777777" w:rsidR="00F25D89" w:rsidRPr="0021190A" w:rsidRDefault="00F25D89" w:rsidP="0021190A">
      <w:pPr>
        <w:pStyle w:val="Ttulo1"/>
        <w:numPr>
          <w:ilvl w:val="0"/>
          <w:numId w:val="20"/>
        </w:numPr>
        <w:tabs>
          <w:tab w:val="left" w:pos="0"/>
          <w:tab w:val="left" w:pos="284"/>
          <w:tab w:val="left" w:pos="9059"/>
        </w:tabs>
        <w:spacing w:line="360" w:lineRule="auto"/>
        <w:ind w:left="0" w:right="13" w:firstLine="0"/>
        <w:rPr>
          <w:rFonts w:ascii="Arial" w:eastAsia="Arial" w:hAnsi="Arial" w:cs="Arial"/>
          <w:highlight w:val="lightGray"/>
        </w:rPr>
      </w:pPr>
      <w:r w:rsidRPr="00EC2E85">
        <w:rPr>
          <w:rFonts w:ascii="Arial" w:eastAsia="Arial" w:hAnsi="Arial" w:cs="Arial"/>
          <w:highlight w:val="lightGray"/>
        </w:rPr>
        <w:t>- DO RECEBIMENTO DOS LANCES</w:t>
      </w:r>
      <w:r w:rsidRPr="00EC2E85">
        <w:rPr>
          <w:rFonts w:ascii="Arial" w:eastAsia="Arial" w:hAnsi="Arial" w:cs="Arial"/>
          <w:highlight w:val="lightGray"/>
        </w:rPr>
        <w:tab/>
      </w:r>
    </w:p>
    <w:p w14:paraId="0E3E1529" w14:textId="77777777" w:rsidR="00F25D89" w:rsidRPr="0021190A" w:rsidRDefault="00F25D89" w:rsidP="0021190A">
      <w:pPr>
        <w:pBdr>
          <w:top w:val="nil"/>
          <w:left w:val="nil"/>
          <w:bottom w:val="nil"/>
          <w:right w:val="nil"/>
          <w:between w:val="nil"/>
        </w:pBdr>
        <w:tabs>
          <w:tab w:val="left" w:pos="0"/>
          <w:tab w:val="left" w:pos="9059"/>
        </w:tabs>
        <w:spacing w:before="82"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11.1</w:t>
      </w:r>
      <w:r w:rsidR="00B26880" w:rsidRPr="004152CE">
        <w:rPr>
          <w:rFonts w:ascii="Arial" w:eastAsia="Arial" w:hAnsi="Arial" w:cs="Arial"/>
          <w:b/>
          <w:color w:val="000000"/>
          <w:sz w:val="24"/>
        </w:rPr>
        <w:t xml:space="preserve"> -</w:t>
      </w:r>
      <w:r w:rsidRPr="00F25D89">
        <w:rPr>
          <w:rFonts w:ascii="Arial" w:eastAsia="Arial" w:hAnsi="Arial" w:cs="Arial"/>
          <w:color w:val="000000"/>
          <w:sz w:val="24"/>
          <w:szCs w:val="24"/>
        </w:rPr>
        <w:t xml:space="preserve"> Ultrapassada a análise preliminar das propostas será iniciada a fase de lances, na qual os licitantes competem entre si, ofertando lances eletronicamente, segundo as regras do instrumento convocatório.</w:t>
      </w:r>
    </w:p>
    <w:p w14:paraId="7EBE7446" w14:textId="77777777" w:rsidR="00F25D89" w:rsidRPr="0021190A" w:rsidRDefault="00F25D89" w:rsidP="0021190A">
      <w:pPr>
        <w:pBdr>
          <w:top w:val="nil"/>
          <w:left w:val="nil"/>
          <w:bottom w:val="nil"/>
          <w:right w:val="nil"/>
          <w:between w:val="nil"/>
        </w:pBdr>
        <w:tabs>
          <w:tab w:val="left" w:pos="0"/>
          <w:tab w:val="left" w:pos="9059"/>
        </w:tabs>
        <w:spacing w:before="82"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11.2</w:t>
      </w:r>
      <w:r w:rsidR="00B26880" w:rsidRPr="004152CE">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 Não serão aceitos dois ou mais lances iguais, prevalecendo aquele que for recebido e registrado primeiro no sistema.</w:t>
      </w:r>
    </w:p>
    <w:p w14:paraId="6B7F8BFA" w14:textId="77777777" w:rsidR="00F25D89" w:rsidRPr="0021190A" w:rsidRDefault="00F25D89" w:rsidP="0021190A">
      <w:pPr>
        <w:pBdr>
          <w:top w:val="nil"/>
          <w:left w:val="nil"/>
          <w:bottom w:val="nil"/>
          <w:right w:val="nil"/>
          <w:between w:val="nil"/>
        </w:pBdr>
        <w:tabs>
          <w:tab w:val="left" w:pos="0"/>
          <w:tab w:val="left" w:pos="9059"/>
        </w:tabs>
        <w:spacing w:before="82"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11.3</w:t>
      </w:r>
      <w:r w:rsidR="00B26880" w:rsidRPr="004152CE">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 A sessão pública, para recebimento dos lances, estará aberta das </w:t>
      </w:r>
      <w:r w:rsidRPr="00F25D89">
        <w:rPr>
          <w:rFonts w:ascii="Arial" w:eastAsia="Arial" w:hAnsi="Arial" w:cs="Arial"/>
          <w:color w:val="000000"/>
          <w:sz w:val="24"/>
          <w:szCs w:val="24"/>
          <w:highlight w:val="yellow"/>
        </w:rPr>
        <w:t>xx:00 horas às xx:10</w:t>
      </w:r>
      <w:r w:rsidRPr="00F25D89">
        <w:rPr>
          <w:rFonts w:ascii="Arial" w:eastAsia="Arial" w:hAnsi="Arial" w:cs="Arial"/>
          <w:color w:val="000000"/>
          <w:sz w:val="24"/>
          <w:szCs w:val="24"/>
        </w:rPr>
        <w:t xml:space="preserve"> horas do dia </w:t>
      </w:r>
      <w:r w:rsidRPr="00F25D89">
        <w:rPr>
          <w:rFonts w:ascii="Arial" w:eastAsia="Arial" w:hAnsi="Arial" w:cs="Arial"/>
          <w:color w:val="000000"/>
          <w:sz w:val="24"/>
          <w:szCs w:val="24"/>
          <w:highlight w:val="yellow"/>
        </w:rPr>
        <w:t>XX/XX/2024</w:t>
      </w:r>
      <w:r w:rsidRPr="00F25D89">
        <w:rPr>
          <w:rFonts w:ascii="Arial" w:eastAsia="Arial" w:hAnsi="Arial" w:cs="Arial"/>
          <w:color w:val="000000"/>
          <w:sz w:val="24"/>
          <w:szCs w:val="24"/>
        </w:rPr>
        <w:t>, no horário de Brasília, podendo os licitantes encaminhar lances eletronicamente.</w:t>
      </w:r>
    </w:p>
    <w:p w14:paraId="1729DB0D" w14:textId="77777777" w:rsidR="00F25D89" w:rsidRPr="0021190A"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sz w:val="24"/>
        </w:rPr>
        <w:t>11.3.1</w:t>
      </w:r>
      <w:r w:rsidR="00B26880" w:rsidRPr="004152CE">
        <w:rPr>
          <w:rFonts w:ascii="Arial" w:eastAsia="Arial" w:hAnsi="Arial" w:cs="Arial"/>
          <w:b/>
          <w:sz w:val="24"/>
          <w:szCs w:val="24"/>
        </w:rPr>
        <w:t xml:space="preserve"> -</w:t>
      </w:r>
      <w:r w:rsidR="00B26880">
        <w:rPr>
          <w:rFonts w:ascii="Arial" w:eastAsia="Arial" w:hAnsi="Arial" w:cs="Arial"/>
          <w:sz w:val="24"/>
          <w:szCs w:val="24"/>
        </w:rPr>
        <w:t xml:space="preserve"> </w:t>
      </w:r>
      <w:r w:rsidRPr="00F25D89">
        <w:rPr>
          <w:rFonts w:ascii="Arial" w:eastAsia="Arial" w:hAnsi="Arial" w:cs="Arial"/>
          <w:color w:val="000000"/>
          <w:sz w:val="24"/>
          <w:szCs w:val="24"/>
        </w:rPr>
        <w:t>Os licitantes poderão oferecer lances sucessivos, observado o horário fixado e as regras de aceitação destes.</w:t>
      </w:r>
    </w:p>
    <w:p w14:paraId="3BC5447C" w14:textId="77777777" w:rsidR="0021190A"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sz w:val="24"/>
        </w:rPr>
        <w:lastRenderedPageBreak/>
        <w:t>11.3.2</w:t>
      </w:r>
      <w:r w:rsidR="00B26880" w:rsidRPr="004152CE">
        <w:rPr>
          <w:rFonts w:ascii="Arial" w:eastAsia="Arial" w:hAnsi="Arial" w:cs="Arial"/>
          <w:b/>
          <w:sz w:val="24"/>
          <w:szCs w:val="24"/>
        </w:rPr>
        <w:t xml:space="preserve"> -</w:t>
      </w:r>
      <w:r w:rsidR="00B26880">
        <w:rPr>
          <w:rFonts w:ascii="Arial" w:eastAsia="Arial" w:hAnsi="Arial" w:cs="Arial"/>
          <w:sz w:val="24"/>
          <w:szCs w:val="24"/>
        </w:rPr>
        <w:t xml:space="preserve"> </w:t>
      </w:r>
      <w:r w:rsidRPr="00F25D89">
        <w:rPr>
          <w:rFonts w:ascii="Arial" w:eastAsia="Arial" w:hAnsi="Arial" w:cs="Arial"/>
          <w:color w:val="000000"/>
          <w:sz w:val="24"/>
          <w:szCs w:val="24"/>
        </w:rPr>
        <w:t>Só serão aceitos os lances que forem inferiores ao último registrado. Não serão aceitos dois ou mais lances de mesmo valor, prevalecendo aquele que for recebido e registrado em primeiro lugar.</w:t>
      </w:r>
    </w:p>
    <w:p w14:paraId="19E11CD2"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sz w:val="24"/>
        </w:rPr>
        <w:t>11.3.3</w:t>
      </w:r>
      <w:r w:rsidR="00B26880" w:rsidRPr="004152CE">
        <w:rPr>
          <w:rFonts w:ascii="Arial" w:eastAsia="Arial" w:hAnsi="Arial" w:cs="Arial"/>
          <w:b/>
          <w:sz w:val="24"/>
          <w:szCs w:val="24"/>
        </w:rPr>
        <w:t xml:space="preserve"> -</w:t>
      </w:r>
      <w:r w:rsidR="00B26880">
        <w:rPr>
          <w:rFonts w:ascii="Arial" w:eastAsia="Arial" w:hAnsi="Arial" w:cs="Arial"/>
          <w:sz w:val="24"/>
          <w:szCs w:val="24"/>
        </w:rPr>
        <w:t xml:space="preserve"> </w:t>
      </w:r>
      <w:r w:rsidRPr="00F25D89">
        <w:rPr>
          <w:rFonts w:ascii="Arial" w:eastAsia="Arial" w:hAnsi="Arial" w:cs="Arial"/>
          <w:color w:val="000000"/>
          <w:sz w:val="24"/>
          <w:szCs w:val="24"/>
        </w:rPr>
        <w:t>Durante o transcurso da sessão pública, os licitantes serão informados, em tempo real, do preço de menor lance, vedada a identificação do detentor do lance.</w:t>
      </w:r>
    </w:p>
    <w:p w14:paraId="6C1B5A9C"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11.4</w:t>
      </w:r>
      <w:r w:rsidR="00B26880" w:rsidRPr="004152CE">
        <w:rPr>
          <w:rFonts w:ascii="Arial" w:eastAsia="Arial" w:hAnsi="Arial" w:cs="Arial"/>
          <w:b/>
          <w:color w:val="000000"/>
          <w:sz w:val="24"/>
          <w:szCs w:val="24"/>
        </w:rPr>
        <w:t xml:space="preserve"> -</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No caso de desconexão com o Pregoeiro, no decorrer da etapa competitiva do Pregão Eletrônico, o sistema eletrônico poderá permanecer acessível aos licitantes para a recepção dos lances, retornando o Pregoeiro, quando possível, sua atuação no certame, sem prejuízo dos atos realizados.</w:t>
      </w:r>
    </w:p>
    <w:p w14:paraId="707006F5"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11.5</w:t>
      </w:r>
      <w:r w:rsidR="00B26880" w:rsidRPr="004152CE">
        <w:rPr>
          <w:rFonts w:ascii="Arial" w:eastAsia="Arial" w:hAnsi="Arial" w:cs="Arial"/>
          <w:b/>
          <w:color w:val="000000"/>
          <w:sz w:val="24"/>
          <w:szCs w:val="24"/>
        </w:rPr>
        <w:t xml:space="preserve"> -</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Quando a desconexão com o Pregoeiro persistir por tempo superior a dez minutos, a sessão do Pregão Eletrônico será suspensa e terá reinício somente após comunicação expressa aos participantes, através de mensagem eletrônica (e-mail) divulgando data e hora para a reabertura da sessão.</w:t>
      </w:r>
    </w:p>
    <w:p w14:paraId="14C7E19D"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11.6</w:t>
      </w:r>
      <w:r w:rsidR="00B26880" w:rsidRPr="004152CE">
        <w:rPr>
          <w:rFonts w:ascii="Arial" w:eastAsia="Arial" w:hAnsi="Arial" w:cs="Arial"/>
          <w:b/>
          <w:color w:val="000000"/>
          <w:sz w:val="24"/>
          <w:szCs w:val="24"/>
        </w:rPr>
        <w:t xml:space="preserve"> -</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A etapa de lances da sessão pública será encerrada mediante aviso de fechamento iminente dos lances, emitido pelo sistema eletrônico aos licitantes, após o que transcorrerá período de até trinta minutos, aleatoriamente determinado também pelo sistema eletrônico, findo o qual será automaticamente encerrada a recepção de lances.</w:t>
      </w:r>
    </w:p>
    <w:p w14:paraId="5326FA35"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11.7</w:t>
      </w:r>
      <w:r w:rsidR="00B26880" w:rsidRPr="004152CE">
        <w:rPr>
          <w:rFonts w:ascii="Arial" w:eastAsia="Arial" w:hAnsi="Arial" w:cs="Arial"/>
          <w:b/>
          <w:color w:val="000000"/>
          <w:sz w:val="24"/>
          <w:szCs w:val="24"/>
        </w:rPr>
        <w:t xml:space="preserve"> -</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Se houver equivalência de preços apresentados por Microempresa ou Empresa de Pequeno Porte para exercer o direito de preferência, será realizado sorteio pelo pregoeiro.</w:t>
      </w:r>
    </w:p>
    <w:p w14:paraId="1959A99C"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11.8</w:t>
      </w:r>
      <w:r w:rsidR="00B26880" w:rsidRPr="004152CE">
        <w:rPr>
          <w:rFonts w:ascii="Arial" w:eastAsia="Arial" w:hAnsi="Arial" w:cs="Arial"/>
          <w:b/>
          <w:color w:val="000000"/>
          <w:sz w:val="24"/>
          <w:szCs w:val="24"/>
        </w:rPr>
        <w:t xml:space="preserve"> -</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Caso o menor preço seja ofertado por uma microempresa ou empresa de pequeno porte, o pregoeiro abrirá a etapa de negociação.</w:t>
      </w:r>
    </w:p>
    <w:p w14:paraId="1FCC7DCC"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11.9</w:t>
      </w:r>
      <w:r w:rsidR="00B26880" w:rsidRPr="004152CE">
        <w:rPr>
          <w:rFonts w:ascii="Arial" w:eastAsia="Arial" w:hAnsi="Arial" w:cs="Arial"/>
          <w:b/>
          <w:color w:val="000000"/>
          <w:sz w:val="24"/>
          <w:szCs w:val="24"/>
        </w:rPr>
        <w:t xml:space="preserve"> -</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Caso não sejam apresentados lances, será verificada a aceitabilidade da proposta de preços de menor preço.</w:t>
      </w:r>
    </w:p>
    <w:p w14:paraId="0302B076" w14:textId="77777777" w:rsidR="00F25D89" w:rsidRPr="00F25D89" w:rsidRDefault="00F25D89" w:rsidP="0021190A">
      <w:pPr>
        <w:pBdr>
          <w:top w:val="nil"/>
          <w:left w:val="nil"/>
          <w:bottom w:val="nil"/>
          <w:right w:val="nil"/>
          <w:between w:val="nil"/>
        </w:pBdr>
        <w:tabs>
          <w:tab w:val="left" w:pos="0"/>
          <w:tab w:val="left" w:pos="9059"/>
        </w:tabs>
        <w:spacing w:before="4"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11.10</w:t>
      </w:r>
      <w:r w:rsidR="00B26880" w:rsidRPr="004152CE">
        <w:rPr>
          <w:rFonts w:ascii="Arial" w:eastAsia="Arial" w:hAnsi="Arial" w:cs="Arial"/>
          <w:b/>
          <w:color w:val="000000"/>
          <w:sz w:val="24"/>
          <w:szCs w:val="24"/>
        </w:rPr>
        <w:t xml:space="preserve"> -</w:t>
      </w:r>
      <w:r w:rsidR="00B26880">
        <w:rPr>
          <w:rFonts w:ascii="Arial" w:eastAsia="Arial" w:hAnsi="Arial" w:cs="Arial"/>
          <w:color w:val="000000"/>
          <w:sz w:val="24"/>
          <w:szCs w:val="24"/>
        </w:rPr>
        <w:t xml:space="preserve"> </w:t>
      </w:r>
      <w:r w:rsidRPr="00F25D89">
        <w:rPr>
          <w:rFonts w:ascii="Arial" w:eastAsia="Arial" w:hAnsi="Arial" w:cs="Arial"/>
          <w:color w:val="000000"/>
          <w:sz w:val="24"/>
          <w:szCs w:val="24"/>
        </w:rPr>
        <w:t>Não havendo propostas procedentes de Microempresa ou Empresa de Pequeno Porte ou sendo estas desclassificadas, o licitante detentor da melhor proposta será identificado, iniciando-se a fase de negociação, objetivando condições mais vantajosas à EMUSA.</w:t>
      </w:r>
    </w:p>
    <w:p w14:paraId="19385EEF" w14:textId="77777777" w:rsidR="00F25D89" w:rsidRPr="00F25D89" w:rsidRDefault="00F25D89" w:rsidP="0021190A">
      <w:pPr>
        <w:pBdr>
          <w:top w:val="nil"/>
          <w:left w:val="nil"/>
          <w:bottom w:val="nil"/>
          <w:right w:val="nil"/>
          <w:between w:val="nil"/>
        </w:pBdr>
        <w:tabs>
          <w:tab w:val="left" w:pos="0"/>
          <w:tab w:val="left" w:pos="9059"/>
        </w:tabs>
        <w:spacing w:before="4" w:line="360" w:lineRule="auto"/>
        <w:ind w:right="13"/>
        <w:jc w:val="both"/>
        <w:rPr>
          <w:rFonts w:ascii="Arial" w:eastAsia="Arial" w:hAnsi="Arial" w:cs="Arial"/>
          <w:sz w:val="24"/>
          <w:szCs w:val="24"/>
          <w:highlight w:val="yellow"/>
        </w:rPr>
      </w:pPr>
    </w:p>
    <w:p w14:paraId="229EB5EB" w14:textId="77777777" w:rsidR="00F25D89" w:rsidRPr="0021190A" w:rsidRDefault="00F25D89" w:rsidP="0021190A">
      <w:pPr>
        <w:pStyle w:val="Ttulo1"/>
        <w:numPr>
          <w:ilvl w:val="0"/>
          <w:numId w:val="20"/>
        </w:numPr>
        <w:tabs>
          <w:tab w:val="left" w:pos="0"/>
          <w:tab w:val="left" w:pos="284"/>
          <w:tab w:val="left" w:pos="9059"/>
        </w:tabs>
        <w:spacing w:line="360" w:lineRule="auto"/>
        <w:ind w:left="0" w:right="13" w:firstLine="0"/>
        <w:jc w:val="both"/>
        <w:rPr>
          <w:rFonts w:ascii="Arial" w:eastAsia="Arial" w:hAnsi="Arial" w:cs="Arial"/>
          <w:highlight w:val="lightGray"/>
        </w:rPr>
      </w:pPr>
      <w:r w:rsidRPr="00EC2E85">
        <w:rPr>
          <w:rFonts w:ascii="Arial" w:eastAsia="Arial" w:hAnsi="Arial" w:cs="Arial"/>
          <w:highlight w:val="lightGray"/>
        </w:rPr>
        <w:t>- DO JULGAMENTO DAS PROPOSTAS</w:t>
      </w:r>
      <w:r w:rsidRPr="00EC2E85">
        <w:rPr>
          <w:rFonts w:ascii="Arial" w:eastAsia="Arial" w:hAnsi="Arial" w:cs="Arial"/>
          <w:highlight w:val="lightGray"/>
        </w:rPr>
        <w:tab/>
      </w:r>
    </w:p>
    <w:p w14:paraId="3DB5C09A" w14:textId="77777777" w:rsidR="00F25D89" w:rsidRPr="00896280" w:rsidRDefault="00B26880" w:rsidP="0021190A">
      <w:pPr>
        <w:numPr>
          <w:ilvl w:val="1"/>
          <w:numId w:val="20"/>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00F25D89" w:rsidRPr="00F25D89">
        <w:rPr>
          <w:rFonts w:ascii="Arial" w:eastAsia="Arial" w:hAnsi="Arial" w:cs="Arial"/>
          <w:color w:val="000000"/>
          <w:sz w:val="24"/>
          <w:szCs w:val="24"/>
        </w:rPr>
        <w:t xml:space="preserve">O critério de julgamento desta licitação obedecerá ao disposto no Inciso I do </w:t>
      </w:r>
      <w:r w:rsidR="00F25D89" w:rsidRPr="00F25D89">
        <w:rPr>
          <w:rFonts w:ascii="Arial" w:eastAsia="Arial" w:hAnsi="Arial" w:cs="Arial"/>
          <w:color w:val="000000"/>
          <w:sz w:val="24"/>
          <w:szCs w:val="24"/>
        </w:rPr>
        <w:lastRenderedPageBreak/>
        <w:t xml:space="preserve">Artigo 54 da Lei 13.303/16, a saber, a de </w:t>
      </w:r>
      <w:r w:rsidR="00F25D89" w:rsidRPr="00F25D89">
        <w:rPr>
          <w:rFonts w:ascii="Arial" w:eastAsia="Arial" w:hAnsi="Arial" w:cs="Arial"/>
          <w:i/>
          <w:color w:val="000000"/>
          <w:sz w:val="24"/>
          <w:szCs w:val="24"/>
          <w:highlight w:val="yellow"/>
        </w:rPr>
        <w:t>XXXX</w:t>
      </w:r>
      <w:r w:rsidR="00F25D89" w:rsidRPr="00F25D89">
        <w:rPr>
          <w:rFonts w:ascii="Arial" w:eastAsia="Arial" w:hAnsi="Arial" w:cs="Arial"/>
          <w:color w:val="000000"/>
          <w:sz w:val="24"/>
          <w:szCs w:val="24"/>
        </w:rPr>
        <w:t xml:space="preserve">, levando-se em consideração atendimento às exigências deste Edital, sendo considerada(s) vencedora(s) a(s) Licitante(s) que cotar (em) o menor preço por lote/item, consoante as especificações do objeto deste Edital será adjudicado à licitante cuja proposta for considerada vencedora. </w:t>
      </w:r>
    </w:p>
    <w:p w14:paraId="00AAB1AF" w14:textId="77777777" w:rsidR="00F25D89" w:rsidRPr="00896280" w:rsidRDefault="00B26880" w:rsidP="0021190A">
      <w:pPr>
        <w:numPr>
          <w:ilvl w:val="1"/>
          <w:numId w:val="20"/>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00F25D89" w:rsidRPr="00F25D89">
        <w:rPr>
          <w:rFonts w:ascii="Arial" w:eastAsia="Arial" w:hAnsi="Arial" w:cs="Arial"/>
          <w:color w:val="000000"/>
          <w:sz w:val="24"/>
          <w:szCs w:val="24"/>
        </w:rPr>
        <w:t xml:space="preserve">O pregoeiro verificará as propostas apresentadas e desclassificará, motivadamente, aquelas que não estejam em conformidade com os requisitos estabelecidos neste Edital. </w:t>
      </w:r>
    </w:p>
    <w:p w14:paraId="2F6F42F8" w14:textId="77777777" w:rsidR="00F25D89" w:rsidRPr="00896280" w:rsidRDefault="00B26880" w:rsidP="0021190A">
      <w:pPr>
        <w:numPr>
          <w:ilvl w:val="1"/>
          <w:numId w:val="20"/>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00F25D89" w:rsidRPr="00F25D89">
        <w:rPr>
          <w:rFonts w:ascii="Arial" w:eastAsia="Arial" w:hAnsi="Arial" w:cs="Arial"/>
          <w:color w:val="000000"/>
          <w:sz w:val="24"/>
          <w:szCs w:val="24"/>
        </w:rPr>
        <w:t xml:space="preserve">Aberta a etapa competitiva, as licitantes classificadas poderão oferecer lances sucessivos e decrescentes, exclusivamente por meio do sistema eletrônico, sendo imediatamente informadas do recebimento e respectivo horário de registro e valor. </w:t>
      </w:r>
    </w:p>
    <w:p w14:paraId="5A68E701" w14:textId="77777777" w:rsidR="00F25D89" w:rsidRPr="0021190A" w:rsidRDefault="00B26880" w:rsidP="0021190A">
      <w:pPr>
        <w:numPr>
          <w:ilvl w:val="1"/>
          <w:numId w:val="20"/>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00F25D89" w:rsidRPr="00F25D89">
        <w:rPr>
          <w:rFonts w:ascii="Arial" w:eastAsia="Arial" w:hAnsi="Arial" w:cs="Arial"/>
          <w:color w:val="000000"/>
          <w:sz w:val="24"/>
          <w:szCs w:val="24"/>
        </w:rPr>
        <w:t xml:space="preserve">Aos Licitantes proclamados classificados será dada oportunidade para nova disputa, por meio de lances sucessivos, não sendo aceitos dois ou mais lances de mesmo valor, prevalecendo aquele que for recebido e registrado em primeiro lugar pelo sistema. </w:t>
      </w:r>
    </w:p>
    <w:p w14:paraId="0572FE93" w14:textId="77777777" w:rsidR="00F25D89" w:rsidRPr="0021190A" w:rsidRDefault="00B26880" w:rsidP="0021190A">
      <w:pPr>
        <w:numPr>
          <w:ilvl w:val="1"/>
          <w:numId w:val="20"/>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00F25D89" w:rsidRPr="00F25D89">
        <w:rPr>
          <w:rFonts w:ascii="Arial" w:eastAsia="Arial" w:hAnsi="Arial" w:cs="Arial"/>
          <w:color w:val="000000"/>
          <w:sz w:val="24"/>
          <w:szCs w:val="24"/>
        </w:rPr>
        <w:t>A licitante somente poderá ofertar lance inferior ao último por ela ofertado ou registrado no sistema.</w:t>
      </w:r>
    </w:p>
    <w:p w14:paraId="279D0A19" w14:textId="77777777" w:rsidR="00F25D89" w:rsidRPr="0021190A" w:rsidRDefault="00B26880" w:rsidP="0021190A">
      <w:pPr>
        <w:numPr>
          <w:ilvl w:val="1"/>
          <w:numId w:val="20"/>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00F25D89" w:rsidRPr="00F25D89">
        <w:rPr>
          <w:rFonts w:ascii="Arial" w:eastAsia="Arial" w:hAnsi="Arial" w:cs="Arial"/>
          <w:color w:val="000000"/>
          <w:sz w:val="24"/>
          <w:szCs w:val="24"/>
        </w:rPr>
        <w:t>Durante o transcurso da sessão, as licitantes serão informadas, em tempo real, do valor do menor lance registrado, vedada a identificação da ofertante.</w:t>
      </w:r>
    </w:p>
    <w:p w14:paraId="4E991981" w14:textId="77777777" w:rsidR="00F25D89" w:rsidRPr="0021190A" w:rsidRDefault="00B26880" w:rsidP="0021190A">
      <w:pPr>
        <w:numPr>
          <w:ilvl w:val="1"/>
          <w:numId w:val="20"/>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00F25D89" w:rsidRPr="00F25D89">
        <w:rPr>
          <w:rFonts w:ascii="Arial" w:eastAsia="Arial" w:hAnsi="Arial" w:cs="Arial"/>
          <w:color w:val="000000"/>
          <w:sz w:val="24"/>
          <w:szCs w:val="24"/>
        </w:rPr>
        <w:t xml:space="preserve">Os lances apresentados e </w:t>
      </w:r>
      <w:r w:rsidR="00F25D89" w:rsidRPr="00F25D89">
        <w:rPr>
          <w:rFonts w:ascii="Arial" w:eastAsia="Arial" w:hAnsi="Arial" w:cs="Arial"/>
          <w:sz w:val="24"/>
          <w:szCs w:val="24"/>
        </w:rPr>
        <w:t>levados</w:t>
      </w:r>
      <w:r w:rsidR="00F25D89" w:rsidRPr="00F25D89">
        <w:rPr>
          <w:rFonts w:ascii="Arial" w:eastAsia="Arial" w:hAnsi="Arial" w:cs="Arial"/>
          <w:color w:val="000000"/>
          <w:sz w:val="24"/>
          <w:szCs w:val="24"/>
        </w:rPr>
        <w:t xml:space="preserve"> em consideração para efeito de julgamento serão de exclusiva e total responsabilidade da licitante, não lhe cabendo o direito de pleitear qualquer alteração. </w:t>
      </w:r>
    </w:p>
    <w:p w14:paraId="62743B15" w14:textId="77777777" w:rsidR="00F25D89" w:rsidRPr="0021190A" w:rsidRDefault="00B26880" w:rsidP="0021190A">
      <w:pPr>
        <w:numPr>
          <w:ilvl w:val="1"/>
          <w:numId w:val="20"/>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00F25D89" w:rsidRPr="00F25D89">
        <w:rPr>
          <w:rFonts w:ascii="Arial" w:eastAsia="Arial" w:hAnsi="Arial" w:cs="Arial"/>
          <w:color w:val="000000"/>
          <w:sz w:val="24"/>
          <w:szCs w:val="24"/>
        </w:rPr>
        <w:t xml:space="preserve">Durante a fase de lances o pregoeiro poderá excluir, justificadamente, lance cujo valor for considerável </w:t>
      </w:r>
      <w:r w:rsidR="00F25D89" w:rsidRPr="00F25D89">
        <w:rPr>
          <w:rFonts w:ascii="Arial" w:eastAsia="Arial" w:hAnsi="Arial" w:cs="Arial"/>
          <w:sz w:val="24"/>
          <w:szCs w:val="24"/>
        </w:rPr>
        <w:t>inexequível</w:t>
      </w:r>
      <w:r w:rsidR="00F25D89" w:rsidRPr="00F25D89">
        <w:rPr>
          <w:rFonts w:ascii="Arial" w:eastAsia="Arial" w:hAnsi="Arial" w:cs="Arial"/>
          <w:color w:val="000000"/>
          <w:sz w:val="24"/>
          <w:szCs w:val="24"/>
        </w:rPr>
        <w:t xml:space="preserve">. </w:t>
      </w:r>
    </w:p>
    <w:p w14:paraId="200B90F0" w14:textId="77777777" w:rsidR="00F25D89" w:rsidRPr="0021190A" w:rsidRDefault="00B26880" w:rsidP="0021190A">
      <w:pPr>
        <w:numPr>
          <w:ilvl w:val="1"/>
          <w:numId w:val="20"/>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00F25D89" w:rsidRPr="00F25D89">
        <w:rPr>
          <w:rFonts w:ascii="Arial" w:eastAsia="Arial" w:hAnsi="Arial" w:cs="Arial"/>
          <w:color w:val="000000"/>
          <w:sz w:val="24"/>
          <w:szCs w:val="24"/>
        </w:rPr>
        <w:t xml:space="preserve">Caso não se realizem os lances, será verificada a conformidade entre a proposta enviada em menor preço e valor estimado para a contratação. </w:t>
      </w:r>
    </w:p>
    <w:p w14:paraId="76C407C6" w14:textId="77777777" w:rsidR="00F25D89" w:rsidRPr="00F25D89" w:rsidRDefault="00B26880" w:rsidP="0021190A">
      <w:pPr>
        <w:numPr>
          <w:ilvl w:val="1"/>
          <w:numId w:val="20"/>
        </w:numPr>
        <w:pBdr>
          <w:top w:val="nil"/>
          <w:left w:val="nil"/>
          <w:bottom w:val="nil"/>
          <w:right w:val="nil"/>
          <w:between w:val="nil"/>
        </w:pBdr>
        <w:tabs>
          <w:tab w:val="left" w:pos="0"/>
          <w:tab w:val="left" w:pos="567"/>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00F25D89" w:rsidRPr="00F25D89">
        <w:rPr>
          <w:rFonts w:ascii="Arial" w:eastAsia="Arial" w:hAnsi="Arial" w:cs="Arial"/>
          <w:color w:val="000000"/>
          <w:sz w:val="24"/>
          <w:szCs w:val="24"/>
        </w:rPr>
        <w:t>O encerramento da etapa de lances da sessão pública de pregão eletrônico poderá ocorrer em momento aleatoriamente definido pelo sistema eletrônico, após o tempo previsto inicialmente.</w:t>
      </w:r>
    </w:p>
    <w:p w14:paraId="596B26CC" w14:textId="77777777" w:rsidR="00F25D89" w:rsidRPr="00F25D89" w:rsidRDefault="00F25D89" w:rsidP="0021190A">
      <w:pPr>
        <w:pBdr>
          <w:top w:val="nil"/>
          <w:left w:val="nil"/>
          <w:bottom w:val="nil"/>
          <w:right w:val="nil"/>
          <w:between w:val="nil"/>
        </w:pBdr>
        <w:tabs>
          <w:tab w:val="left" w:pos="0"/>
          <w:tab w:val="left" w:pos="9059"/>
        </w:tabs>
        <w:spacing w:before="7" w:line="360" w:lineRule="auto"/>
        <w:ind w:right="13"/>
        <w:jc w:val="both"/>
        <w:rPr>
          <w:rFonts w:ascii="Arial" w:eastAsia="Arial" w:hAnsi="Arial" w:cs="Arial"/>
          <w:color w:val="000000"/>
          <w:sz w:val="24"/>
          <w:szCs w:val="24"/>
        </w:rPr>
      </w:pPr>
    </w:p>
    <w:p w14:paraId="7EBC414A" w14:textId="77777777" w:rsidR="00F25D89" w:rsidRPr="0021190A" w:rsidRDefault="00F25D89" w:rsidP="0021190A">
      <w:pPr>
        <w:pStyle w:val="Ttulo1"/>
        <w:numPr>
          <w:ilvl w:val="0"/>
          <w:numId w:val="20"/>
        </w:numPr>
        <w:tabs>
          <w:tab w:val="left" w:pos="0"/>
          <w:tab w:val="left" w:pos="284"/>
          <w:tab w:val="left" w:pos="9059"/>
        </w:tabs>
        <w:spacing w:line="360" w:lineRule="auto"/>
        <w:ind w:left="0" w:right="13" w:firstLine="0"/>
        <w:rPr>
          <w:rFonts w:ascii="Arial" w:eastAsia="Arial" w:hAnsi="Arial" w:cs="Arial"/>
        </w:rPr>
      </w:pPr>
      <w:r w:rsidRPr="00B26880">
        <w:rPr>
          <w:rFonts w:ascii="Arial" w:eastAsia="Arial" w:hAnsi="Arial" w:cs="Arial"/>
          <w:highlight w:val="lightGray"/>
        </w:rPr>
        <w:t>- DA HABILITAÇÃO</w:t>
      </w:r>
      <w:r w:rsidR="00B26880" w:rsidRPr="00B26880">
        <w:rPr>
          <w:rFonts w:ascii="Arial" w:eastAsia="Arial" w:hAnsi="Arial" w:cs="Arial"/>
          <w:color w:val="BFBFBF" w:themeColor="background1" w:themeShade="BF"/>
          <w:highlight w:val="lightGray"/>
        </w:rPr>
        <w:t>_________________________________________________</w:t>
      </w:r>
      <w:r w:rsidRPr="00B26880">
        <w:rPr>
          <w:rFonts w:ascii="Arial" w:eastAsia="Arial" w:hAnsi="Arial" w:cs="Arial"/>
          <w:color w:val="BFBFBF" w:themeColor="background1" w:themeShade="BF"/>
        </w:rPr>
        <w:tab/>
      </w:r>
    </w:p>
    <w:p w14:paraId="1721A447" w14:textId="77777777" w:rsidR="00F25D89" w:rsidRPr="00F25D89" w:rsidRDefault="00896280" w:rsidP="0021190A">
      <w:pPr>
        <w:pBdr>
          <w:top w:val="nil"/>
          <w:left w:val="nil"/>
          <w:bottom w:val="nil"/>
          <w:right w:val="nil"/>
          <w:between w:val="nil"/>
        </w:pBdr>
        <w:tabs>
          <w:tab w:val="left" w:pos="0"/>
          <w:tab w:val="left" w:pos="567"/>
          <w:tab w:val="left" w:pos="9059"/>
        </w:tabs>
        <w:spacing w:line="360" w:lineRule="auto"/>
        <w:ind w:right="13"/>
        <w:jc w:val="both"/>
        <w:rPr>
          <w:rFonts w:ascii="Arial" w:eastAsia="Arial" w:hAnsi="Arial" w:cs="Arial"/>
          <w:color w:val="000000"/>
          <w:sz w:val="24"/>
          <w:szCs w:val="24"/>
        </w:rPr>
      </w:pPr>
      <w:r w:rsidRPr="00896280">
        <w:rPr>
          <w:rFonts w:ascii="Arial" w:eastAsia="Arial" w:hAnsi="Arial" w:cs="Arial"/>
          <w:b/>
          <w:color w:val="000000"/>
          <w:sz w:val="24"/>
          <w:szCs w:val="24"/>
        </w:rPr>
        <w:t>13.</w:t>
      </w:r>
      <w:r w:rsidR="00F25D89" w:rsidRPr="00896280">
        <w:rPr>
          <w:rFonts w:ascii="Arial" w:eastAsia="Arial" w:hAnsi="Arial" w:cs="Arial"/>
          <w:b/>
          <w:color w:val="000000"/>
          <w:sz w:val="24"/>
          <w:szCs w:val="24"/>
        </w:rPr>
        <w:t xml:space="preserve">1 </w:t>
      </w:r>
      <w:r w:rsidR="00F25D89" w:rsidRPr="00896280">
        <w:rPr>
          <w:rFonts w:ascii="Arial" w:eastAsia="Arial" w:hAnsi="Arial" w:cs="Arial"/>
          <w:b/>
          <w:color w:val="000000"/>
          <w:sz w:val="24"/>
        </w:rPr>
        <w:t>-</w:t>
      </w:r>
      <w:r w:rsidR="00F25D89" w:rsidRPr="00F25D89">
        <w:rPr>
          <w:rFonts w:ascii="Arial" w:eastAsia="Arial" w:hAnsi="Arial" w:cs="Arial"/>
          <w:color w:val="000000"/>
          <w:sz w:val="24"/>
        </w:rPr>
        <w:t xml:space="preserve"> </w:t>
      </w:r>
      <w:r w:rsidR="00F25D89" w:rsidRPr="00F25D89">
        <w:rPr>
          <w:rFonts w:ascii="Arial" w:eastAsia="Arial" w:hAnsi="Arial" w:cs="Arial"/>
          <w:color w:val="000000"/>
          <w:sz w:val="24"/>
          <w:szCs w:val="24"/>
        </w:rPr>
        <w:t xml:space="preserve">Confirmada a efetividade da proposta e o encerramento da negociação, o </w:t>
      </w:r>
      <w:r w:rsidR="00F25D89" w:rsidRPr="00F25D89">
        <w:rPr>
          <w:rFonts w:ascii="Arial" w:eastAsia="Arial" w:hAnsi="Arial" w:cs="Arial"/>
          <w:color w:val="000000"/>
          <w:sz w:val="24"/>
          <w:szCs w:val="24"/>
        </w:rPr>
        <w:lastRenderedPageBreak/>
        <w:t>licitante melhor  classificado será convocado a apresentar os documentos de habilitação.</w:t>
      </w:r>
    </w:p>
    <w:p w14:paraId="00A7FCF5" w14:textId="77777777" w:rsidR="00F25D89" w:rsidRPr="0021190A" w:rsidRDefault="00F25D89" w:rsidP="0021190A">
      <w:pPr>
        <w:pBdr>
          <w:top w:val="nil"/>
          <w:left w:val="nil"/>
          <w:bottom w:val="nil"/>
          <w:right w:val="nil"/>
          <w:between w:val="nil"/>
        </w:pBdr>
        <w:tabs>
          <w:tab w:val="left" w:pos="0"/>
          <w:tab w:val="left" w:pos="567"/>
          <w:tab w:val="left" w:pos="9059"/>
        </w:tabs>
        <w:spacing w:line="360" w:lineRule="auto"/>
        <w:ind w:right="13"/>
        <w:jc w:val="both"/>
        <w:rPr>
          <w:rFonts w:ascii="Arial" w:eastAsia="Arial" w:hAnsi="Arial" w:cs="Arial"/>
          <w:color w:val="000000"/>
          <w:sz w:val="24"/>
          <w:szCs w:val="24"/>
        </w:rPr>
      </w:pPr>
      <w:r w:rsidRPr="00896280">
        <w:rPr>
          <w:rFonts w:ascii="Arial" w:eastAsia="Arial" w:hAnsi="Arial" w:cs="Arial"/>
          <w:b/>
          <w:color w:val="000000"/>
          <w:sz w:val="24"/>
          <w:szCs w:val="24"/>
        </w:rPr>
        <w:t xml:space="preserve">13.2 </w:t>
      </w:r>
      <w:r w:rsidRPr="00896280">
        <w:rPr>
          <w:rFonts w:ascii="Arial" w:eastAsia="Arial" w:hAnsi="Arial" w:cs="Arial"/>
          <w:b/>
          <w:color w:val="000000"/>
          <w:sz w:val="24"/>
        </w:rPr>
        <w:t>-</w:t>
      </w:r>
      <w:r w:rsidRPr="00F25D89">
        <w:rPr>
          <w:rFonts w:ascii="Arial" w:eastAsia="Arial" w:hAnsi="Arial" w:cs="Arial"/>
          <w:color w:val="000000"/>
          <w:sz w:val="24"/>
          <w:szCs w:val="24"/>
        </w:rPr>
        <w:t xml:space="preserve"> A habilitação dos licitantes será verificada por meio dos documentos solicitados no </w:t>
      </w:r>
      <w:r w:rsidRPr="00896280">
        <w:rPr>
          <w:rFonts w:ascii="Arial" w:eastAsia="Arial" w:hAnsi="Arial" w:cs="Arial"/>
          <w:b/>
          <w:bCs/>
          <w:color w:val="000000"/>
          <w:sz w:val="24"/>
          <w:szCs w:val="24"/>
        </w:rPr>
        <w:t>subitem</w:t>
      </w:r>
      <w:r w:rsidRPr="00896280">
        <w:rPr>
          <w:rFonts w:ascii="Arial" w:eastAsia="Arial" w:hAnsi="Arial" w:cs="Arial"/>
          <w:b/>
          <w:color w:val="000000"/>
          <w:sz w:val="24"/>
        </w:rPr>
        <w:t xml:space="preserve"> 13.4</w:t>
      </w:r>
      <w:r w:rsidRPr="00F25D89">
        <w:rPr>
          <w:rFonts w:ascii="Arial" w:eastAsia="Arial" w:hAnsi="Arial" w:cs="Arial"/>
          <w:color w:val="000000"/>
          <w:sz w:val="24"/>
          <w:szCs w:val="24"/>
        </w:rPr>
        <w:t xml:space="preserve"> e seguintes, inclusive quando houver anexos, os quais deverão ser enviados em formato digital, via Sistema COMPRAS.GOV</w:t>
      </w:r>
      <w:r w:rsidRPr="00F25D89">
        <w:rPr>
          <w:rFonts w:ascii="Arial" w:eastAsia="Arial" w:hAnsi="Arial" w:cs="Arial"/>
          <w:color w:val="000000"/>
          <w:sz w:val="24"/>
        </w:rPr>
        <w:t xml:space="preserve"> </w:t>
      </w:r>
      <w:r w:rsidRPr="00F25D89">
        <w:rPr>
          <w:rFonts w:ascii="Arial" w:eastAsia="Arial" w:hAnsi="Arial" w:cs="Arial"/>
          <w:color w:val="000000"/>
          <w:sz w:val="24"/>
          <w:szCs w:val="24"/>
        </w:rPr>
        <w:t>no prazo improrrogável de até 3 (três) dias úteis após o ence</w:t>
      </w:r>
      <w:r w:rsidR="0021190A">
        <w:rPr>
          <w:rFonts w:ascii="Arial" w:eastAsia="Arial" w:hAnsi="Arial" w:cs="Arial"/>
          <w:color w:val="000000"/>
          <w:sz w:val="24"/>
          <w:szCs w:val="24"/>
        </w:rPr>
        <w:t>rramento da fase de negociação.</w:t>
      </w:r>
    </w:p>
    <w:p w14:paraId="479FE938" w14:textId="77777777" w:rsidR="00F25D89" w:rsidRPr="00896280" w:rsidRDefault="00F25D89" w:rsidP="0021190A">
      <w:pPr>
        <w:numPr>
          <w:ilvl w:val="1"/>
          <w:numId w:val="32"/>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 xml:space="preserve">- </w:t>
      </w:r>
      <w:r w:rsidRPr="00F25D89">
        <w:rPr>
          <w:rFonts w:ascii="Arial" w:eastAsia="Arial" w:hAnsi="Arial" w:cs="Arial"/>
          <w:color w:val="000000"/>
          <w:sz w:val="24"/>
          <w:szCs w:val="24"/>
        </w:rPr>
        <w:t xml:space="preserve">Os documentos e anexos exigidos conforme </w:t>
      </w:r>
      <w:r w:rsidRPr="00896280">
        <w:rPr>
          <w:rFonts w:ascii="Arial" w:eastAsia="Arial" w:hAnsi="Arial" w:cs="Arial"/>
          <w:b/>
          <w:color w:val="000000"/>
          <w:sz w:val="24"/>
        </w:rPr>
        <w:t>subitem 13.1.1</w:t>
      </w:r>
      <w:r w:rsidRPr="00F25D89">
        <w:rPr>
          <w:rFonts w:ascii="Arial" w:eastAsia="Arial" w:hAnsi="Arial" w:cs="Arial"/>
          <w:color w:val="000000"/>
          <w:sz w:val="24"/>
          <w:szCs w:val="24"/>
        </w:rPr>
        <w:t xml:space="preserve"> do Edital, bem como aproposta de preços, a planilha de custos e formação de preços readequada(s) em função do menor preço ofertado, deverão ser enviados em formato digital, via Sistema COMPRAS.GOV</w:t>
      </w:r>
      <w:r w:rsidRPr="00F25D89">
        <w:rPr>
          <w:rFonts w:ascii="Arial" w:eastAsia="Arial" w:hAnsi="Arial" w:cs="Arial"/>
          <w:color w:val="000000"/>
          <w:sz w:val="24"/>
        </w:rPr>
        <w:t xml:space="preserve"> no prazo máximo de 03 (três) dias úteis contados do encerramento da etapa de lances ou proposta da sessão pública.</w:t>
      </w:r>
    </w:p>
    <w:p w14:paraId="5CC2D53F" w14:textId="77777777" w:rsidR="00F25D89" w:rsidRPr="0021190A" w:rsidRDefault="00F25D89" w:rsidP="0021190A">
      <w:pPr>
        <w:numPr>
          <w:ilvl w:val="2"/>
          <w:numId w:val="32"/>
        </w:numPr>
        <w:pBdr>
          <w:top w:val="nil"/>
          <w:left w:val="nil"/>
          <w:bottom w:val="nil"/>
          <w:right w:val="nil"/>
          <w:between w:val="nil"/>
        </w:pBdr>
        <w:tabs>
          <w:tab w:val="left" w:pos="0"/>
          <w:tab w:val="left" w:pos="567"/>
          <w:tab w:val="left" w:pos="851"/>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 xml:space="preserve">- </w:t>
      </w:r>
      <w:r w:rsidRPr="00F25D89">
        <w:rPr>
          <w:rFonts w:ascii="Arial" w:eastAsia="Arial" w:hAnsi="Arial" w:cs="Arial"/>
          <w:color w:val="000000"/>
          <w:sz w:val="24"/>
          <w:szCs w:val="24"/>
        </w:rPr>
        <w:t>O prazo para apresentação dos documentos de habilitação é improrrogável.</w:t>
      </w:r>
    </w:p>
    <w:p w14:paraId="397BB744" w14:textId="77777777" w:rsidR="00F25D89" w:rsidRPr="0021190A" w:rsidRDefault="00F25D89" w:rsidP="0021190A">
      <w:pPr>
        <w:numPr>
          <w:ilvl w:val="1"/>
          <w:numId w:val="34"/>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Além dos documentos mencionados no </w:t>
      </w:r>
      <w:r w:rsidRPr="00896280">
        <w:rPr>
          <w:rFonts w:ascii="Arial" w:eastAsia="Arial" w:hAnsi="Arial" w:cs="Arial"/>
          <w:b/>
          <w:color w:val="000000"/>
          <w:sz w:val="24"/>
        </w:rPr>
        <w:t>subitem 13.</w:t>
      </w:r>
      <w:r w:rsidRPr="00896280">
        <w:rPr>
          <w:rFonts w:ascii="Arial" w:eastAsia="Arial" w:hAnsi="Arial" w:cs="Arial"/>
          <w:b/>
          <w:color w:val="000000"/>
          <w:sz w:val="24"/>
          <w:szCs w:val="24"/>
        </w:rPr>
        <w:t>2</w:t>
      </w:r>
      <w:r w:rsidRPr="00F25D89">
        <w:rPr>
          <w:rFonts w:ascii="Arial" w:eastAsia="Arial" w:hAnsi="Arial" w:cs="Arial"/>
          <w:color w:val="000000"/>
          <w:sz w:val="24"/>
          <w:szCs w:val="24"/>
        </w:rPr>
        <w:t xml:space="preserve"> os licitantes deverão apresentar ao Pregoeiro, declaração de que não possui fato impeditivo de licitar e contratar com a EMUSA, afirmando que a empresa não se enquadra nos termos dos artigos 38 e 44 da Lei 13.303/2016. Modelo da Declaração constante no </w:t>
      </w:r>
      <w:r w:rsidRPr="00F25D89">
        <w:rPr>
          <w:rFonts w:ascii="Arial" w:eastAsia="Arial" w:hAnsi="Arial" w:cs="Arial"/>
          <w:b/>
          <w:color w:val="000000"/>
          <w:sz w:val="24"/>
        </w:rPr>
        <w:t>Anexo XX</w:t>
      </w:r>
      <w:r w:rsidRPr="00F25D89">
        <w:rPr>
          <w:rFonts w:ascii="Arial" w:eastAsia="Arial" w:hAnsi="Arial" w:cs="Arial"/>
          <w:color w:val="000000"/>
          <w:sz w:val="24"/>
          <w:szCs w:val="24"/>
        </w:rPr>
        <w:t xml:space="preserve"> deste Edital.</w:t>
      </w:r>
    </w:p>
    <w:p w14:paraId="5A327C53" w14:textId="77777777" w:rsidR="00F25D89" w:rsidRPr="00F25D89" w:rsidRDefault="00F25D89" w:rsidP="0021190A">
      <w:pPr>
        <w:pBdr>
          <w:top w:val="nil"/>
          <w:left w:val="nil"/>
          <w:bottom w:val="nil"/>
          <w:right w:val="nil"/>
          <w:between w:val="nil"/>
        </w:pBdr>
        <w:tabs>
          <w:tab w:val="left" w:pos="0"/>
          <w:tab w:val="left" w:pos="567"/>
          <w:tab w:val="left" w:pos="9059"/>
        </w:tabs>
        <w:spacing w:line="360" w:lineRule="auto"/>
        <w:ind w:right="13"/>
        <w:jc w:val="both"/>
        <w:rPr>
          <w:rFonts w:ascii="Arial" w:eastAsia="Arial" w:hAnsi="Arial" w:cs="Arial"/>
          <w:color w:val="000000"/>
          <w:sz w:val="24"/>
          <w:szCs w:val="24"/>
        </w:rPr>
      </w:pPr>
      <w:r w:rsidRPr="00896280">
        <w:rPr>
          <w:rFonts w:ascii="Arial" w:eastAsia="Arial" w:hAnsi="Arial" w:cs="Arial"/>
          <w:b/>
          <w:color w:val="000000"/>
          <w:sz w:val="24"/>
        </w:rPr>
        <w:t>13.5</w:t>
      </w:r>
      <w:r w:rsidRPr="00896280">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  </w:t>
      </w:r>
      <w:r w:rsidRPr="00F25D89">
        <w:rPr>
          <w:rFonts w:ascii="Arial" w:eastAsia="Arial" w:hAnsi="Arial" w:cs="Arial"/>
          <w:color w:val="000000"/>
          <w:sz w:val="24"/>
        </w:rPr>
        <w:t xml:space="preserve"> </w:t>
      </w:r>
      <w:r w:rsidRPr="00F25D89">
        <w:rPr>
          <w:rFonts w:ascii="Arial" w:eastAsia="Arial" w:hAnsi="Arial" w:cs="Arial"/>
          <w:color w:val="000000"/>
          <w:sz w:val="24"/>
          <w:szCs w:val="24"/>
        </w:rPr>
        <w:t>Uma vez recebidos os documentos, será consultado o Cadastro Nacional de Empresas Inidôneas e Suspensas – CEIS, do Portal Transparência, d</w:t>
      </w:r>
      <w:r w:rsidR="0021190A">
        <w:rPr>
          <w:rFonts w:ascii="Arial" w:eastAsia="Arial" w:hAnsi="Arial" w:cs="Arial"/>
          <w:color w:val="000000"/>
          <w:sz w:val="24"/>
          <w:szCs w:val="24"/>
        </w:rPr>
        <w:t>a Controladoria Geral da União.</w:t>
      </w:r>
    </w:p>
    <w:p w14:paraId="5DD86713" w14:textId="77777777" w:rsidR="00F25D89" w:rsidRPr="0021190A" w:rsidRDefault="00F25D89" w:rsidP="0021190A">
      <w:pPr>
        <w:numPr>
          <w:ilvl w:val="1"/>
          <w:numId w:val="33"/>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sidRPr="00896280">
        <w:rPr>
          <w:rFonts w:ascii="Arial" w:eastAsia="Arial" w:hAnsi="Arial" w:cs="Arial"/>
          <w:b/>
          <w:color w:val="000000"/>
          <w:sz w:val="24"/>
        </w:rPr>
        <w:t>-</w:t>
      </w:r>
      <w:r w:rsidRPr="00896280">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Caso o licitante conste no Cadastro mencionado no </w:t>
      </w:r>
      <w:r w:rsidRPr="00896280">
        <w:rPr>
          <w:rFonts w:ascii="Arial" w:eastAsia="Arial" w:hAnsi="Arial" w:cs="Arial"/>
          <w:b/>
          <w:color w:val="000000"/>
          <w:sz w:val="24"/>
        </w:rPr>
        <w:t>subitem 13.1.5.1</w:t>
      </w:r>
      <w:r w:rsidRPr="00F25D89">
        <w:rPr>
          <w:rFonts w:ascii="Arial" w:eastAsia="Arial" w:hAnsi="Arial" w:cs="Arial"/>
          <w:color w:val="000000"/>
          <w:sz w:val="24"/>
          <w:szCs w:val="24"/>
        </w:rPr>
        <w:t xml:space="preserve"> com o registro de penalidade que impeça a sua participação em licitação ainda em vigor, não poderá prosseguir no certame, cabendo ao Pregoeiro declarar tal condição.</w:t>
      </w:r>
    </w:p>
    <w:p w14:paraId="51F72575" w14:textId="77777777" w:rsidR="00F25D89" w:rsidRPr="0021190A" w:rsidRDefault="00F25D89" w:rsidP="0021190A">
      <w:pPr>
        <w:numPr>
          <w:ilvl w:val="1"/>
          <w:numId w:val="33"/>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sidRPr="00896280">
        <w:rPr>
          <w:rFonts w:ascii="Arial" w:eastAsia="Arial" w:hAnsi="Arial" w:cs="Arial"/>
          <w:b/>
          <w:color w:val="000000"/>
          <w:sz w:val="24"/>
        </w:rPr>
        <w:t>-</w:t>
      </w:r>
      <w:r w:rsidRPr="00896280">
        <w:rPr>
          <w:rFonts w:ascii="Arial" w:eastAsia="Arial" w:hAnsi="Arial" w:cs="Arial"/>
          <w:b/>
          <w:color w:val="000000"/>
          <w:sz w:val="24"/>
          <w:szCs w:val="24"/>
        </w:rPr>
        <w:t xml:space="preserve"> </w:t>
      </w:r>
      <w:r w:rsidRPr="00F25D89">
        <w:rPr>
          <w:rFonts w:ascii="Arial" w:eastAsia="Arial" w:hAnsi="Arial" w:cs="Arial"/>
          <w:color w:val="000000"/>
          <w:sz w:val="24"/>
          <w:szCs w:val="24"/>
        </w:rPr>
        <w:t>Os documentos de habilitação exigidos para participar da Licitação, relacionados a seguir, poderão ser apresentados em original ou cópia.</w:t>
      </w:r>
    </w:p>
    <w:p w14:paraId="1164E661" w14:textId="77777777" w:rsidR="00F25D89" w:rsidRPr="00F25D89" w:rsidRDefault="00F25D89" w:rsidP="0021190A">
      <w:pPr>
        <w:pBdr>
          <w:top w:val="nil"/>
          <w:left w:val="nil"/>
          <w:bottom w:val="nil"/>
          <w:right w:val="nil"/>
          <w:between w:val="nil"/>
        </w:pBdr>
        <w:tabs>
          <w:tab w:val="left" w:pos="0"/>
          <w:tab w:val="left" w:pos="567"/>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13.7.1 - Havendo dúvida quanto à autenticidade ou validade do documento de habilitação, o Pregoeiro concederá ao licitante melhor classificado o prazo de 03 (três) dias úteis para apresentação do documento original, ou em cópia autenticada por cartório competente ou por empregado da EMUSA, por publicação em órgão da imprensa oficial ou obtidos pela internet em sítios oficiais do órgão emissor, conforme previsto pelo Art. 62 do Regulamento de Licitações e Contratos da EMUSA.</w:t>
      </w:r>
    </w:p>
    <w:p w14:paraId="66E6C7CA" w14:textId="77777777" w:rsidR="00F25D89" w:rsidRPr="0021190A" w:rsidRDefault="00F25D89" w:rsidP="0021190A">
      <w:pPr>
        <w:pBdr>
          <w:top w:val="nil"/>
          <w:left w:val="nil"/>
          <w:bottom w:val="nil"/>
          <w:right w:val="nil"/>
          <w:between w:val="nil"/>
        </w:pBdr>
        <w:tabs>
          <w:tab w:val="left" w:pos="0"/>
          <w:tab w:val="left" w:pos="9059"/>
        </w:tabs>
        <w:spacing w:before="1" w:line="360" w:lineRule="auto"/>
        <w:ind w:right="13"/>
        <w:jc w:val="both"/>
        <w:rPr>
          <w:rFonts w:ascii="Arial" w:eastAsia="Arial" w:hAnsi="Arial" w:cs="Arial"/>
          <w:color w:val="000000"/>
          <w:sz w:val="24"/>
          <w:szCs w:val="24"/>
        </w:rPr>
      </w:pPr>
      <w:r w:rsidRPr="00896280">
        <w:rPr>
          <w:rFonts w:ascii="Arial" w:eastAsia="Arial" w:hAnsi="Arial" w:cs="Arial"/>
          <w:b/>
          <w:color w:val="000000"/>
          <w:sz w:val="24"/>
        </w:rPr>
        <w:t>13.7.2</w:t>
      </w:r>
      <w:r w:rsidR="00EC2E85" w:rsidRPr="00896280">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 Havendo dúvida quanto à autenticidade ou validade do documento de </w:t>
      </w:r>
      <w:r w:rsidRPr="00F25D89">
        <w:rPr>
          <w:rFonts w:ascii="Arial" w:eastAsia="Arial" w:hAnsi="Arial" w:cs="Arial"/>
          <w:color w:val="000000"/>
          <w:sz w:val="24"/>
          <w:szCs w:val="24"/>
        </w:rPr>
        <w:lastRenderedPageBreak/>
        <w:t>habilitação, o Pregoeiro concederá ao licitante melhor classificado o prazo de 03 (três) dias úteis para apresentação do documento original, ou em cópia autenticada por cartório competente ou por empregado da EMUSA, por publicação em órgão da imprensa oficial ou obtidos pela internet em sítios oficiais do órgão emissor, conforme previsto pelo Art. 62 do Regulamento de Licitações e Contratos da EMUSA.</w:t>
      </w:r>
    </w:p>
    <w:p w14:paraId="3E8B8532" w14:textId="77777777" w:rsidR="00F25D89" w:rsidRPr="0021190A" w:rsidRDefault="00F25D89" w:rsidP="0021190A">
      <w:pPr>
        <w:numPr>
          <w:ilvl w:val="1"/>
          <w:numId w:val="40"/>
        </w:numPr>
        <w:pBdr>
          <w:top w:val="nil"/>
          <w:left w:val="nil"/>
          <w:bottom w:val="nil"/>
          <w:right w:val="nil"/>
          <w:between w:val="nil"/>
        </w:pBdr>
        <w:tabs>
          <w:tab w:val="left" w:pos="0"/>
          <w:tab w:val="left" w:pos="567"/>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b/>
          <w:bCs/>
          <w:color w:val="000000"/>
          <w:sz w:val="24"/>
          <w:szCs w:val="24"/>
        </w:rPr>
        <w:t xml:space="preserve">- </w:t>
      </w:r>
      <w:r w:rsidRPr="00F25D89">
        <w:rPr>
          <w:rFonts w:ascii="Arial" w:eastAsia="Arial" w:hAnsi="Arial" w:cs="Arial"/>
          <w:color w:val="000000"/>
          <w:sz w:val="24"/>
          <w:szCs w:val="24"/>
        </w:rPr>
        <w:t>Os licitantes deverão apresentar os seguintes documentos de habilitação:</w:t>
      </w:r>
    </w:p>
    <w:p w14:paraId="0981AFD3" w14:textId="77777777" w:rsidR="00F25D89" w:rsidRPr="00F25D89" w:rsidRDefault="00F25D89" w:rsidP="0021190A">
      <w:pPr>
        <w:pBdr>
          <w:top w:val="nil"/>
          <w:left w:val="nil"/>
          <w:bottom w:val="nil"/>
          <w:right w:val="nil"/>
          <w:between w:val="nil"/>
        </w:pBdr>
        <w:tabs>
          <w:tab w:val="left" w:pos="0"/>
          <w:tab w:val="left" w:pos="9059"/>
        </w:tabs>
        <w:spacing w:before="4" w:line="360" w:lineRule="auto"/>
        <w:ind w:right="13"/>
        <w:rPr>
          <w:rFonts w:ascii="Arial" w:eastAsia="Arial" w:hAnsi="Arial" w:cs="Arial"/>
          <w:color w:val="000000"/>
          <w:sz w:val="24"/>
          <w:szCs w:val="24"/>
        </w:rPr>
      </w:pPr>
    </w:p>
    <w:p w14:paraId="4F42F144" w14:textId="77777777" w:rsidR="00F25D89" w:rsidRDefault="00F25D89" w:rsidP="0021190A">
      <w:pPr>
        <w:pStyle w:val="Ttulo1"/>
        <w:numPr>
          <w:ilvl w:val="2"/>
          <w:numId w:val="40"/>
        </w:numPr>
        <w:tabs>
          <w:tab w:val="left" w:pos="0"/>
          <w:tab w:val="left" w:pos="709"/>
          <w:tab w:val="left" w:pos="9059"/>
        </w:tabs>
        <w:spacing w:before="1" w:line="360" w:lineRule="auto"/>
        <w:ind w:left="0" w:right="13" w:firstLine="0"/>
        <w:jc w:val="both"/>
        <w:rPr>
          <w:rFonts w:ascii="Arial" w:eastAsia="Arial" w:hAnsi="Arial" w:cs="Arial"/>
        </w:rPr>
      </w:pPr>
      <w:r w:rsidRPr="00F25D89">
        <w:rPr>
          <w:rFonts w:ascii="Arial" w:eastAsia="Arial" w:hAnsi="Arial" w:cs="Arial"/>
        </w:rPr>
        <w:t>- Prova de Habilitação Jurídica:</w:t>
      </w:r>
    </w:p>
    <w:p w14:paraId="562E9FB5" w14:textId="77777777" w:rsidR="0021190A" w:rsidRPr="0021190A" w:rsidRDefault="0021190A" w:rsidP="0021190A">
      <w:pPr>
        <w:rPr>
          <w:rFonts w:ascii="Arial" w:eastAsia="Arial" w:hAnsi="Arial" w:cs="Arial"/>
          <w:b/>
          <w:sz w:val="24"/>
          <w:szCs w:val="24"/>
        </w:rPr>
      </w:pPr>
    </w:p>
    <w:p w14:paraId="55B1D312" w14:textId="77777777" w:rsidR="00F25D89" w:rsidRPr="00F25D89" w:rsidRDefault="00F25D89" w:rsidP="0021190A">
      <w:pPr>
        <w:numPr>
          <w:ilvl w:val="0"/>
          <w:numId w:val="17"/>
        </w:numPr>
        <w:pBdr>
          <w:top w:val="nil"/>
          <w:left w:val="nil"/>
          <w:bottom w:val="nil"/>
          <w:right w:val="nil"/>
          <w:between w:val="nil"/>
        </w:pBdr>
        <w:tabs>
          <w:tab w:val="left" w:pos="0"/>
          <w:tab w:val="left" w:pos="284"/>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Cédula de identidade e CPF dos sócios ou dos diretores;</w:t>
      </w:r>
    </w:p>
    <w:p w14:paraId="21FB3E18" w14:textId="77777777" w:rsidR="00F25D89" w:rsidRPr="00F25D89" w:rsidRDefault="00F25D89" w:rsidP="0021190A">
      <w:pPr>
        <w:pBdr>
          <w:top w:val="nil"/>
          <w:left w:val="nil"/>
          <w:bottom w:val="nil"/>
          <w:right w:val="nil"/>
          <w:between w:val="nil"/>
        </w:pBdr>
        <w:tabs>
          <w:tab w:val="left" w:pos="0"/>
          <w:tab w:val="left" w:pos="284"/>
          <w:tab w:val="left" w:pos="9059"/>
        </w:tabs>
        <w:spacing w:before="1" w:line="360" w:lineRule="auto"/>
        <w:ind w:right="13"/>
        <w:rPr>
          <w:rFonts w:ascii="Arial" w:eastAsia="Arial" w:hAnsi="Arial" w:cs="Arial"/>
          <w:color w:val="000000"/>
          <w:sz w:val="24"/>
          <w:szCs w:val="24"/>
        </w:rPr>
      </w:pPr>
    </w:p>
    <w:p w14:paraId="3E89EF6B" w14:textId="77777777" w:rsidR="00F25D89" w:rsidRPr="00F25D89" w:rsidRDefault="00F25D89" w:rsidP="0021190A">
      <w:pPr>
        <w:numPr>
          <w:ilvl w:val="0"/>
          <w:numId w:val="17"/>
        </w:numPr>
        <w:pBdr>
          <w:top w:val="nil"/>
          <w:left w:val="nil"/>
          <w:bottom w:val="nil"/>
          <w:right w:val="nil"/>
          <w:between w:val="nil"/>
        </w:pBdr>
        <w:tabs>
          <w:tab w:val="left" w:pos="0"/>
          <w:tab w:val="left" w:pos="284"/>
          <w:tab w:val="left" w:pos="617"/>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Registro Comercial, no caso de empresário pessoa física;</w:t>
      </w:r>
    </w:p>
    <w:p w14:paraId="4CB2A766" w14:textId="77777777" w:rsidR="00F25D89" w:rsidRPr="0021190A" w:rsidRDefault="00F25D89" w:rsidP="0021190A">
      <w:pPr>
        <w:numPr>
          <w:ilvl w:val="0"/>
          <w:numId w:val="17"/>
        </w:numPr>
        <w:pBdr>
          <w:top w:val="nil"/>
          <w:left w:val="nil"/>
          <w:bottom w:val="nil"/>
          <w:right w:val="nil"/>
          <w:between w:val="nil"/>
        </w:pBdr>
        <w:tabs>
          <w:tab w:val="left" w:pos="0"/>
          <w:tab w:val="left" w:pos="284"/>
          <w:tab w:val="left" w:pos="629"/>
          <w:tab w:val="left" w:pos="9059"/>
        </w:tabs>
        <w:spacing w:before="161"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Ato constitutivo, estatuto ou contrato social em vigor, devidamente registrado na Junta Comercial, em se tratando de sociedades empresárias, e, no caso de sociedades por ações, acompanhado de documentos de eleição de seus administradores;</w:t>
      </w:r>
    </w:p>
    <w:p w14:paraId="7CCCD17D" w14:textId="77777777" w:rsidR="00F25D89" w:rsidRPr="0021190A" w:rsidRDefault="00F25D89" w:rsidP="0021190A">
      <w:pPr>
        <w:numPr>
          <w:ilvl w:val="0"/>
          <w:numId w:val="17"/>
        </w:numPr>
        <w:pBdr>
          <w:top w:val="nil"/>
          <w:left w:val="nil"/>
          <w:bottom w:val="nil"/>
          <w:right w:val="nil"/>
          <w:between w:val="nil"/>
        </w:pBdr>
        <w:tabs>
          <w:tab w:val="left" w:pos="0"/>
          <w:tab w:val="left" w:pos="284"/>
          <w:tab w:val="left" w:pos="9059"/>
        </w:tabs>
        <w:spacing w:before="1"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Inscrição do ato constitutivo, no caso de sociedades simples, acompanhada de prova da diretoria em exercício;</w:t>
      </w:r>
    </w:p>
    <w:p w14:paraId="588D95A8" w14:textId="77777777" w:rsidR="00F25D89" w:rsidRPr="0021190A" w:rsidRDefault="00F25D89" w:rsidP="0021190A">
      <w:pPr>
        <w:numPr>
          <w:ilvl w:val="0"/>
          <w:numId w:val="17"/>
        </w:numPr>
        <w:pBdr>
          <w:top w:val="nil"/>
          <w:left w:val="nil"/>
          <w:bottom w:val="nil"/>
          <w:right w:val="nil"/>
          <w:between w:val="nil"/>
        </w:pBdr>
        <w:tabs>
          <w:tab w:val="left" w:pos="0"/>
          <w:tab w:val="left" w:pos="284"/>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Decreto de autorização, em se tratando de empresa ou sociedade estrangeira em funcionamento no país, e ato de registro ou autorização para funcionamento expedido pelo órgão competente, quando a atividade assim o exigir;</w:t>
      </w:r>
    </w:p>
    <w:p w14:paraId="4AB32193" w14:textId="77777777" w:rsidR="00F25D89" w:rsidRPr="0021190A" w:rsidRDefault="00F25D89" w:rsidP="0021190A">
      <w:pPr>
        <w:numPr>
          <w:ilvl w:val="0"/>
          <w:numId w:val="17"/>
        </w:numPr>
        <w:pBdr>
          <w:top w:val="nil"/>
          <w:left w:val="nil"/>
          <w:bottom w:val="nil"/>
          <w:right w:val="nil"/>
          <w:between w:val="nil"/>
        </w:pBdr>
        <w:tabs>
          <w:tab w:val="left" w:pos="0"/>
          <w:tab w:val="left" w:pos="284"/>
          <w:tab w:val="left" w:pos="619"/>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A sociedade simples que não adotar um dos tipos regulados nos artigos 1.039 a 1.092 (Código Civil), deverá mencionar, no contrato social, por força do art. 997, inciso VI, as pessoas naturais incumbidas da administração;</w:t>
      </w:r>
    </w:p>
    <w:p w14:paraId="551BF28C" w14:textId="77777777" w:rsidR="00F25D89" w:rsidRPr="00F25D89" w:rsidRDefault="00F25D89" w:rsidP="0021190A">
      <w:pPr>
        <w:numPr>
          <w:ilvl w:val="0"/>
          <w:numId w:val="17"/>
        </w:numPr>
        <w:pBdr>
          <w:top w:val="nil"/>
          <w:left w:val="nil"/>
          <w:bottom w:val="nil"/>
          <w:right w:val="nil"/>
          <w:between w:val="nil"/>
        </w:pBdr>
        <w:tabs>
          <w:tab w:val="left" w:pos="0"/>
          <w:tab w:val="left" w:pos="284"/>
          <w:tab w:val="left" w:pos="619"/>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 xml:space="preserve">Caso a licitante se enquadre como Microempresa ou Empresa de Pequeno Porte, deverá apresentar declaração de que cumprem os requisitos previstos na Lei Complementar nº 123, de 14/12/2006, em especial o seu art. 3º (Modelo da Declaração constante no </w:t>
      </w:r>
      <w:r w:rsidRPr="00F25D89">
        <w:rPr>
          <w:rFonts w:ascii="Arial" w:eastAsia="Arial" w:hAnsi="Arial" w:cs="Arial"/>
          <w:b/>
          <w:color w:val="000000"/>
          <w:sz w:val="24"/>
          <w:szCs w:val="24"/>
          <w:highlight w:val="yellow"/>
        </w:rPr>
        <w:t>Anexo XX</w:t>
      </w:r>
      <w:r w:rsidRPr="00F25D89">
        <w:rPr>
          <w:rFonts w:ascii="Arial" w:eastAsia="Arial" w:hAnsi="Arial" w:cs="Arial"/>
          <w:b/>
          <w:color w:val="000000"/>
          <w:sz w:val="24"/>
          <w:szCs w:val="24"/>
        </w:rPr>
        <w:t xml:space="preserve"> </w:t>
      </w:r>
      <w:r w:rsidRPr="00F25D89">
        <w:rPr>
          <w:rFonts w:ascii="Arial" w:eastAsia="Arial" w:hAnsi="Arial" w:cs="Arial"/>
          <w:color w:val="000000"/>
          <w:sz w:val="24"/>
          <w:szCs w:val="24"/>
        </w:rPr>
        <w:t>deste Edital).</w:t>
      </w:r>
    </w:p>
    <w:p w14:paraId="2C34BF26" w14:textId="77777777" w:rsidR="00F25D89" w:rsidRPr="00F25D89" w:rsidRDefault="00F25D89" w:rsidP="0021190A">
      <w:pPr>
        <w:pBdr>
          <w:top w:val="nil"/>
          <w:left w:val="nil"/>
          <w:bottom w:val="nil"/>
          <w:right w:val="nil"/>
          <w:between w:val="nil"/>
        </w:pBdr>
        <w:tabs>
          <w:tab w:val="left" w:pos="0"/>
          <w:tab w:val="left" w:pos="9059"/>
        </w:tabs>
        <w:spacing w:before="4" w:line="360" w:lineRule="auto"/>
        <w:ind w:right="13"/>
        <w:rPr>
          <w:rFonts w:ascii="Arial" w:eastAsia="Arial" w:hAnsi="Arial" w:cs="Arial"/>
          <w:color w:val="000000"/>
          <w:sz w:val="24"/>
          <w:szCs w:val="24"/>
        </w:rPr>
      </w:pPr>
    </w:p>
    <w:p w14:paraId="7E95E9EB" w14:textId="77777777" w:rsidR="00F25D89" w:rsidRDefault="00F25D89" w:rsidP="0021190A">
      <w:pPr>
        <w:pStyle w:val="Ttulo1"/>
        <w:numPr>
          <w:ilvl w:val="2"/>
          <w:numId w:val="40"/>
        </w:numPr>
        <w:tabs>
          <w:tab w:val="left" w:pos="0"/>
          <w:tab w:val="left" w:pos="709"/>
          <w:tab w:val="left" w:pos="9059"/>
        </w:tabs>
        <w:spacing w:before="0" w:line="360" w:lineRule="auto"/>
        <w:ind w:left="0" w:right="13" w:firstLine="0"/>
        <w:jc w:val="both"/>
        <w:rPr>
          <w:rFonts w:ascii="Arial" w:eastAsia="Arial" w:hAnsi="Arial" w:cs="Arial"/>
        </w:rPr>
      </w:pPr>
      <w:r w:rsidRPr="00F25D89">
        <w:rPr>
          <w:rFonts w:ascii="Arial" w:eastAsia="Arial" w:hAnsi="Arial" w:cs="Arial"/>
        </w:rPr>
        <w:t>- Prova de Regularidade Fiscal e Trabalhista:</w:t>
      </w:r>
    </w:p>
    <w:p w14:paraId="583BE9C2" w14:textId="77777777" w:rsidR="0021190A" w:rsidRPr="0021190A" w:rsidRDefault="0021190A" w:rsidP="0021190A">
      <w:pPr>
        <w:rPr>
          <w:rFonts w:ascii="Arial" w:eastAsia="Arial" w:hAnsi="Arial" w:cs="Arial"/>
          <w:b/>
          <w:sz w:val="24"/>
          <w:szCs w:val="24"/>
        </w:rPr>
      </w:pPr>
    </w:p>
    <w:p w14:paraId="0D83AE64" w14:textId="77777777" w:rsidR="00F25D89" w:rsidRPr="0021190A" w:rsidRDefault="00F25D89" w:rsidP="0021190A">
      <w:pPr>
        <w:numPr>
          <w:ilvl w:val="0"/>
          <w:numId w:val="27"/>
        </w:numPr>
        <w:pBdr>
          <w:top w:val="nil"/>
          <w:left w:val="nil"/>
          <w:bottom w:val="nil"/>
          <w:right w:val="nil"/>
          <w:between w:val="nil"/>
        </w:pBdr>
        <w:tabs>
          <w:tab w:val="left" w:pos="0"/>
          <w:tab w:val="left" w:pos="426"/>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 xml:space="preserve">Prova de inscrição no Cadastro Nacional da Pessoa Jurídica (CNPJ) ou no </w:t>
      </w:r>
      <w:r w:rsidRPr="00F25D89">
        <w:rPr>
          <w:rFonts w:ascii="Arial" w:eastAsia="Arial" w:hAnsi="Arial" w:cs="Arial"/>
          <w:color w:val="000000"/>
          <w:sz w:val="24"/>
          <w:szCs w:val="24"/>
        </w:rPr>
        <w:lastRenderedPageBreak/>
        <w:t>Cadastro da Pessoa Física (CPF), conforme o caso;</w:t>
      </w:r>
    </w:p>
    <w:p w14:paraId="0FC5EFEC" w14:textId="77777777" w:rsidR="00F25D89" w:rsidRPr="0021190A" w:rsidRDefault="00F25D89" w:rsidP="0021190A">
      <w:pPr>
        <w:numPr>
          <w:ilvl w:val="0"/>
          <w:numId w:val="27"/>
        </w:numPr>
        <w:pBdr>
          <w:top w:val="nil"/>
          <w:left w:val="nil"/>
          <w:bottom w:val="nil"/>
          <w:right w:val="nil"/>
          <w:between w:val="nil"/>
        </w:pBdr>
        <w:tabs>
          <w:tab w:val="left" w:pos="0"/>
          <w:tab w:val="left" w:pos="426"/>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Prova de inscrição no cadastro de contribuintes estadual ou municipal, se houver, relativo ao domicílio ou sede do licitante, ou outra equivalente, na forma da lei;</w:t>
      </w:r>
    </w:p>
    <w:p w14:paraId="3791F00D" w14:textId="77777777" w:rsidR="00F25D89" w:rsidRPr="0021190A" w:rsidRDefault="00F25D89" w:rsidP="0021190A">
      <w:pPr>
        <w:numPr>
          <w:ilvl w:val="0"/>
          <w:numId w:val="27"/>
        </w:numPr>
        <w:pBdr>
          <w:top w:val="nil"/>
          <w:left w:val="nil"/>
          <w:bottom w:val="nil"/>
          <w:right w:val="nil"/>
          <w:between w:val="nil"/>
        </w:pBdr>
        <w:tabs>
          <w:tab w:val="left" w:pos="0"/>
          <w:tab w:val="left" w:pos="426"/>
          <w:tab w:val="left" w:pos="612"/>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Prova de regularidade fiscal perante a Fazenda Federal, Estadual e Municipal do domicílio ou sede do licitante, que será realizada da seguinte forma:</w:t>
      </w:r>
    </w:p>
    <w:p w14:paraId="74B2E8DA" w14:textId="77777777" w:rsidR="00F25D89" w:rsidRPr="0021190A" w:rsidRDefault="00F25D89" w:rsidP="0021190A">
      <w:pPr>
        <w:numPr>
          <w:ilvl w:val="1"/>
          <w:numId w:val="27"/>
        </w:numPr>
        <w:pBdr>
          <w:top w:val="nil"/>
          <w:left w:val="nil"/>
          <w:bottom w:val="nil"/>
          <w:right w:val="nil"/>
          <w:between w:val="nil"/>
        </w:pBdr>
        <w:tabs>
          <w:tab w:val="left" w:pos="0"/>
          <w:tab w:val="left" w:pos="426"/>
          <w:tab w:val="left" w:pos="739"/>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b/>
          <w:color w:val="000000"/>
          <w:sz w:val="24"/>
          <w:szCs w:val="24"/>
        </w:rPr>
        <w:t>Fazenda Federal</w:t>
      </w:r>
      <w:r w:rsidRPr="00F25D89">
        <w:rPr>
          <w:rFonts w:ascii="Arial" w:eastAsia="Arial" w:hAnsi="Arial" w:cs="Arial"/>
          <w:color w:val="000000"/>
          <w:sz w:val="24"/>
          <w:szCs w:val="24"/>
        </w:rPr>
        <w:t>: Prova de regularidade fiscal mediante apresentação de certidão expedida conjuntamente pela Secretaria da Receita Federal do Brasil (RFB) e pela Procuradoria–Geral da Fazenda Nacional (PGFN), referente a todos os créditos tributários federais e a Dívida Ativa da União (DAU) por elas administrados, inclusive aqueles relativos a Seguridade Social, nos termos da Portaria Conjunta no 1.751, de 02/10/2014, do Secretário da Receita Federal do Brasil e da Procuradora-Geral da Fazenda Nacional;</w:t>
      </w:r>
    </w:p>
    <w:p w14:paraId="0E9BF400" w14:textId="77777777" w:rsidR="00F25D89" w:rsidRPr="0021190A" w:rsidRDefault="00F25D89" w:rsidP="0021190A">
      <w:pPr>
        <w:numPr>
          <w:ilvl w:val="1"/>
          <w:numId w:val="27"/>
        </w:numPr>
        <w:pBdr>
          <w:top w:val="nil"/>
          <w:left w:val="nil"/>
          <w:bottom w:val="nil"/>
          <w:right w:val="nil"/>
          <w:between w:val="nil"/>
        </w:pBdr>
        <w:tabs>
          <w:tab w:val="left" w:pos="0"/>
          <w:tab w:val="left" w:pos="426"/>
          <w:tab w:val="left" w:pos="9059"/>
        </w:tabs>
        <w:spacing w:before="1" w:line="360" w:lineRule="auto"/>
        <w:ind w:left="0" w:right="13" w:firstLine="0"/>
        <w:jc w:val="both"/>
        <w:rPr>
          <w:rFonts w:ascii="Arial" w:eastAsia="Arial" w:hAnsi="Arial" w:cs="Arial"/>
          <w:color w:val="000000"/>
          <w:sz w:val="24"/>
          <w:szCs w:val="24"/>
        </w:rPr>
      </w:pPr>
      <w:r w:rsidRPr="00F25D89">
        <w:rPr>
          <w:rFonts w:ascii="Arial" w:eastAsia="Arial" w:hAnsi="Arial" w:cs="Arial"/>
          <w:b/>
          <w:color w:val="000000"/>
          <w:sz w:val="24"/>
          <w:szCs w:val="24"/>
        </w:rPr>
        <w:t>Fazenda Estadual</w:t>
      </w:r>
      <w:r w:rsidRPr="00F25D89">
        <w:rPr>
          <w:rFonts w:ascii="Arial" w:eastAsia="Arial" w:hAnsi="Arial" w:cs="Arial"/>
          <w:color w:val="000000"/>
          <w:sz w:val="24"/>
          <w:szCs w:val="24"/>
        </w:rPr>
        <w:t>: Para as empresas estabelecidas no Estado do Rio de Janeiro será exigida apresentação da certidão negativa de débitos, expedida pela Secretaria Estadual da Fazenda; bem como a certidão negativa de Dívida Ativa, expedida pela Procuradoria Geral do Estado. O licitante que estiver isento de inscrição Estadual deverá apresentar certidão nesse sentido;</w:t>
      </w:r>
    </w:p>
    <w:p w14:paraId="0FEC60C5"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c.3 </w:t>
      </w:r>
      <w:r w:rsidRPr="00F25D89">
        <w:rPr>
          <w:rFonts w:ascii="Arial" w:eastAsia="Arial" w:hAnsi="Arial" w:cs="Arial"/>
          <w:b/>
          <w:color w:val="000000"/>
          <w:sz w:val="24"/>
          <w:szCs w:val="24"/>
        </w:rPr>
        <w:t>Fazenda Municipal</w:t>
      </w:r>
      <w:r w:rsidRPr="00F25D89">
        <w:rPr>
          <w:rFonts w:ascii="Arial" w:eastAsia="Arial" w:hAnsi="Arial" w:cs="Arial"/>
          <w:color w:val="000000"/>
          <w:sz w:val="24"/>
          <w:szCs w:val="24"/>
        </w:rPr>
        <w:t>: Apresentação da Certidão Negativa de Débitos, ou Certidão Positiva com efeito de Negativa do Imposto sobre Serviços de Qualquer Natureza – ISS, ou, se for o caso, certidão comprobatória de que o licitante, em razão do objeto social, não esteja sujeito à inscrição municipal</w:t>
      </w:r>
    </w:p>
    <w:p w14:paraId="7A4924F4" w14:textId="77777777" w:rsidR="00F25D89" w:rsidRPr="0021190A" w:rsidRDefault="00F25D89" w:rsidP="0021190A">
      <w:pPr>
        <w:numPr>
          <w:ilvl w:val="0"/>
          <w:numId w:val="27"/>
        </w:numPr>
        <w:pBdr>
          <w:top w:val="nil"/>
          <w:left w:val="nil"/>
          <w:bottom w:val="nil"/>
          <w:right w:val="nil"/>
          <w:between w:val="nil"/>
        </w:pBdr>
        <w:tabs>
          <w:tab w:val="left" w:pos="0"/>
          <w:tab w:val="left" w:pos="284"/>
          <w:tab w:val="left" w:pos="9059"/>
        </w:tabs>
        <w:spacing w:before="161"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Declaração de que a empresa não possu</w:t>
      </w:r>
      <w:r w:rsidRPr="00F25D89">
        <w:rPr>
          <w:rFonts w:ascii="Arial" w:eastAsia="Arial" w:hAnsi="Arial" w:cs="Arial"/>
          <w:sz w:val="24"/>
          <w:szCs w:val="24"/>
        </w:rPr>
        <w:t>i</w:t>
      </w:r>
      <w:r w:rsidRPr="00F25D89">
        <w:rPr>
          <w:rFonts w:ascii="Arial" w:eastAsia="Arial" w:hAnsi="Arial" w:cs="Arial"/>
          <w:color w:val="000000"/>
          <w:sz w:val="24"/>
          <w:szCs w:val="24"/>
        </w:rPr>
        <w:t xml:space="preserve"> empregados menores de 18 (dezoito) anos em trabalho noturno, perigoso ou insalubre, tampouco menores de 16 (dezesseis) anos, salvo na condição de aprendiz, a partir de 14 (quatorze) anos, nos termos do inc. XXXIII do art. 7º da Constituição Federal, conforme modelo constante no </w:t>
      </w:r>
      <w:r w:rsidRPr="00F25D89">
        <w:rPr>
          <w:rFonts w:ascii="Arial" w:eastAsia="Arial" w:hAnsi="Arial" w:cs="Arial"/>
          <w:b/>
          <w:color w:val="000000"/>
          <w:sz w:val="24"/>
          <w:szCs w:val="24"/>
          <w:highlight w:val="yellow"/>
        </w:rPr>
        <w:t>Anexo XX</w:t>
      </w:r>
      <w:r w:rsidRPr="00F25D89">
        <w:rPr>
          <w:rFonts w:ascii="Arial" w:eastAsia="Arial" w:hAnsi="Arial" w:cs="Arial"/>
          <w:b/>
          <w:color w:val="000000"/>
          <w:sz w:val="24"/>
          <w:szCs w:val="24"/>
        </w:rPr>
        <w:t xml:space="preserve"> </w:t>
      </w:r>
      <w:r w:rsidRPr="00F25D89">
        <w:rPr>
          <w:rFonts w:ascii="Arial" w:eastAsia="Arial" w:hAnsi="Arial" w:cs="Arial"/>
          <w:color w:val="000000"/>
          <w:sz w:val="24"/>
          <w:szCs w:val="24"/>
        </w:rPr>
        <w:t>deste Edital.</w:t>
      </w:r>
    </w:p>
    <w:p w14:paraId="631B981A" w14:textId="77777777" w:rsidR="00F25D89" w:rsidRPr="0021190A" w:rsidRDefault="00F25D89" w:rsidP="0021190A">
      <w:pPr>
        <w:numPr>
          <w:ilvl w:val="0"/>
          <w:numId w:val="27"/>
        </w:numPr>
        <w:pBdr>
          <w:top w:val="nil"/>
          <w:left w:val="nil"/>
          <w:bottom w:val="nil"/>
          <w:right w:val="nil"/>
          <w:between w:val="nil"/>
        </w:pBdr>
        <w:tabs>
          <w:tab w:val="left" w:pos="0"/>
          <w:tab w:val="left" w:pos="284"/>
          <w:tab w:val="left" w:pos="641"/>
          <w:tab w:val="left" w:pos="9059"/>
        </w:tabs>
        <w:spacing w:line="360" w:lineRule="auto"/>
        <w:ind w:left="0" w:right="13" w:firstLine="0"/>
        <w:jc w:val="both"/>
        <w:rPr>
          <w:rFonts w:ascii="Arial" w:eastAsia="Arial" w:hAnsi="Arial" w:cs="Arial"/>
          <w:color w:val="000000"/>
          <w:sz w:val="24"/>
          <w:szCs w:val="24"/>
        </w:rPr>
      </w:pPr>
      <w:bookmarkStart w:id="4" w:name="_Hlk169198590"/>
      <w:r w:rsidRPr="00F25D89">
        <w:rPr>
          <w:rFonts w:ascii="Arial" w:eastAsia="Arial" w:hAnsi="Arial" w:cs="Arial"/>
          <w:color w:val="000000"/>
          <w:sz w:val="24"/>
          <w:szCs w:val="24"/>
        </w:rPr>
        <w:t xml:space="preserve">Declaração de que não é adotada relação trabalhista caracterizando trabalho forçado ou análogo a trabalho escravo, conforme disposto nas Leis no 9.777/1998 e no 10.803/2003, conforme modelo constante no </w:t>
      </w:r>
      <w:r w:rsidRPr="00F25D89">
        <w:rPr>
          <w:rFonts w:ascii="Arial" w:eastAsia="Arial" w:hAnsi="Arial" w:cs="Arial"/>
          <w:b/>
          <w:color w:val="000000"/>
          <w:sz w:val="24"/>
          <w:szCs w:val="24"/>
          <w:highlight w:val="yellow"/>
        </w:rPr>
        <w:t>Anexo XX</w:t>
      </w:r>
      <w:r w:rsidRPr="00F25D89">
        <w:rPr>
          <w:rFonts w:ascii="Arial" w:eastAsia="Arial" w:hAnsi="Arial" w:cs="Arial"/>
          <w:b/>
          <w:color w:val="000000"/>
          <w:sz w:val="24"/>
          <w:szCs w:val="24"/>
        </w:rPr>
        <w:t xml:space="preserve"> </w:t>
      </w:r>
      <w:r w:rsidRPr="00F25D89">
        <w:rPr>
          <w:rFonts w:ascii="Arial" w:eastAsia="Arial" w:hAnsi="Arial" w:cs="Arial"/>
          <w:color w:val="000000"/>
          <w:sz w:val="24"/>
          <w:szCs w:val="24"/>
        </w:rPr>
        <w:t>deste Edital.</w:t>
      </w:r>
      <w:bookmarkEnd w:id="4"/>
    </w:p>
    <w:p w14:paraId="34A71A34" w14:textId="77777777" w:rsidR="00F25D89" w:rsidRPr="0021190A" w:rsidRDefault="00F25D89" w:rsidP="0021190A">
      <w:pPr>
        <w:numPr>
          <w:ilvl w:val="0"/>
          <w:numId w:val="27"/>
        </w:numPr>
        <w:pBdr>
          <w:top w:val="nil"/>
          <w:left w:val="nil"/>
          <w:bottom w:val="nil"/>
          <w:right w:val="nil"/>
          <w:between w:val="nil"/>
        </w:pBdr>
        <w:tabs>
          <w:tab w:val="left" w:pos="0"/>
          <w:tab w:val="left" w:pos="284"/>
          <w:tab w:val="left" w:pos="607"/>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Prova de inexistência de débitos inadimplidos perante a Justiça do Trabalho, mediante a apresentação de Certidão Negativa de Débitos Trabalhistas (CNDT) ou da Certidão Positiva de Débitos Trabalhistas com os mesmos efeitos da CNDT.</w:t>
      </w:r>
    </w:p>
    <w:p w14:paraId="09A500EE" w14:textId="77777777" w:rsidR="00F25D89" w:rsidRPr="0021190A" w:rsidRDefault="00F25D89" w:rsidP="0021190A">
      <w:pPr>
        <w:numPr>
          <w:ilvl w:val="0"/>
          <w:numId w:val="27"/>
        </w:numPr>
        <w:pBdr>
          <w:top w:val="nil"/>
          <w:left w:val="nil"/>
          <w:bottom w:val="nil"/>
          <w:right w:val="nil"/>
          <w:between w:val="nil"/>
        </w:pBdr>
        <w:tabs>
          <w:tab w:val="left" w:pos="0"/>
          <w:tab w:val="left" w:pos="284"/>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lastRenderedPageBreak/>
        <w:t>Certificado de Regularidade perante o Fundo de Garantia por Tempo de Serviço– FGTS/CRF.</w:t>
      </w:r>
    </w:p>
    <w:p w14:paraId="1A215B3E" w14:textId="77777777" w:rsidR="00F25D89" w:rsidRPr="00F25D89" w:rsidRDefault="00F25D89" w:rsidP="0021190A">
      <w:pPr>
        <w:pBdr>
          <w:top w:val="nil"/>
          <w:left w:val="nil"/>
          <w:bottom w:val="nil"/>
          <w:right w:val="nil"/>
          <w:between w:val="nil"/>
        </w:pBdr>
        <w:tabs>
          <w:tab w:val="left" w:pos="0"/>
          <w:tab w:val="left" w:pos="9059"/>
        </w:tabs>
        <w:spacing w:before="1"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Obs.1: As certidões valerão nos prazos que lhes são próprios: inexistindo esse prazo, reputar- se-ão válidas por 60 (sessenta) dias, contados de sua expedição.</w:t>
      </w:r>
    </w:p>
    <w:p w14:paraId="0CB61685"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Obs.2: A regularidade fiscal das empresas poderá ser comprovada por meio de certidão negativa de débito ou por certidão positiva com efeitos de negativa, nos termos do artigo 206 do Código Tributário Nacional - CTN.</w:t>
      </w:r>
    </w:p>
    <w:p w14:paraId="408A9A3F" w14:textId="77777777" w:rsidR="00F25D89" w:rsidRPr="00F25D89" w:rsidRDefault="00F25D89" w:rsidP="0021190A">
      <w:pPr>
        <w:pBdr>
          <w:top w:val="nil"/>
          <w:left w:val="nil"/>
          <w:bottom w:val="nil"/>
          <w:right w:val="nil"/>
          <w:between w:val="nil"/>
        </w:pBdr>
        <w:tabs>
          <w:tab w:val="left" w:pos="0"/>
          <w:tab w:val="left" w:pos="9059"/>
        </w:tabs>
        <w:spacing w:before="5" w:line="360" w:lineRule="auto"/>
        <w:ind w:right="13"/>
        <w:rPr>
          <w:rFonts w:ascii="Arial" w:eastAsia="Arial" w:hAnsi="Arial" w:cs="Arial"/>
          <w:color w:val="000000"/>
          <w:sz w:val="24"/>
          <w:szCs w:val="24"/>
        </w:rPr>
      </w:pPr>
    </w:p>
    <w:p w14:paraId="204C49FE" w14:textId="77777777" w:rsidR="00F25D89" w:rsidRPr="00F25D89" w:rsidRDefault="00F25D89" w:rsidP="0021190A">
      <w:pPr>
        <w:pStyle w:val="Ttulo1"/>
        <w:numPr>
          <w:ilvl w:val="2"/>
          <w:numId w:val="40"/>
        </w:numPr>
        <w:tabs>
          <w:tab w:val="left" w:pos="0"/>
          <w:tab w:val="left" w:pos="709"/>
          <w:tab w:val="left" w:pos="9059"/>
        </w:tabs>
        <w:spacing w:before="0" w:line="360" w:lineRule="auto"/>
        <w:ind w:left="0" w:right="13" w:firstLine="0"/>
        <w:jc w:val="both"/>
        <w:rPr>
          <w:rFonts w:ascii="Arial" w:eastAsia="Arial" w:hAnsi="Arial" w:cs="Arial"/>
        </w:rPr>
      </w:pPr>
      <w:r w:rsidRPr="00F25D89">
        <w:rPr>
          <w:rFonts w:ascii="Arial" w:eastAsia="Arial" w:hAnsi="Arial" w:cs="Arial"/>
        </w:rPr>
        <w:t>- Qualificação Técnica:</w:t>
      </w:r>
    </w:p>
    <w:p w14:paraId="29BF465A"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rPr>
          <w:rFonts w:ascii="Arial" w:eastAsia="Arial" w:hAnsi="Arial" w:cs="Arial"/>
          <w:b/>
          <w:color w:val="000000"/>
          <w:sz w:val="24"/>
          <w:szCs w:val="24"/>
        </w:rPr>
      </w:pPr>
    </w:p>
    <w:p w14:paraId="29FAC390" w14:textId="77777777" w:rsidR="00F25D89" w:rsidRPr="0021190A" w:rsidRDefault="00F25D89" w:rsidP="0021190A">
      <w:pPr>
        <w:pBdr>
          <w:top w:val="nil"/>
          <w:left w:val="nil"/>
          <w:bottom w:val="nil"/>
          <w:right w:val="nil"/>
          <w:between w:val="nil"/>
        </w:pBdr>
        <w:tabs>
          <w:tab w:val="left" w:pos="0"/>
          <w:tab w:val="left" w:pos="1231"/>
          <w:tab w:val="left" w:pos="9059"/>
        </w:tabs>
        <w:spacing w:line="360" w:lineRule="auto"/>
        <w:ind w:right="13"/>
        <w:jc w:val="both"/>
        <w:rPr>
          <w:rFonts w:ascii="Arial" w:eastAsia="Arial" w:hAnsi="Arial" w:cs="Arial"/>
          <w:color w:val="000000"/>
          <w:sz w:val="24"/>
          <w:szCs w:val="24"/>
        </w:rPr>
      </w:pPr>
      <w:r w:rsidRPr="00896280">
        <w:rPr>
          <w:rFonts w:ascii="Arial" w:eastAsia="Arial" w:hAnsi="Arial" w:cs="Arial"/>
          <w:b/>
          <w:sz w:val="24"/>
        </w:rPr>
        <w:t>13.8.3.1</w:t>
      </w:r>
      <w:r w:rsidR="00896280" w:rsidRPr="00896280">
        <w:rPr>
          <w:rFonts w:ascii="Arial" w:eastAsia="Arial" w:hAnsi="Arial" w:cs="Arial"/>
          <w:b/>
          <w:sz w:val="24"/>
        </w:rPr>
        <w:t xml:space="preserve"> -</w:t>
      </w:r>
      <w:r w:rsidRPr="00F25D89">
        <w:rPr>
          <w:rFonts w:ascii="Arial" w:eastAsia="Arial" w:hAnsi="Arial" w:cs="Arial"/>
          <w:sz w:val="24"/>
          <w:szCs w:val="24"/>
        </w:rPr>
        <w:t xml:space="preserve"> </w:t>
      </w:r>
      <w:r w:rsidRPr="00F25D89">
        <w:rPr>
          <w:rFonts w:ascii="Arial" w:eastAsia="Arial" w:hAnsi="Arial" w:cs="Arial"/>
          <w:color w:val="000000"/>
          <w:sz w:val="24"/>
          <w:szCs w:val="24"/>
        </w:rPr>
        <w:t>Para fins de comprovação de qualificação técnica, deverá(ão) ser apresentado(s) o(s) seguinte(s) documento(s):</w:t>
      </w:r>
    </w:p>
    <w:p w14:paraId="142D2F20" w14:textId="77777777" w:rsidR="00F25D89" w:rsidRPr="00F25D89" w:rsidRDefault="00F25D89" w:rsidP="0021190A">
      <w:pPr>
        <w:numPr>
          <w:ilvl w:val="0"/>
          <w:numId w:val="19"/>
        </w:numPr>
        <w:pBdr>
          <w:top w:val="nil"/>
          <w:left w:val="nil"/>
          <w:bottom w:val="nil"/>
          <w:right w:val="nil"/>
          <w:between w:val="nil"/>
        </w:pBdr>
        <w:tabs>
          <w:tab w:val="left" w:pos="0"/>
          <w:tab w:val="left" w:pos="426"/>
          <w:tab w:val="left" w:pos="9059"/>
          <w:tab w:val="left" w:pos="9923"/>
        </w:tabs>
        <w:spacing w:before="4"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Apresentação de atestado(s) de capacidade técnica, emitido(s) por pessoa jurídica de direito público ou privado, devidamente registrados nas entidades profissionais competentes, que comprovem aptidão pertinente e compatível com o objeto da licitação, com comprovação de pelo menos 50% (cinquenta por cento) do efetivo do termo de referência deste edital.</w:t>
      </w:r>
    </w:p>
    <w:p w14:paraId="2475A0DD" w14:textId="77777777" w:rsidR="00F25D89" w:rsidRPr="00F25D89" w:rsidRDefault="00F25D89" w:rsidP="0021190A">
      <w:pPr>
        <w:pBdr>
          <w:top w:val="nil"/>
          <w:left w:val="nil"/>
          <w:bottom w:val="nil"/>
          <w:right w:val="nil"/>
          <w:between w:val="nil"/>
        </w:pBdr>
        <w:tabs>
          <w:tab w:val="left" w:pos="0"/>
          <w:tab w:val="left" w:pos="9059"/>
        </w:tabs>
        <w:spacing w:before="4" w:line="360" w:lineRule="auto"/>
        <w:ind w:right="13"/>
        <w:jc w:val="both"/>
        <w:rPr>
          <w:rFonts w:ascii="Arial" w:eastAsia="Arial" w:hAnsi="Arial" w:cs="Arial"/>
          <w:sz w:val="24"/>
          <w:szCs w:val="24"/>
          <w:highlight w:val="yellow"/>
        </w:rPr>
      </w:pPr>
    </w:p>
    <w:p w14:paraId="4FA907A4" w14:textId="77777777" w:rsidR="00F25D89" w:rsidRPr="00F25D89" w:rsidRDefault="00F25D89" w:rsidP="0021190A">
      <w:pPr>
        <w:pBdr>
          <w:top w:val="nil"/>
          <w:left w:val="nil"/>
          <w:bottom w:val="nil"/>
          <w:right w:val="nil"/>
          <w:between w:val="nil"/>
        </w:pBdr>
        <w:tabs>
          <w:tab w:val="left" w:pos="0"/>
          <w:tab w:val="left" w:pos="9059"/>
        </w:tabs>
        <w:spacing w:before="4" w:line="360" w:lineRule="auto"/>
        <w:ind w:right="13"/>
        <w:jc w:val="both"/>
        <w:rPr>
          <w:rFonts w:ascii="Arial" w:eastAsia="Arial" w:hAnsi="Arial" w:cs="Arial"/>
          <w:b/>
          <w:color w:val="000000"/>
          <w:sz w:val="24"/>
          <w:szCs w:val="24"/>
        </w:rPr>
      </w:pPr>
      <w:bookmarkStart w:id="5" w:name="_Hlk169198701"/>
      <w:r w:rsidRPr="00F25D89">
        <w:rPr>
          <w:rFonts w:ascii="Arial" w:eastAsia="Arial" w:hAnsi="Arial" w:cs="Arial"/>
          <w:b/>
          <w:color w:val="000000"/>
          <w:sz w:val="24"/>
          <w:szCs w:val="24"/>
        </w:rPr>
        <w:t>13.8.4 - Qualificação Econômico-Financeira</w:t>
      </w:r>
      <w:bookmarkEnd w:id="5"/>
    </w:p>
    <w:p w14:paraId="2296F1C0" w14:textId="77777777" w:rsidR="00F25D89" w:rsidRPr="00F25D89" w:rsidRDefault="00F25D89" w:rsidP="0021190A">
      <w:pPr>
        <w:pBdr>
          <w:top w:val="nil"/>
          <w:left w:val="nil"/>
          <w:bottom w:val="nil"/>
          <w:right w:val="nil"/>
          <w:between w:val="nil"/>
        </w:pBdr>
        <w:tabs>
          <w:tab w:val="left" w:pos="0"/>
          <w:tab w:val="left" w:pos="1030"/>
          <w:tab w:val="left" w:pos="9059"/>
        </w:tabs>
        <w:spacing w:before="1" w:line="360" w:lineRule="auto"/>
        <w:ind w:right="13"/>
        <w:jc w:val="both"/>
        <w:rPr>
          <w:rFonts w:ascii="Arial" w:eastAsia="Arial" w:hAnsi="Arial" w:cs="Arial"/>
          <w:color w:val="000000"/>
          <w:sz w:val="24"/>
          <w:szCs w:val="24"/>
        </w:rPr>
      </w:pPr>
      <w:bookmarkStart w:id="6" w:name="_Hlk169198765"/>
      <w:r w:rsidRPr="00896280">
        <w:rPr>
          <w:rFonts w:ascii="Arial" w:eastAsia="Arial" w:hAnsi="Arial" w:cs="Arial"/>
          <w:b/>
          <w:color w:val="000000"/>
          <w:sz w:val="24"/>
        </w:rPr>
        <w:t>13.8.4.1</w:t>
      </w:r>
      <w:r w:rsidR="00AB541E" w:rsidRPr="00896280">
        <w:rPr>
          <w:rFonts w:ascii="Arial" w:eastAsia="Arial" w:hAnsi="Arial" w:cs="Arial"/>
          <w:b/>
          <w:color w:val="000000"/>
          <w:sz w:val="24"/>
        </w:rPr>
        <w:t xml:space="preserve"> </w:t>
      </w:r>
      <w:r w:rsidRPr="00896280">
        <w:rPr>
          <w:rFonts w:ascii="Arial" w:eastAsia="Arial" w:hAnsi="Arial" w:cs="Arial"/>
          <w:b/>
          <w:color w:val="000000"/>
          <w:sz w:val="24"/>
          <w:szCs w:val="24"/>
        </w:rPr>
        <w:t>–</w:t>
      </w:r>
      <w:r w:rsidRPr="00F25D89">
        <w:rPr>
          <w:rFonts w:ascii="Arial" w:eastAsia="Arial" w:hAnsi="Arial" w:cs="Arial"/>
          <w:color w:val="000000"/>
          <w:sz w:val="24"/>
          <w:szCs w:val="24"/>
        </w:rPr>
        <w:t xml:space="preserve"> Os licitantes deverão apresentar Balanço Patrimonial e Demonstrações Contábeis do último exercício social, desde que já exigíveis e apresentados na forma da Lei, incluindo Termo de Abertura e Encerramento do livro contábil, que comprovem a boa situação financeira da Empresa. Quando encerrados há mais de três meses da data da apresentação da proposta, admitir-se-á atualização dos valores, por índices oficiais, sendo vedada a substituição das demonstrações financeiras por balancetes ou balanços provisórios.</w:t>
      </w:r>
    </w:p>
    <w:p w14:paraId="13C51E0E" w14:textId="77777777" w:rsidR="00F25D89" w:rsidRPr="00F25D89" w:rsidRDefault="00F25D89" w:rsidP="0021190A">
      <w:pPr>
        <w:pBdr>
          <w:top w:val="nil"/>
          <w:left w:val="nil"/>
          <w:bottom w:val="nil"/>
          <w:right w:val="nil"/>
          <w:between w:val="nil"/>
        </w:pBdr>
        <w:tabs>
          <w:tab w:val="left" w:pos="0"/>
          <w:tab w:val="left" w:pos="1030"/>
          <w:tab w:val="left" w:pos="9059"/>
        </w:tabs>
        <w:spacing w:before="1" w:line="360" w:lineRule="auto"/>
        <w:ind w:right="13"/>
        <w:jc w:val="both"/>
        <w:rPr>
          <w:rFonts w:ascii="Arial" w:eastAsia="Arial" w:hAnsi="Arial" w:cs="Arial"/>
          <w:color w:val="000000"/>
          <w:sz w:val="24"/>
          <w:szCs w:val="24"/>
        </w:rPr>
      </w:pPr>
      <w:r w:rsidRPr="00896280">
        <w:rPr>
          <w:rFonts w:ascii="Arial" w:hAnsi="Arial" w:cs="Arial"/>
          <w:b/>
          <w:sz w:val="24"/>
        </w:rPr>
        <w:t>13.8.4.1.1 -</w:t>
      </w:r>
      <w:r w:rsidRPr="00F25D89">
        <w:rPr>
          <w:rFonts w:ascii="Arial" w:hAnsi="Arial" w:cs="Arial"/>
          <w:sz w:val="24"/>
          <w:szCs w:val="24"/>
        </w:rPr>
        <w:t xml:space="preserve"> O balanço patrimonial e as demonstrações contábeis deverão estar registrados na Junta Comercial ou órgão equivalente na forma da legislação vigente</w:t>
      </w:r>
    </w:p>
    <w:p w14:paraId="0C1EC79F" w14:textId="77777777" w:rsidR="00F25D89" w:rsidRPr="00F25D89" w:rsidRDefault="00F25D89" w:rsidP="0021190A">
      <w:pPr>
        <w:tabs>
          <w:tab w:val="left" w:pos="0"/>
          <w:tab w:val="left" w:pos="9059"/>
        </w:tabs>
        <w:spacing w:line="360" w:lineRule="auto"/>
        <w:ind w:right="13"/>
        <w:jc w:val="both"/>
        <w:rPr>
          <w:rFonts w:ascii="Arial" w:eastAsia="Arial" w:hAnsi="Arial" w:cs="Arial"/>
          <w:color w:val="000000"/>
          <w:sz w:val="24"/>
          <w:szCs w:val="24"/>
        </w:rPr>
      </w:pPr>
      <w:r w:rsidRPr="00896280">
        <w:rPr>
          <w:rFonts w:ascii="Arial" w:eastAsia="Arial" w:hAnsi="Arial" w:cs="Arial"/>
          <w:b/>
          <w:sz w:val="24"/>
        </w:rPr>
        <w:t>13.</w:t>
      </w:r>
      <w:r w:rsidRPr="00896280">
        <w:rPr>
          <w:rFonts w:ascii="Arial" w:eastAsia="Arial" w:hAnsi="Arial" w:cs="Arial"/>
          <w:b/>
          <w:color w:val="000000"/>
          <w:sz w:val="24"/>
        </w:rPr>
        <w:t xml:space="preserve">8.4.2 </w:t>
      </w:r>
      <w:r w:rsidRPr="00896280">
        <w:rPr>
          <w:rFonts w:ascii="Arial" w:eastAsia="Arial" w:hAnsi="Arial" w:cs="Arial"/>
          <w:b/>
          <w:sz w:val="24"/>
          <w:szCs w:val="24"/>
        </w:rPr>
        <w:t>–</w:t>
      </w:r>
      <w:r w:rsidRPr="00F25D89">
        <w:rPr>
          <w:rFonts w:ascii="Arial" w:eastAsia="Arial" w:hAnsi="Arial" w:cs="Arial"/>
          <w:sz w:val="24"/>
          <w:szCs w:val="24"/>
        </w:rPr>
        <w:t xml:space="preserve"> Além dos documentos mencionados no </w:t>
      </w:r>
      <w:r w:rsidRPr="00896280">
        <w:rPr>
          <w:rFonts w:ascii="Arial" w:eastAsia="Arial" w:hAnsi="Arial" w:cs="Arial"/>
          <w:b/>
          <w:bCs/>
          <w:sz w:val="24"/>
          <w:szCs w:val="24"/>
        </w:rPr>
        <w:t>subitem</w:t>
      </w:r>
      <w:r w:rsidRPr="00896280">
        <w:rPr>
          <w:rFonts w:ascii="Arial" w:eastAsia="Arial" w:hAnsi="Arial" w:cs="Arial"/>
          <w:b/>
          <w:sz w:val="24"/>
        </w:rPr>
        <w:t xml:space="preserve"> 13.1</w:t>
      </w:r>
      <w:r w:rsidRPr="00F25D89">
        <w:rPr>
          <w:rFonts w:ascii="Arial" w:eastAsia="Arial" w:hAnsi="Arial" w:cs="Arial"/>
          <w:sz w:val="24"/>
          <w:szCs w:val="24"/>
        </w:rPr>
        <w:t>, serão necessários os seguintes documentos para comprovação da capacidade econômico-financeira:</w:t>
      </w:r>
    </w:p>
    <w:p w14:paraId="13DCCBA6" w14:textId="77777777" w:rsidR="00F25D89" w:rsidRPr="00F25D89" w:rsidRDefault="00F25D89" w:rsidP="0021190A">
      <w:pPr>
        <w:tabs>
          <w:tab w:val="left" w:pos="0"/>
          <w:tab w:val="left" w:pos="1198"/>
          <w:tab w:val="left" w:pos="9059"/>
        </w:tabs>
        <w:spacing w:line="360" w:lineRule="auto"/>
        <w:ind w:right="13"/>
        <w:jc w:val="both"/>
        <w:rPr>
          <w:rFonts w:ascii="Arial" w:eastAsia="Arial" w:hAnsi="Arial" w:cs="Arial"/>
          <w:sz w:val="24"/>
          <w:szCs w:val="24"/>
        </w:rPr>
      </w:pPr>
      <w:r w:rsidRPr="00896280">
        <w:rPr>
          <w:rFonts w:ascii="Arial" w:eastAsia="Arial" w:hAnsi="Arial" w:cs="Arial"/>
          <w:b/>
          <w:sz w:val="24"/>
        </w:rPr>
        <w:t>13.</w:t>
      </w:r>
      <w:r w:rsidRPr="00896280">
        <w:rPr>
          <w:rFonts w:ascii="Arial" w:eastAsia="Arial" w:hAnsi="Arial" w:cs="Arial"/>
          <w:b/>
          <w:color w:val="000000"/>
          <w:sz w:val="24"/>
        </w:rPr>
        <w:t>8.4.3</w:t>
      </w:r>
      <w:r w:rsidR="00AB541E" w:rsidRPr="00896280">
        <w:rPr>
          <w:rFonts w:ascii="Arial" w:eastAsia="Arial" w:hAnsi="Arial" w:cs="Arial"/>
          <w:b/>
          <w:color w:val="000000"/>
          <w:sz w:val="24"/>
        </w:rPr>
        <w:t xml:space="preserve"> </w:t>
      </w:r>
      <w:r w:rsidRPr="00896280">
        <w:rPr>
          <w:rFonts w:ascii="Arial" w:eastAsia="Arial" w:hAnsi="Arial" w:cs="Arial"/>
          <w:b/>
          <w:sz w:val="24"/>
        </w:rPr>
        <w:t>-</w:t>
      </w:r>
      <w:r w:rsidRPr="00F25D89">
        <w:rPr>
          <w:rFonts w:ascii="Arial" w:eastAsia="Arial" w:hAnsi="Arial" w:cs="Arial"/>
          <w:sz w:val="24"/>
          <w:szCs w:val="24"/>
        </w:rPr>
        <w:t xml:space="preserve"> Para as Sociedades Anônimas, da publicação do Diário Oficial:</w:t>
      </w:r>
    </w:p>
    <w:p w14:paraId="187D4B37"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19BB4165" w14:textId="77777777" w:rsidR="00F25D89" w:rsidRPr="00F25D89" w:rsidRDefault="00F25D89" w:rsidP="0021190A">
      <w:pPr>
        <w:numPr>
          <w:ilvl w:val="0"/>
          <w:numId w:val="23"/>
        </w:numPr>
        <w:pBdr>
          <w:top w:val="nil"/>
          <w:left w:val="nil"/>
          <w:bottom w:val="nil"/>
          <w:right w:val="nil"/>
          <w:between w:val="nil"/>
        </w:pBdr>
        <w:tabs>
          <w:tab w:val="left" w:pos="0"/>
          <w:tab w:val="left" w:pos="284"/>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lastRenderedPageBreak/>
        <w:t>das demonstrações contábeis exigidas pela Lei Federal nº 6.404/1976 inclusive notas explicativas;</w:t>
      </w:r>
    </w:p>
    <w:p w14:paraId="3FC86CF3" w14:textId="77777777" w:rsidR="00F25D89" w:rsidRPr="00F25D89" w:rsidRDefault="00F25D89" w:rsidP="0021190A">
      <w:pPr>
        <w:numPr>
          <w:ilvl w:val="0"/>
          <w:numId w:val="23"/>
        </w:numPr>
        <w:pBdr>
          <w:top w:val="nil"/>
          <w:left w:val="nil"/>
          <w:bottom w:val="nil"/>
          <w:right w:val="nil"/>
          <w:between w:val="nil"/>
        </w:pBdr>
        <w:tabs>
          <w:tab w:val="left" w:pos="0"/>
          <w:tab w:val="left" w:pos="284"/>
          <w:tab w:val="left" w:pos="617"/>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ata da Assembleia Geral que aprovou as demonstrações contábeis;</w:t>
      </w:r>
    </w:p>
    <w:p w14:paraId="07087508" w14:textId="77777777" w:rsidR="00F25D89" w:rsidRPr="00F25D89" w:rsidRDefault="00F25D89" w:rsidP="0021190A">
      <w:pPr>
        <w:numPr>
          <w:ilvl w:val="0"/>
          <w:numId w:val="23"/>
        </w:numPr>
        <w:pBdr>
          <w:top w:val="nil"/>
          <w:left w:val="nil"/>
          <w:bottom w:val="nil"/>
          <w:right w:val="nil"/>
          <w:between w:val="nil"/>
        </w:pBdr>
        <w:tabs>
          <w:tab w:val="left" w:pos="0"/>
          <w:tab w:val="left" w:pos="284"/>
          <w:tab w:val="left" w:pos="603"/>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do parecer dos auditores independentes;</w:t>
      </w:r>
    </w:p>
    <w:p w14:paraId="6A7E63B5" w14:textId="77777777" w:rsidR="00F25D89" w:rsidRPr="00F25D89" w:rsidRDefault="00F25D89" w:rsidP="0021190A">
      <w:pPr>
        <w:numPr>
          <w:ilvl w:val="0"/>
          <w:numId w:val="23"/>
        </w:numPr>
        <w:pBdr>
          <w:top w:val="nil"/>
          <w:left w:val="nil"/>
          <w:bottom w:val="nil"/>
          <w:right w:val="nil"/>
          <w:between w:val="nil"/>
        </w:pBdr>
        <w:tabs>
          <w:tab w:val="left" w:pos="0"/>
          <w:tab w:val="left" w:pos="284"/>
          <w:tab w:val="left" w:pos="426"/>
          <w:tab w:val="left" w:pos="627"/>
          <w:tab w:val="left" w:pos="9059"/>
          <w:tab w:val="left" w:pos="9923"/>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para atendimento do item “b” em substituição à publicação no Diário Oficial, será aceito a cópia autenticada da ata da Assembleia Geral que aprovou as demonstrações contábeis com o devido registro na Junta Comercial;</w:t>
      </w:r>
    </w:p>
    <w:p w14:paraId="0DC4129D" w14:textId="77777777" w:rsidR="00F25D89" w:rsidRPr="00F25D89" w:rsidRDefault="00F25D89" w:rsidP="0021190A">
      <w:pPr>
        <w:numPr>
          <w:ilvl w:val="0"/>
          <w:numId w:val="23"/>
        </w:numPr>
        <w:pBdr>
          <w:top w:val="nil"/>
          <w:left w:val="nil"/>
          <w:bottom w:val="nil"/>
          <w:right w:val="nil"/>
          <w:between w:val="nil"/>
        </w:pBdr>
        <w:tabs>
          <w:tab w:val="left" w:pos="0"/>
          <w:tab w:val="left" w:pos="284"/>
          <w:tab w:val="left" w:pos="610"/>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para atendimento do item “c” as companhias de capital fechado apresentarão o parecer dos auditores independentes, se houver.</w:t>
      </w:r>
    </w:p>
    <w:p w14:paraId="360ACE2D"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57947694"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rPr>
        <w:t>13.8.4.4</w:t>
      </w:r>
      <w:r w:rsidR="00AB541E">
        <w:rPr>
          <w:rFonts w:ascii="Arial" w:eastAsia="Arial" w:hAnsi="Arial" w:cs="Arial"/>
          <w:sz w:val="24"/>
        </w:rPr>
        <w:t xml:space="preserve"> </w:t>
      </w:r>
      <w:r w:rsidRPr="00F25D89">
        <w:rPr>
          <w:rFonts w:ascii="Arial" w:eastAsia="Arial" w:hAnsi="Arial" w:cs="Arial"/>
          <w:sz w:val="24"/>
        </w:rPr>
        <w:t>-</w:t>
      </w:r>
      <w:r w:rsidRPr="00F25D89">
        <w:rPr>
          <w:rFonts w:ascii="Arial" w:eastAsia="Arial" w:hAnsi="Arial" w:cs="Arial"/>
          <w:sz w:val="24"/>
          <w:szCs w:val="24"/>
        </w:rPr>
        <w:t xml:space="preserve"> Para as demais sociedades: As empresas com escrituração digital deverão apresentar: impressão do arquivo gerado pelo SPED Contábil constante na sede da empresa, apresentando:</w:t>
      </w:r>
    </w:p>
    <w:p w14:paraId="7595EA9F" w14:textId="77777777" w:rsidR="00F25D89" w:rsidRPr="00F25D89" w:rsidRDefault="00F25D89" w:rsidP="0021190A">
      <w:pPr>
        <w:numPr>
          <w:ilvl w:val="0"/>
          <w:numId w:val="7"/>
        </w:numPr>
        <w:pBdr>
          <w:top w:val="nil"/>
          <w:left w:val="nil"/>
          <w:bottom w:val="nil"/>
          <w:right w:val="nil"/>
          <w:between w:val="nil"/>
        </w:pBdr>
        <w:tabs>
          <w:tab w:val="left" w:pos="0"/>
          <w:tab w:val="left" w:pos="284"/>
          <w:tab w:val="left" w:pos="9059"/>
        </w:tabs>
        <w:spacing w:before="137"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Termo de Autenticação com a identificação do Autenticador – Junta Comercial (impresso do arquivo SPED Contábil);</w:t>
      </w:r>
    </w:p>
    <w:p w14:paraId="1356D452" w14:textId="77777777" w:rsidR="00F25D89" w:rsidRPr="00F25D89" w:rsidRDefault="00F25D89" w:rsidP="0021190A">
      <w:pPr>
        <w:numPr>
          <w:ilvl w:val="0"/>
          <w:numId w:val="7"/>
        </w:numPr>
        <w:pBdr>
          <w:top w:val="nil"/>
          <w:left w:val="nil"/>
          <w:bottom w:val="nil"/>
          <w:right w:val="nil"/>
          <w:between w:val="nil"/>
        </w:pBdr>
        <w:tabs>
          <w:tab w:val="left" w:pos="0"/>
          <w:tab w:val="left" w:pos="284"/>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Termo de Abertura e Encerramento (impresso do arquivo SPED Contábil);</w:t>
      </w:r>
    </w:p>
    <w:p w14:paraId="051BF954" w14:textId="77777777" w:rsidR="00F25D89" w:rsidRPr="00F25D89" w:rsidRDefault="00F25D89" w:rsidP="0021190A">
      <w:pPr>
        <w:numPr>
          <w:ilvl w:val="0"/>
          <w:numId w:val="7"/>
        </w:numPr>
        <w:pBdr>
          <w:top w:val="nil"/>
          <w:left w:val="nil"/>
          <w:bottom w:val="nil"/>
          <w:right w:val="nil"/>
          <w:between w:val="nil"/>
        </w:pBdr>
        <w:tabs>
          <w:tab w:val="left" w:pos="0"/>
          <w:tab w:val="left" w:pos="284"/>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Balanço Patrimonial (impresso do arquivo SPED Contábil);</w:t>
      </w:r>
    </w:p>
    <w:p w14:paraId="1D38AD16" w14:textId="77777777" w:rsidR="00F25D89" w:rsidRPr="00896280" w:rsidRDefault="00F25D89" w:rsidP="00896280">
      <w:pPr>
        <w:numPr>
          <w:ilvl w:val="0"/>
          <w:numId w:val="7"/>
        </w:numPr>
        <w:pBdr>
          <w:top w:val="nil"/>
          <w:left w:val="nil"/>
          <w:bottom w:val="nil"/>
          <w:right w:val="nil"/>
          <w:between w:val="nil"/>
        </w:pBdr>
        <w:tabs>
          <w:tab w:val="left" w:pos="0"/>
          <w:tab w:val="left" w:pos="284"/>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Demonstração do Resultado do Exercício (impresso do arquivo SPED Contábil);</w:t>
      </w:r>
    </w:p>
    <w:p w14:paraId="2254E6DB" w14:textId="77777777" w:rsidR="00F25D89" w:rsidRPr="00896280" w:rsidRDefault="00F25D89" w:rsidP="00896280">
      <w:pPr>
        <w:tabs>
          <w:tab w:val="left" w:pos="0"/>
          <w:tab w:val="left" w:pos="1234"/>
          <w:tab w:val="left" w:pos="9059"/>
        </w:tabs>
        <w:spacing w:before="9" w:line="360" w:lineRule="auto"/>
        <w:ind w:right="13"/>
        <w:jc w:val="both"/>
        <w:rPr>
          <w:rFonts w:ascii="Arial" w:eastAsia="Arial" w:hAnsi="Arial" w:cs="Arial"/>
          <w:sz w:val="24"/>
          <w:szCs w:val="24"/>
        </w:rPr>
      </w:pPr>
      <w:r w:rsidRPr="00896280">
        <w:rPr>
          <w:rFonts w:ascii="Arial" w:eastAsia="Arial" w:hAnsi="Arial" w:cs="Arial"/>
          <w:b/>
          <w:sz w:val="24"/>
        </w:rPr>
        <w:t>13.8.4.5 -</w:t>
      </w:r>
      <w:r w:rsidRPr="00F25D89">
        <w:rPr>
          <w:rFonts w:ascii="Arial" w:eastAsia="Arial" w:hAnsi="Arial" w:cs="Arial"/>
          <w:sz w:val="24"/>
          <w:szCs w:val="24"/>
        </w:rPr>
        <w:t xml:space="preserve"> Certidões negativas de falências e recuperação judicial e extrajudicial expedidas pelos distribuidores da sede da pessoa jurídica, ou de execução patrimonial, expedida no domicílio da pessoa física. Se o licitante não for sediado na Comarca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 ou de execução patrimonial. As certidões deverão ter sido expedidas em até 90 (noventa) dias, da dataconstante do </w:t>
      </w:r>
      <w:r w:rsidRPr="00896280">
        <w:rPr>
          <w:rFonts w:ascii="Arial" w:eastAsia="Arial" w:hAnsi="Arial" w:cs="Arial"/>
          <w:b/>
          <w:bCs/>
          <w:sz w:val="24"/>
          <w:szCs w:val="24"/>
        </w:rPr>
        <w:t>subitem</w:t>
      </w:r>
      <w:r w:rsidRPr="00896280">
        <w:rPr>
          <w:rFonts w:ascii="Arial" w:eastAsia="Arial" w:hAnsi="Arial" w:cs="Arial"/>
          <w:b/>
          <w:sz w:val="24"/>
        </w:rPr>
        <w:t xml:space="preserve"> 1.2</w:t>
      </w:r>
      <w:r w:rsidRPr="00F25D89">
        <w:rPr>
          <w:rFonts w:ascii="Arial" w:eastAsia="Arial" w:hAnsi="Arial" w:cs="Arial"/>
          <w:sz w:val="24"/>
          <w:szCs w:val="24"/>
        </w:rPr>
        <w:t>, isto é, 90 (noventa) dias anteriores a data do recebimento das propostas</w:t>
      </w:r>
      <w:r w:rsidR="00896280">
        <w:rPr>
          <w:rFonts w:ascii="Arial" w:eastAsia="Arial" w:hAnsi="Arial" w:cs="Arial"/>
          <w:sz w:val="24"/>
          <w:szCs w:val="24"/>
        </w:rPr>
        <w:t>, para realização da Licitação.</w:t>
      </w:r>
    </w:p>
    <w:p w14:paraId="2E292C70" w14:textId="77777777" w:rsidR="00F25D89" w:rsidRPr="00896280" w:rsidRDefault="00F25D89" w:rsidP="00896280">
      <w:pPr>
        <w:tabs>
          <w:tab w:val="left" w:pos="0"/>
          <w:tab w:val="left" w:pos="1200"/>
          <w:tab w:val="left" w:pos="9059"/>
        </w:tabs>
        <w:spacing w:before="1" w:line="360" w:lineRule="auto"/>
        <w:ind w:right="13"/>
        <w:jc w:val="both"/>
        <w:rPr>
          <w:rFonts w:ascii="Arial" w:eastAsia="Arial" w:hAnsi="Arial" w:cs="Arial"/>
          <w:sz w:val="24"/>
          <w:szCs w:val="24"/>
        </w:rPr>
      </w:pPr>
      <w:r w:rsidRPr="00896280">
        <w:rPr>
          <w:rFonts w:ascii="Arial" w:eastAsia="Arial" w:hAnsi="Arial" w:cs="Arial"/>
          <w:b/>
          <w:sz w:val="24"/>
        </w:rPr>
        <w:t>13.8.4.6</w:t>
      </w:r>
      <w:r w:rsidR="00AB541E" w:rsidRPr="00896280">
        <w:rPr>
          <w:rFonts w:ascii="Arial" w:eastAsia="Arial" w:hAnsi="Arial" w:cs="Arial"/>
          <w:b/>
          <w:sz w:val="24"/>
        </w:rPr>
        <w:t xml:space="preserve"> </w:t>
      </w:r>
      <w:r w:rsidRPr="00896280">
        <w:rPr>
          <w:rFonts w:ascii="Arial" w:eastAsia="Arial" w:hAnsi="Arial" w:cs="Arial"/>
          <w:b/>
          <w:sz w:val="24"/>
        </w:rPr>
        <w:t>-</w:t>
      </w:r>
      <w:r w:rsidRPr="00F25D89">
        <w:rPr>
          <w:rFonts w:ascii="Arial" w:eastAsia="Arial" w:hAnsi="Arial" w:cs="Arial"/>
          <w:sz w:val="24"/>
          <w:szCs w:val="24"/>
        </w:rPr>
        <w:t xml:space="preserve"> Não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w:t>
      </w:r>
      <w:r w:rsidR="00896280">
        <w:rPr>
          <w:rFonts w:ascii="Arial" w:eastAsia="Arial" w:hAnsi="Arial" w:cs="Arial"/>
          <w:sz w:val="24"/>
          <w:szCs w:val="24"/>
        </w:rPr>
        <w:t xml:space="preserve">mologado </w:t>
      </w:r>
      <w:r w:rsidR="00896280">
        <w:rPr>
          <w:rFonts w:ascii="Arial" w:eastAsia="Arial" w:hAnsi="Arial" w:cs="Arial"/>
          <w:sz w:val="24"/>
          <w:szCs w:val="24"/>
        </w:rPr>
        <w:lastRenderedPageBreak/>
        <w:t>pelo Juízo competente.</w:t>
      </w:r>
    </w:p>
    <w:p w14:paraId="7C9A8619"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896280">
        <w:rPr>
          <w:rFonts w:ascii="Arial" w:eastAsia="Arial" w:hAnsi="Arial" w:cs="Arial"/>
          <w:b/>
          <w:sz w:val="24"/>
        </w:rPr>
        <w:t>13.8.4.7</w:t>
      </w:r>
      <w:r w:rsidR="00AB541E" w:rsidRPr="00896280">
        <w:rPr>
          <w:rFonts w:ascii="Arial" w:eastAsia="Arial" w:hAnsi="Arial" w:cs="Arial"/>
          <w:b/>
          <w:sz w:val="24"/>
        </w:rPr>
        <w:t xml:space="preserve"> </w:t>
      </w:r>
      <w:r w:rsidRPr="00896280">
        <w:rPr>
          <w:rFonts w:ascii="Arial" w:eastAsia="Arial" w:hAnsi="Arial" w:cs="Arial"/>
          <w:b/>
          <w:color w:val="000000"/>
          <w:sz w:val="24"/>
          <w:szCs w:val="24"/>
        </w:rPr>
        <w:t>–</w:t>
      </w:r>
      <w:r w:rsidRPr="00F25D89">
        <w:rPr>
          <w:rFonts w:ascii="Arial" w:eastAsia="Arial" w:hAnsi="Arial" w:cs="Arial"/>
          <w:color w:val="000000"/>
          <w:sz w:val="24"/>
          <w:szCs w:val="24"/>
        </w:rPr>
        <w:t xml:space="preserve"> Comprovação de ser dotada, na data de apresentação da proposta, de capital social,  igual ou superior a 10% (dez por cento) do valor estimado para a contratação, situação esta que será averiguada após a quebr</w:t>
      </w:r>
      <w:r w:rsidR="00896280">
        <w:rPr>
          <w:rFonts w:ascii="Arial" w:eastAsia="Arial" w:hAnsi="Arial" w:cs="Arial"/>
          <w:color w:val="000000"/>
          <w:sz w:val="24"/>
          <w:szCs w:val="24"/>
        </w:rPr>
        <w:t xml:space="preserve">a do sigilo do valor estimado. </w:t>
      </w:r>
    </w:p>
    <w:p w14:paraId="4F175CE0" w14:textId="77777777" w:rsidR="00F25D89" w:rsidRPr="00F25D89" w:rsidRDefault="00F25D89" w:rsidP="0021190A">
      <w:pPr>
        <w:tabs>
          <w:tab w:val="left" w:pos="0"/>
          <w:tab w:val="left" w:pos="1229"/>
          <w:tab w:val="left" w:pos="9059"/>
        </w:tabs>
        <w:spacing w:line="360" w:lineRule="auto"/>
        <w:ind w:right="13"/>
        <w:jc w:val="both"/>
        <w:rPr>
          <w:rFonts w:ascii="Arial" w:eastAsia="Arial" w:hAnsi="Arial" w:cs="Arial"/>
          <w:sz w:val="24"/>
          <w:szCs w:val="24"/>
        </w:rPr>
      </w:pPr>
      <w:r w:rsidRPr="00896280">
        <w:rPr>
          <w:rFonts w:ascii="Arial" w:eastAsia="Arial" w:hAnsi="Arial" w:cs="Arial"/>
          <w:b/>
          <w:sz w:val="24"/>
        </w:rPr>
        <w:t>13.8.4.8</w:t>
      </w:r>
      <w:r w:rsidR="00AB541E" w:rsidRPr="00896280">
        <w:rPr>
          <w:rFonts w:ascii="Arial" w:eastAsia="Arial" w:hAnsi="Arial" w:cs="Arial"/>
          <w:b/>
          <w:sz w:val="24"/>
        </w:rPr>
        <w:t xml:space="preserve"> </w:t>
      </w:r>
      <w:r w:rsidRPr="00896280">
        <w:rPr>
          <w:rFonts w:ascii="Arial" w:eastAsia="Arial" w:hAnsi="Arial" w:cs="Arial"/>
          <w:b/>
          <w:sz w:val="24"/>
        </w:rPr>
        <w:t>-</w:t>
      </w:r>
      <w:r w:rsidRPr="00F25D89">
        <w:rPr>
          <w:rFonts w:ascii="Arial" w:eastAsia="Arial" w:hAnsi="Arial" w:cs="Arial"/>
          <w:sz w:val="24"/>
          <w:szCs w:val="24"/>
        </w:rPr>
        <w:t xml:space="preserve"> Os licitantes deverão comprovar que dispõem dos índices econômico-financeiros mínimos previstos a seguir:</w:t>
      </w:r>
    </w:p>
    <w:p w14:paraId="4E52D783"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5B22AA22"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a) </w:t>
      </w:r>
      <w:r w:rsidRPr="00F25D89">
        <w:rPr>
          <w:rFonts w:ascii="Arial" w:eastAsia="Arial" w:hAnsi="Arial" w:cs="Arial"/>
          <w:b/>
          <w:bCs/>
          <w:color w:val="000000"/>
          <w:sz w:val="24"/>
          <w:szCs w:val="24"/>
          <w:u w:val="single"/>
        </w:rPr>
        <w:t>Índice de Liquidez Geral</w:t>
      </w:r>
      <w:r w:rsidRPr="00F25D89">
        <w:rPr>
          <w:rFonts w:ascii="Arial" w:eastAsia="Arial" w:hAnsi="Arial" w:cs="Arial"/>
          <w:color w:val="000000"/>
          <w:sz w:val="24"/>
          <w:szCs w:val="24"/>
        </w:rPr>
        <w:t>: Somente serão qualificados os licitantes que obtiverem Índice de Liquidez Geral (ILG) igual ou maior que 1,00 (um inteiro), apurado nas demonstrações financeiras do último exercício financeiro, calculado de acordo com a seguinte fórmula:</w:t>
      </w:r>
    </w:p>
    <w:p w14:paraId="5BE5C99E"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jc w:val="both"/>
        <w:rPr>
          <w:rFonts w:ascii="Arial" w:eastAsia="Arial" w:hAnsi="Arial" w:cs="Arial"/>
          <w:color w:val="000000"/>
          <w:sz w:val="24"/>
          <w:szCs w:val="24"/>
        </w:rPr>
      </w:pPr>
    </w:p>
    <w:p w14:paraId="1974A87D"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jc w:val="center"/>
        <w:rPr>
          <w:rFonts w:ascii="Arial" w:eastAsia="Arial" w:hAnsi="Arial" w:cs="Arial"/>
          <w:color w:val="000000"/>
          <w:sz w:val="24"/>
          <w:szCs w:val="24"/>
        </w:rPr>
      </w:pPr>
      <w:r w:rsidRPr="00F25D89">
        <w:rPr>
          <w:rFonts w:ascii="Arial" w:eastAsia="Arial" w:hAnsi="Arial" w:cs="Arial"/>
          <w:color w:val="000000"/>
          <w:sz w:val="24"/>
          <w:szCs w:val="24"/>
        </w:rPr>
        <w:t>ATIVO CIRCULANTE + REALIZÁVEL A LONGO PRAZO</w:t>
      </w:r>
    </w:p>
    <w:p w14:paraId="2B708114" w14:textId="77777777" w:rsidR="00F25D89" w:rsidRPr="00F25D89" w:rsidRDefault="00C30492" w:rsidP="0021190A">
      <w:pPr>
        <w:pBdr>
          <w:top w:val="nil"/>
          <w:left w:val="nil"/>
          <w:bottom w:val="nil"/>
          <w:right w:val="nil"/>
          <w:between w:val="nil"/>
        </w:pBdr>
        <w:tabs>
          <w:tab w:val="left" w:pos="0"/>
          <w:tab w:val="left" w:pos="1229"/>
          <w:tab w:val="left" w:pos="9059"/>
        </w:tabs>
        <w:spacing w:line="360" w:lineRule="auto"/>
        <w:ind w:right="13"/>
        <w:jc w:val="center"/>
        <w:rPr>
          <w:rFonts w:ascii="Arial" w:eastAsia="Arial" w:hAnsi="Arial" w:cs="Arial"/>
          <w:color w:val="000000"/>
          <w:sz w:val="24"/>
          <w:szCs w:val="24"/>
        </w:rPr>
      </w:pPr>
      <w:sdt>
        <w:sdtPr>
          <w:rPr>
            <w:rFonts w:ascii="Arial" w:hAnsi="Arial" w:cs="Arial"/>
            <w:sz w:val="24"/>
            <w:szCs w:val="24"/>
          </w:rPr>
          <w:tag w:val="goog_rdk_0"/>
          <w:id w:val="514965414"/>
        </w:sdtPr>
        <w:sdtEndPr/>
        <w:sdtContent>
          <w:r w:rsidR="00F25D89" w:rsidRPr="00F25D89">
            <w:rPr>
              <w:rFonts w:ascii="Arial" w:eastAsia="Arial Unicode MS" w:hAnsi="Arial" w:cs="Arial"/>
              <w:color w:val="000000"/>
              <w:sz w:val="24"/>
              <w:szCs w:val="24"/>
            </w:rPr>
            <w:t xml:space="preserve">ILG = ---------------------------------------------------------------------------- </w:t>
          </w:r>
          <w:r w:rsidR="00F25D89" w:rsidRPr="00F25D89">
            <w:rPr>
              <w:rFonts w:ascii="Arial" w:hAnsi="Arial" w:cs="Arial"/>
              <w:sz w:val="24"/>
              <w:szCs w:val="24"/>
            </w:rPr>
            <w:t>≥</w:t>
          </w:r>
          <w:r w:rsidR="00F25D89" w:rsidRPr="00F25D89">
            <w:rPr>
              <w:rFonts w:ascii="Arial" w:eastAsia="Arial Unicode MS" w:hAnsi="Arial" w:cs="Arial"/>
              <w:color w:val="000000"/>
              <w:sz w:val="24"/>
              <w:szCs w:val="24"/>
            </w:rPr>
            <w:t>1,00</w:t>
          </w:r>
        </w:sdtContent>
      </w:sdt>
    </w:p>
    <w:p w14:paraId="1614A28D"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jc w:val="center"/>
        <w:rPr>
          <w:rFonts w:ascii="Arial" w:eastAsia="Arial" w:hAnsi="Arial" w:cs="Arial"/>
          <w:color w:val="000000"/>
          <w:sz w:val="24"/>
          <w:szCs w:val="24"/>
        </w:rPr>
      </w:pPr>
      <w:r w:rsidRPr="00F25D89">
        <w:rPr>
          <w:rFonts w:ascii="Arial" w:eastAsia="Arial" w:hAnsi="Arial" w:cs="Arial"/>
          <w:color w:val="000000"/>
          <w:sz w:val="24"/>
          <w:szCs w:val="24"/>
        </w:rPr>
        <w:t>PASSIVO CIRCULANTE + EXIGÍVEL A LONGO PRAZO</w:t>
      </w:r>
    </w:p>
    <w:p w14:paraId="30ACBD3C"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jc w:val="both"/>
        <w:rPr>
          <w:rFonts w:ascii="Arial" w:eastAsia="Arial" w:hAnsi="Arial" w:cs="Arial"/>
          <w:color w:val="000000"/>
          <w:sz w:val="24"/>
          <w:szCs w:val="24"/>
        </w:rPr>
      </w:pPr>
    </w:p>
    <w:p w14:paraId="6DE4819C"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b) </w:t>
      </w:r>
      <w:r w:rsidRPr="00F25D89">
        <w:rPr>
          <w:rFonts w:ascii="Arial" w:eastAsia="Arial" w:hAnsi="Arial" w:cs="Arial"/>
          <w:b/>
          <w:bCs/>
          <w:color w:val="000000"/>
          <w:sz w:val="24"/>
          <w:szCs w:val="24"/>
          <w:u w:val="single"/>
        </w:rPr>
        <w:t>Índice de Garantia de capitais de terceiros - IGC</w:t>
      </w:r>
      <w:r w:rsidRPr="00F25D89">
        <w:rPr>
          <w:rFonts w:ascii="Arial" w:eastAsia="Arial" w:hAnsi="Arial" w:cs="Arial"/>
          <w:color w:val="000000"/>
          <w:sz w:val="24"/>
          <w:szCs w:val="24"/>
        </w:rPr>
        <w:t>: Somente serão qualificados os licitantes que obtiverem Índice de Garantia de capitais de terceiros - IGC igual ou maior que 1,00 (um inteiro), apurado nas demonstrações financeiras do último exercício financeiro, calculado de acordo com a seguinte fórmula:</w:t>
      </w:r>
    </w:p>
    <w:p w14:paraId="724D1D34"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jc w:val="both"/>
        <w:rPr>
          <w:rFonts w:ascii="Arial" w:eastAsia="Arial" w:hAnsi="Arial" w:cs="Arial"/>
          <w:color w:val="000000"/>
          <w:sz w:val="24"/>
          <w:szCs w:val="24"/>
        </w:rPr>
      </w:pPr>
    </w:p>
    <w:p w14:paraId="13664483"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jc w:val="center"/>
        <w:rPr>
          <w:rFonts w:ascii="Arial" w:eastAsia="Arial" w:hAnsi="Arial" w:cs="Arial"/>
          <w:color w:val="000000"/>
          <w:sz w:val="24"/>
          <w:szCs w:val="24"/>
        </w:rPr>
      </w:pPr>
      <w:r w:rsidRPr="00F25D89">
        <w:rPr>
          <w:rFonts w:ascii="Arial" w:eastAsia="Arial" w:hAnsi="Arial" w:cs="Arial"/>
          <w:color w:val="000000"/>
          <w:sz w:val="24"/>
          <w:szCs w:val="24"/>
        </w:rPr>
        <w:t>PATRIMONIO LIQUIDO</w:t>
      </w:r>
    </w:p>
    <w:p w14:paraId="555F095D" w14:textId="77777777" w:rsidR="00F25D89" w:rsidRPr="00F25D89" w:rsidRDefault="00C30492" w:rsidP="0021190A">
      <w:pPr>
        <w:pBdr>
          <w:top w:val="nil"/>
          <w:left w:val="nil"/>
          <w:bottom w:val="nil"/>
          <w:right w:val="nil"/>
          <w:between w:val="nil"/>
        </w:pBdr>
        <w:tabs>
          <w:tab w:val="left" w:pos="0"/>
          <w:tab w:val="left" w:pos="1229"/>
          <w:tab w:val="left" w:pos="9059"/>
        </w:tabs>
        <w:spacing w:line="360" w:lineRule="auto"/>
        <w:ind w:right="13"/>
        <w:jc w:val="center"/>
        <w:rPr>
          <w:rFonts w:ascii="Arial" w:eastAsia="Arial" w:hAnsi="Arial" w:cs="Arial"/>
          <w:color w:val="000000"/>
          <w:sz w:val="24"/>
          <w:szCs w:val="24"/>
        </w:rPr>
      </w:pPr>
      <w:sdt>
        <w:sdtPr>
          <w:rPr>
            <w:rFonts w:ascii="Arial" w:hAnsi="Arial" w:cs="Arial"/>
            <w:sz w:val="24"/>
            <w:szCs w:val="24"/>
          </w:rPr>
          <w:tag w:val="goog_rdk_1"/>
          <w:id w:val="-1535418481"/>
        </w:sdtPr>
        <w:sdtEndPr/>
        <w:sdtContent>
          <w:r w:rsidR="00F25D89" w:rsidRPr="00F25D89">
            <w:rPr>
              <w:rFonts w:ascii="Arial" w:eastAsia="Arial Unicode MS" w:hAnsi="Arial" w:cs="Arial"/>
              <w:color w:val="000000"/>
              <w:sz w:val="24"/>
              <w:szCs w:val="24"/>
            </w:rPr>
            <w:t xml:space="preserve">IGC = ---------------------------------------------------------------------------- </w:t>
          </w:r>
          <w:r w:rsidR="00F25D89" w:rsidRPr="00F25D89">
            <w:rPr>
              <w:rFonts w:ascii="Arial" w:hAnsi="Arial" w:cs="Arial"/>
              <w:sz w:val="24"/>
              <w:szCs w:val="24"/>
            </w:rPr>
            <w:t>≥</w:t>
          </w:r>
          <w:r w:rsidR="00F25D89" w:rsidRPr="00F25D89">
            <w:rPr>
              <w:rFonts w:ascii="Arial" w:eastAsia="Arial Unicode MS" w:hAnsi="Arial" w:cs="Arial"/>
              <w:color w:val="000000"/>
              <w:sz w:val="24"/>
              <w:szCs w:val="24"/>
            </w:rPr>
            <w:t>1,00</w:t>
          </w:r>
        </w:sdtContent>
      </w:sdt>
    </w:p>
    <w:p w14:paraId="39F72255"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jc w:val="center"/>
        <w:rPr>
          <w:rFonts w:ascii="Arial" w:eastAsia="Arial" w:hAnsi="Arial" w:cs="Arial"/>
          <w:color w:val="000000"/>
          <w:sz w:val="24"/>
          <w:szCs w:val="24"/>
        </w:rPr>
      </w:pPr>
      <w:r w:rsidRPr="00F25D89">
        <w:rPr>
          <w:rFonts w:ascii="Arial" w:eastAsia="Arial" w:hAnsi="Arial" w:cs="Arial"/>
          <w:color w:val="000000"/>
          <w:sz w:val="24"/>
          <w:szCs w:val="24"/>
        </w:rPr>
        <w:t>PASSIVO CIRCULANTE+EXIGIVEL A LONGO PRAZO</w:t>
      </w:r>
    </w:p>
    <w:p w14:paraId="58ECDFC8"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jc w:val="both"/>
        <w:rPr>
          <w:rFonts w:ascii="Arial" w:eastAsia="Arial" w:hAnsi="Arial" w:cs="Arial"/>
          <w:color w:val="000000"/>
          <w:sz w:val="24"/>
          <w:szCs w:val="24"/>
        </w:rPr>
      </w:pPr>
    </w:p>
    <w:p w14:paraId="1251F1BF"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c) </w:t>
      </w:r>
      <w:r w:rsidRPr="00F25D89">
        <w:rPr>
          <w:rFonts w:ascii="Arial" w:eastAsia="Arial" w:hAnsi="Arial" w:cs="Arial"/>
          <w:b/>
          <w:bCs/>
          <w:color w:val="000000"/>
          <w:sz w:val="24"/>
          <w:szCs w:val="24"/>
          <w:u w:val="single"/>
        </w:rPr>
        <w:t>Índice de Endividamento</w:t>
      </w:r>
      <w:r w:rsidRPr="00F25D89">
        <w:rPr>
          <w:rFonts w:ascii="Arial" w:eastAsia="Arial" w:hAnsi="Arial" w:cs="Arial"/>
          <w:color w:val="000000"/>
          <w:sz w:val="24"/>
          <w:szCs w:val="24"/>
        </w:rPr>
        <w:t>: Somente serão qualificados os licitantes que obtiverem Índice de endividamento (IE) menor ou igual a 1,00 (um inteiro), apurado nas demonstrações financeiras do último exercício financeiro, calculado de acordo com a seguinte fórmula:</w:t>
      </w:r>
    </w:p>
    <w:p w14:paraId="6CB3EA0D"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rPr>
          <w:rFonts w:ascii="Arial" w:eastAsia="Arial" w:hAnsi="Arial" w:cs="Arial"/>
          <w:color w:val="000000"/>
          <w:sz w:val="24"/>
          <w:szCs w:val="24"/>
        </w:rPr>
      </w:pPr>
    </w:p>
    <w:p w14:paraId="4D26E15E"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jc w:val="center"/>
        <w:rPr>
          <w:rFonts w:ascii="Arial" w:eastAsia="Arial" w:hAnsi="Arial" w:cs="Arial"/>
          <w:color w:val="000000"/>
          <w:sz w:val="24"/>
          <w:szCs w:val="24"/>
        </w:rPr>
      </w:pPr>
      <w:r w:rsidRPr="00F25D89">
        <w:rPr>
          <w:rFonts w:ascii="Arial" w:eastAsia="Arial" w:hAnsi="Arial" w:cs="Arial"/>
          <w:color w:val="000000"/>
          <w:sz w:val="24"/>
          <w:szCs w:val="24"/>
        </w:rPr>
        <w:t>PASSIVO CIRCULANTE + EXIGIVEL A LONGO PRAZO</w:t>
      </w:r>
    </w:p>
    <w:p w14:paraId="67A0BBAC" w14:textId="77777777" w:rsidR="00F25D89" w:rsidRPr="00F25D89" w:rsidRDefault="00C30492" w:rsidP="0021190A">
      <w:pPr>
        <w:pBdr>
          <w:top w:val="nil"/>
          <w:left w:val="nil"/>
          <w:bottom w:val="nil"/>
          <w:right w:val="nil"/>
          <w:between w:val="nil"/>
        </w:pBdr>
        <w:tabs>
          <w:tab w:val="left" w:pos="0"/>
          <w:tab w:val="left" w:pos="1229"/>
          <w:tab w:val="left" w:pos="9059"/>
        </w:tabs>
        <w:spacing w:line="360" w:lineRule="auto"/>
        <w:ind w:right="13"/>
        <w:jc w:val="center"/>
        <w:rPr>
          <w:rFonts w:ascii="Arial" w:eastAsia="Arial" w:hAnsi="Arial" w:cs="Arial"/>
          <w:color w:val="000000"/>
          <w:sz w:val="24"/>
          <w:szCs w:val="24"/>
        </w:rPr>
      </w:pPr>
      <w:sdt>
        <w:sdtPr>
          <w:rPr>
            <w:rFonts w:ascii="Arial" w:hAnsi="Arial" w:cs="Arial"/>
            <w:sz w:val="24"/>
            <w:szCs w:val="24"/>
          </w:rPr>
          <w:tag w:val="goog_rdk_2"/>
          <w:id w:val="932480339"/>
        </w:sdtPr>
        <w:sdtEndPr/>
        <w:sdtContent>
          <w:r w:rsidR="00F25D89" w:rsidRPr="00F25D89">
            <w:rPr>
              <w:rFonts w:ascii="Arial" w:eastAsia="Arial Unicode MS" w:hAnsi="Arial" w:cs="Arial"/>
              <w:color w:val="000000"/>
              <w:sz w:val="24"/>
              <w:szCs w:val="24"/>
            </w:rPr>
            <w:t>IE = -------------------------------------------------------------------------------- = ou ≤ 1,00</w:t>
          </w:r>
        </w:sdtContent>
      </w:sdt>
    </w:p>
    <w:p w14:paraId="1C4C9E3D" w14:textId="77777777" w:rsidR="00F25D89" w:rsidRPr="00F25D89" w:rsidRDefault="00F25D89" w:rsidP="0021190A">
      <w:pPr>
        <w:pBdr>
          <w:top w:val="nil"/>
          <w:left w:val="nil"/>
          <w:bottom w:val="nil"/>
          <w:right w:val="nil"/>
          <w:between w:val="nil"/>
        </w:pBdr>
        <w:tabs>
          <w:tab w:val="left" w:pos="0"/>
          <w:tab w:val="left" w:pos="1229"/>
          <w:tab w:val="left" w:pos="9059"/>
        </w:tabs>
        <w:spacing w:line="360" w:lineRule="auto"/>
        <w:ind w:right="13"/>
        <w:jc w:val="center"/>
        <w:rPr>
          <w:rFonts w:ascii="Arial" w:eastAsia="Arial" w:hAnsi="Arial" w:cs="Arial"/>
          <w:color w:val="000000"/>
          <w:sz w:val="24"/>
          <w:szCs w:val="24"/>
        </w:rPr>
      </w:pPr>
      <w:r w:rsidRPr="00F25D89">
        <w:rPr>
          <w:rFonts w:ascii="Arial" w:eastAsia="Arial" w:hAnsi="Arial" w:cs="Arial"/>
          <w:color w:val="000000"/>
          <w:sz w:val="24"/>
          <w:szCs w:val="24"/>
        </w:rPr>
        <w:t>ATIVO TOTAL</w:t>
      </w:r>
    </w:p>
    <w:p w14:paraId="425F3B17" w14:textId="77777777" w:rsidR="00F25D89" w:rsidRPr="00F25D89" w:rsidRDefault="00F25D89" w:rsidP="0021190A">
      <w:pPr>
        <w:tabs>
          <w:tab w:val="left" w:pos="0"/>
          <w:tab w:val="left" w:pos="1234"/>
          <w:tab w:val="left" w:pos="9059"/>
        </w:tabs>
        <w:spacing w:before="202" w:line="360" w:lineRule="auto"/>
        <w:ind w:right="13"/>
        <w:jc w:val="both"/>
        <w:rPr>
          <w:rFonts w:ascii="Arial" w:hAnsi="Arial" w:cs="Arial"/>
          <w:sz w:val="24"/>
          <w:szCs w:val="24"/>
        </w:rPr>
      </w:pPr>
      <w:r w:rsidRPr="00896280">
        <w:rPr>
          <w:rFonts w:ascii="Arial" w:eastAsia="Arial" w:hAnsi="Arial" w:cs="Arial"/>
          <w:b/>
          <w:sz w:val="24"/>
        </w:rPr>
        <w:t>13.8.4.9</w:t>
      </w:r>
      <w:r w:rsidR="00AB541E" w:rsidRPr="00896280">
        <w:rPr>
          <w:rFonts w:ascii="Arial" w:eastAsia="Arial" w:hAnsi="Arial" w:cs="Arial"/>
          <w:b/>
          <w:sz w:val="24"/>
        </w:rPr>
        <w:t xml:space="preserve"> </w:t>
      </w:r>
      <w:r w:rsidRPr="00896280">
        <w:rPr>
          <w:rFonts w:ascii="Arial" w:eastAsia="Arial" w:hAnsi="Arial" w:cs="Arial"/>
          <w:b/>
          <w:sz w:val="24"/>
        </w:rPr>
        <w:t>-</w:t>
      </w:r>
      <w:r w:rsidRPr="00F25D89">
        <w:rPr>
          <w:rFonts w:ascii="Arial" w:eastAsia="Arial" w:hAnsi="Arial" w:cs="Arial"/>
          <w:sz w:val="24"/>
          <w:szCs w:val="24"/>
        </w:rPr>
        <w:t xml:space="preserve"> </w:t>
      </w:r>
      <w:r w:rsidRPr="00F25D89">
        <w:rPr>
          <w:rFonts w:ascii="Arial" w:hAnsi="Arial" w:cs="Arial"/>
          <w:sz w:val="24"/>
          <w:szCs w:val="24"/>
        </w:rPr>
        <w:t xml:space="preserve">Os índices contábeis, calculados pelo licitante para fins de atendimento do </w:t>
      </w:r>
      <w:r w:rsidRPr="00896280">
        <w:rPr>
          <w:rFonts w:ascii="Arial" w:hAnsi="Arial" w:cs="Arial"/>
          <w:b/>
          <w:bCs/>
          <w:sz w:val="24"/>
          <w:szCs w:val="24"/>
        </w:rPr>
        <w:t>subitem</w:t>
      </w:r>
      <w:r w:rsidRPr="00896280">
        <w:rPr>
          <w:rFonts w:ascii="Arial" w:hAnsi="Arial" w:cs="Arial"/>
          <w:b/>
          <w:sz w:val="24"/>
        </w:rPr>
        <w:t xml:space="preserve"> 13.</w:t>
      </w:r>
      <w:r w:rsidRPr="00896280">
        <w:rPr>
          <w:rFonts w:ascii="Arial" w:hAnsi="Arial" w:cs="Arial"/>
          <w:b/>
          <w:bCs/>
          <w:sz w:val="24"/>
          <w:szCs w:val="24"/>
        </w:rPr>
        <w:t>8.4.8</w:t>
      </w:r>
      <w:r w:rsidRPr="00F25D89">
        <w:rPr>
          <w:rFonts w:ascii="Arial" w:hAnsi="Arial" w:cs="Arial"/>
          <w:sz w:val="24"/>
          <w:szCs w:val="24"/>
        </w:rPr>
        <w:t xml:space="preserve">, deverão ser confirmados pelo responsável da contabilidade do licitante, que deverá apor sua assinatura no documento de cálculo e indicar, de forma destacada, seu nome e número de registro no Conselho Regional de Contabilidade. </w:t>
      </w:r>
      <w:r w:rsidRPr="00F25D89">
        <w:rPr>
          <w:rFonts w:ascii="Arial" w:hAnsi="Arial" w:cs="Arial"/>
          <w:b/>
          <w:sz w:val="24"/>
          <w:szCs w:val="24"/>
          <w:u w:val="single"/>
        </w:rPr>
        <w:t>O documento de cálculo também deverá conter a assinatura do representante legal do licitante</w:t>
      </w:r>
      <w:r w:rsidRPr="00F25D89">
        <w:rPr>
          <w:rFonts w:ascii="Arial" w:hAnsi="Arial" w:cs="Arial"/>
          <w:sz w:val="24"/>
          <w:szCs w:val="24"/>
        </w:rPr>
        <w:t>.</w:t>
      </w:r>
    </w:p>
    <w:p w14:paraId="5A6AAC48" w14:textId="77777777" w:rsidR="00F25D89" w:rsidRPr="00F25D89" w:rsidRDefault="00F25D89" w:rsidP="0021190A">
      <w:pPr>
        <w:tabs>
          <w:tab w:val="left" w:pos="0"/>
          <w:tab w:val="left" w:pos="1234"/>
          <w:tab w:val="left" w:pos="9059"/>
        </w:tabs>
        <w:spacing w:before="202" w:line="360" w:lineRule="auto"/>
        <w:ind w:right="13"/>
        <w:jc w:val="both"/>
        <w:rPr>
          <w:rFonts w:ascii="Arial" w:hAnsi="Arial" w:cs="Arial"/>
          <w:sz w:val="24"/>
          <w:szCs w:val="24"/>
        </w:rPr>
      </w:pPr>
    </w:p>
    <w:p w14:paraId="49603892" w14:textId="77777777" w:rsidR="00F25D89" w:rsidRPr="00F25D89" w:rsidRDefault="00F25D89" w:rsidP="0021190A">
      <w:pPr>
        <w:tabs>
          <w:tab w:val="left" w:pos="0"/>
          <w:tab w:val="left" w:pos="9059"/>
        </w:tabs>
        <w:spacing w:line="360" w:lineRule="auto"/>
        <w:ind w:right="13"/>
        <w:jc w:val="both"/>
        <w:rPr>
          <w:rFonts w:ascii="Arial" w:hAnsi="Arial" w:cs="Arial"/>
          <w:sz w:val="24"/>
          <w:szCs w:val="24"/>
        </w:rPr>
      </w:pPr>
      <w:r w:rsidRPr="00F25D89">
        <w:rPr>
          <w:rFonts w:ascii="Arial" w:hAnsi="Arial" w:cs="Arial"/>
          <w:sz w:val="24"/>
        </w:rPr>
        <w:t>13.8.4.10</w:t>
      </w:r>
      <w:r w:rsidRPr="00F25D89">
        <w:rPr>
          <w:rFonts w:ascii="Arial" w:hAnsi="Arial" w:cs="Arial"/>
          <w:sz w:val="24"/>
          <w:szCs w:val="24"/>
        </w:rPr>
        <w:t>. As exigências referentes à qualificação econômico-finnceira aplicam-se inclusive às micro e pequenas empresas optantes ou não pelo Simples Nacional.</w:t>
      </w:r>
      <w:bookmarkEnd w:id="6"/>
    </w:p>
    <w:p w14:paraId="0B6720E5" w14:textId="77777777" w:rsidR="00F25D89" w:rsidRPr="00F25D89" w:rsidRDefault="00F25D89" w:rsidP="0021190A">
      <w:pPr>
        <w:tabs>
          <w:tab w:val="left" w:pos="0"/>
          <w:tab w:val="left" w:pos="9059"/>
        </w:tabs>
        <w:spacing w:line="360" w:lineRule="auto"/>
        <w:ind w:right="13"/>
        <w:jc w:val="both"/>
        <w:rPr>
          <w:rFonts w:ascii="Arial" w:hAnsi="Arial" w:cs="Arial"/>
          <w:sz w:val="24"/>
          <w:szCs w:val="24"/>
        </w:rPr>
      </w:pPr>
    </w:p>
    <w:p w14:paraId="0E659B3B" w14:textId="77777777" w:rsidR="00F25D89" w:rsidRPr="00F25D89" w:rsidRDefault="00F25D89" w:rsidP="0021190A">
      <w:pPr>
        <w:tabs>
          <w:tab w:val="left" w:pos="0"/>
          <w:tab w:val="left" w:pos="9059"/>
        </w:tabs>
        <w:spacing w:line="360" w:lineRule="auto"/>
        <w:ind w:right="13"/>
        <w:jc w:val="both"/>
        <w:rPr>
          <w:rFonts w:ascii="Arial" w:hAnsi="Arial" w:cs="Arial"/>
          <w:sz w:val="24"/>
          <w:szCs w:val="24"/>
        </w:rPr>
      </w:pPr>
    </w:p>
    <w:p w14:paraId="6B00D616" w14:textId="77777777" w:rsidR="00F25D89" w:rsidRPr="0021190A" w:rsidRDefault="00F25D89" w:rsidP="0021190A">
      <w:pPr>
        <w:pStyle w:val="Ttulo1"/>
        <w:tabs>
          <w:tab w:val="left" w:pos="0"/>
          <w:tab w:val="left" w:pos="658"/>
          <w:tab w:val="left" w:pos="9059"/>
        </w:tabs>
        <w:spacing w:line="360" w:lineRule="auto"/>
        <w:ind w:left="0" w:right="13"/>
        <w:rPr>
          <w:rFonts w:ascii="Arial" w:eastAsia="Arial" w:hAnsi="Arial" w:cs="Arial"/>
          <w:color w:val="BFBFBF" w:themeColor="background1" w:themeShade="BF"/>
        </w:rPr>
      </w:pPr>
      <w:r w:rsidRPr="00EC2E85">
        <w:rPr>
          <w:rFonts w:ascii="Arial" w:eastAsia="Arial" w:hAnsi="Arial" w:cs="Arial"/>
          <w:highlight w:val="lightGray"/>
        </w:rPr>
        <w:t>14</w:t>
      </w:r>
      <w:r w:rsidR="00EC2E85">
        <w:rPr>
          <w:rFonts w:ascii="Arial" w:eastAsia="Arial" w:hAnsi="Arial" w:cs="Arial"/>
          <w:highlight w:val="lightGray"/>
        </w:rPr>
        <w:t xml:space="preserve"> </w:t>
      </w:r>
      <w:r w:rsidR="00B26880">
        <w:rPr>
          <w:rFonts w:ascii="Arial" w:eastAsia="Arial" w:hAnsi="Arial" w:cs="Arial"/>
          <w:highlight w:val="lightGray"/>
        </w:rPr>
        <w:t>–</w:t>
      </w:r>
      <w:r w:rsidRPr="00EC2E85">
        <w:rPr>
          <w:rFonts w:ascii="Arial" w:eastAsia="Arial" w:hAnsi="Arial" w:cs="Arial"/>
          <w:highlight w:val="lightGray"/>
        </w:rPr>
        <w:t xml:space="preserve"> </w:t>
      </w:r>
      <w:r w:rsidR="00B26880">
        <w:rPr>
          <w:rFonts w:ascii="Arial" w:eastAsia="Arial" w:hAnsi="Arial" w:cs="Arial"/>
          <w:color w:val="000000" w:themeColor="text1"/>
          <w:highlight w:val="lightGray"/>
        </w:rPr>
        <w:t xml:space="preserve">DOS </w:t>
      </w:r>
      <w:r w:rsidRPr="00B26880">
        <w:rPr>
          <w:rFonts w:ascii="Arial" w:eastAsia="Arial" w:hAnsi="Arial" w:cs="Arial"/>
          <w:color w:val="000000" w:themeColor="text1"/>
          <w:highlight w:val="lightGray"/>
        </w:rPr>
        <w:t>RECURSOS</w:t>
      </w:r>
      <w:r w:rsidR="00B26880" w:rsidRPr="00B26880">
        <w:rPr>
          <w:rFonts w:ascii="Arial" w:eastAsia="Arial" w:hAnsi="Arial" w:cs="Arial"/>
          <w:color w:val="BFBFBF" w:themeColor="background1" w:themeShade="BF"/>
          <w:highlight w:val="lightGray"/>
        </w:rPr>
        <w:t>_________________________________________________</w:t>
      </w:r>
    </w:p>
    <w:p w14:paraId="1A21F7EA"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bookmarkStart w:id="7" w:name="_Hlk169198887"/>
      <w:r w:rsidRPr="00896280">
        <w:rPr>
          <w:rFonts w:ascii="Arial" w:eastAsia="Arial" w:hAnsi="Arial" w:cs="Arial"/>
          <w:b/>
          <w:color w:val="000000"/>
          <w:sz w:val="24"/>
        </w:rPr>
        <w:t>14.1</w:t>
      </w:r>
      <w:r w:rsidR="00896280">
        <w:rPr>
          <w:rFonts w:ascii="Arial" w:eastAsia="Arial" w:hAnsi="Arial" w:cs="Arial"/>
          <w:b/>
          <w:color w:val="000000"/>
          <w:sz w:val="24"/>
        </w:rPr>
        <w:t xml:space="preserve"> </w:t>
      </w:r>
      <w:r w:rsidRPr="00896280">
        <w:rPr>
          <w:rFonts w:ascii="Arial" w:eastAsia="Arial" w:hAnsi="Arial" w:cs="Arial"/>
          <w:b/>
          <w:color w:val="000000"/>
          <w:sz w:val="24"/>
        </w:rPr>
        <w:t>-</w:t>
      </w:r>
      <w:r w:rsidRPr="00F25D89">
        <w:rPr>
          <w:rFonts w:ascii="Arial" w:eastAsia="Arial" w:hAnsi="Arial" w:cs="Arial"/>
          <w:color w:val="000000"/>
          <w:sz w:val="24"/>
          <w:szCs w:val="24"/>
        </w:rPr>
        <w:t xml:space="preserve"> Encerrado o prazo para envio dos lances e após a divulgação da licitante vencedora deste PREGÃO, qualquer licitante poderá manifestar imediata e motivadamente a intenção de recorrer. </w:t>
      </w:r>
      <w:r w:rsidRPr="00F25D89">
        <w:rPr>
          <w:rFonts w:ascii="Arial" w:eastAsia="Calibri" w:hAnsi="Arial" w:cs="Arial"/>
          <w:sz w:val="24"/>
          <w:szCs w:val="24"/>
          <w:lang w:eastAsia="en-US"/>
        </w:rPr>
        <w:t xml:space="preserve">O recurso deverá ser interposto por escrito e entregue no Protocolo da EMUSA, </w:t>
      </w:r>
      <w:r w:rsidRPr="00F25D89">
        <w:rPr>
          <w:rFonts w:ascii="Arial" w:hAnsi="Arial" w:cs="Arial"/>
          <w:sz w:val="24"/>
          <w:szCs w:val="24"/>
        </w:rPr>
        <w:t>na Rua Visconde de Sepetiba n° 987, 11° andar, Centro, Niterói/RJ</w:t>
      </w:r>
      <w:r w:rsidRPr="00F25D89">
        <w:rPr>
          <w:rFonts w:ascii="Arial" w:eastAsia="Calibri" w:hAnsi="Arial" w:cs="Arial"/>
          <w:sz w:val="24"/>
          <w:szCs w:val="24"/>
          <w:lang w:eastAsia="en-US"/>
        </w:rPr>
        <w:t>, ou através do e</w:t>
      </w:r>
      <w:r w:rsidRPr="00F25D89">
        <w:rPr>
          <w:rFonts w:ascii="Arial" w:eastAsia="Calibri" w:hAnsi="Arial" w:cs="Arial"/>
          <w:color w:val="000000" w:themeColor="text1"/>
          <w:sz w:val="24"/>
          <w:szCs w:val="24"/>
          <w:lang w:eastAsia="en-US"/>
        </w:rPr>
        <w:t xml:space="preserve">-mail: </w:t>
      </w:r>
      <w:hyperlink r:id="rId12" w:history="1">
        <w:r w:rsidRPr="00F25D89">
          <w:rPr>
            <w:rStyle w:val="Hyperlink"/>
            <w:rFonts w:ascii="Arial" w:eastAsia="Calibri" w:hAnsi="Arial" w:cs="Arial"/>
            <w:color w:val="000000" w:themeColor="text1"/>
            <w:sz w:val="24"/>
            <w:szCs w:val="24"/>
            <w:lang w:eastAsia="en-US"/>
          </w:rPr>
          <w:t>protocolo@emusa.niteroi.rj.gov.br</w:t>
        </w:r>
      </w:hyperlink>
      <w:r w:rsidRPr="00F25D89">
        <w:rPr>
          <w:rFonts w:ascii="Arial" w:eastAsia="Calibri" w:hAnsi="Arial" w:cs="Arial"/>
          <w:color w:val="000000" w:themeColor="text1"/>
          <w:sz w:val="24"/>
          <w:szCs w:val="24"/>
          <w:lang w:eastAsia="en-US"/>
        </w:rPr>
        <w:t xml:space="preserve">, </w:t>
      </w:r>
      <w:r w:rsidRPr="00F25D89">
        <w:rPr>
          <w:rFonts w:ascii="Arial" w:eastAsia="Calibri" w:hAnsi="Arial" w:cs="Arial"/>
          <w:sz w:val="24"/>
          <w:szCs w:val="24"/>
          <w:lang w:eastAsia="en-US"/>
        </w:rPr>
        <w:t>em horário comercial, de segunda a sexta-feira, em dias úteis.</w:t>
      </w:r>
    </w:p>
    <w:p w14:paraId="24309178" w14:textId="77777777" w:rsidR="00F25D89" w:rsidRPr="00F25D89" w:rsidRDefault="00F25D89" w:rsidP="0021190A">
      <w:pPr>
        <w:pBdr>
          <w:top w:val="nil"/>
          <w:left w:val="nil"/>
          <w:bottom w:val="nil"/>
          <w:right w:val="nil"/>
          <w:between w:val="nil"/>
        </w:pBdr>
        <w:tabs>
          <w:tab w:val="left" w:pos="0"/>
          <w:tab w:val="left" w:pos="851"/>
          <w:tab w:val="left" w:pos="9059"/>
        </w:tabs>
        <w:spacing w:line="360" w:lineRule="auto"/>
        <w:ind w:right="13"/>
        <w:rPr>
          <w:rFonts w:ascii="Arial" w:eastAsia="Arial" w:hAnsi="Arial" w:cs="Arial"/>
          <w:color w:val="000000"/>
          <w:sz w:val="24"/>
          <w:szCs w:val="24"/>
        </w:rPr>
      </w:pPr>
    </w:p>
    <w:p w14:paraId="76496AAD" w14:textId="77777777" w:rsidR="00F25D89" w:rsidRPr="00F25D89" w:rsidRDefault="00F25D89" w:rsidP="0021190A">
      <w:pPr>
        <w:tabs>
          <w:tab w:val="left" w:pos="0"/>
          <w:tab w:val="left" w:pos="851"/>
          <w:tab w:val="left" w:pos="9059"/>
        </w:tabs>
        <w:spacing w:line="360" w:lineRule="auto"/>
        <w:ind w:right="13"/>
        <w:jc w:val="both"/>
        <w:rPr>
          <w:rFonts w:ascii="Arial" w:eastAsia="Arial" w:hAnsi="Arial" w:cs="Arial"/>
          <w:sz w:val="24"/>
          <w:szCs w:val="24"/>
        </w:rPr>
      </w:pPr>
      <w:r w:rsidRPr="00896280">
        <w:rPr>
          <w:rFonts w:ascii="Arial" w:eastAsia="Arial" w:hAnsi="Arial" w:cs="Arial"/>
          <w:b/>
          <w:sz w:val="24"/>
        </w:rPr>
        <w:t>14.2</w:t>
      </w:r>
      <w:r w:rsidR="00896280" w:rsidRPr="00896280">
        <w:rPr>
          <w:rFonts w:ascii="Arial" w:eastAsia="Arial" w:hAnsi="Arial" w:cs="Arial"/>
          <w:b/>
          <w:sz w:val="24"/>
        </w:rPr>
        <w:t xml:space="preserve"> </w:t>
      </w:r>
      <w:r w:rsidRPr="00896280">
        <w:rPr>
          <w:rFonts w:ascii="Arial" w:eastAsia="Arial" w:hAnsi="Arial" w:cs="Arial"/>
          <w:b/>
          <w:sz w:val="24"/>
        </w:rPr>
        <w:t>-</w:t>
      </w:r>
      <w:r w:rsidRPr="00F25D89">
        <w:rPr>
          <w:rFonts w:ascii="Arial" w:eastAsia="Arial" w:hAnsi="Arial" w:cs="Arial"/>
          <w:sz w:val="24"/>
          <w:szCs w:val="24"/>
        </w:rPr>
        <w:t xml:space="preserve"> De acordo com o Art 94 do Regulamento de Licitações e Contratos da EMUSA, será concedido o prazo de 5 (cinco) dias úteis para apresentação de recurso, havendo irresignação de qualquer um dos interessados, ficando  facultado aos demais licitantes a oportunidade de apresentar contrarrazões em igual número de dias, que começarão a correr da data da publicidade do ato em meio eletrônico ou da lavratura da ata da sessão, se presentes todos os licitantes.</w:t>
      </w:r>
    </w:p>
    <w:p w14:paraId="798E76FD" w14:textId="77777777" w:rsidR="00F25D89" w:rsidRPr="00F25D89" w:rsidRDefault="00F25D89" w:rsidP="0021190A">
      <w:pPr>
        <w:tabs>
          <w:tab w:val="left" w:pos="0"/>
          <w:tab w:val="left" w:pos="851"/>
          <w:tab w:val="left" w:pos="9059"/>
        </w:tabs>
        <w:spacing w:line="360" w:lineRule="auto"/>
        <w:ind w:right="13"/>
        <w:jc w:val="both"/>
        <w:rPr>
          <w:rFonts w:ascii="Arial" w:eastAsia="Arial" w:hAnsi="Arial" w:cs="Arial"/>
          <w:sz w:val="24"/>
          <w:szCs w:val="24"/>
        </w:rPr>
      </w:pPr>
    </w:p>
    <w:p w14:paraId="6977C9C2" w14:textId="77777777" w:rsidR="00F25D89" w:rsidRPr="00896280" w:rsidRDefault="00F25D89" w:rsidP="00896280">
      <w:pPr>
        <w:tabs>
          <w:tab w:val="left" w:pos="0"/>
          <w:tab w:val="left" w:pos="9059"/>
        </w:tabs>
        <w:autoSpaceDE w:val="0"/>
        <w:autoSpaceDN w:val="0"/>
        <w:adjustRightInd w:val="0"/>
        <w:spacing w:line="360" w:lineRule="auto"/>
        <w:ind w:right="13"/>
        <w:jc w:val="both"/>
        <w:rPr>
          <w:rFonts w:ascii="Arial" w:hAnsi="Arial" w:cs="Arial"/>
          <w:bCs/>
          <w:sz w:val="24"/>
          <w:szCs w:val="24"/>
        </w:rPr>
      </w:pPr>
      <w:r w:rsidRPr="00896280">
        <w:rPr>
          <w:rFonts w:ascii="Arial" w:hAnsi="Arial" w:cs="Arial"/>
          <w:b/>
          <w:sz w:val="24"/>
        </w:rPr>
        <w:t>14.3 -</w:t>
      </w:r>
      <w:r w:rsidRPr="00F25D89">
        <w:rPr>
          <w:rFonts w:ascii="Arial" w:hAnsi="Arial" w:cs="Arial"/>
          <w:bCs/>
          <w:sz w:val="24"/>
          <w:szCs w:val="24"/>
        </w:rPr>
        <w:t xml:space="preserve"> É assegurado aos licitantes o direito de obter vistas dos elementos dos autos indispensáve</w:t>
      </w:r>
      <w:r w:rsidR="00896280">
        <w:rPr>
          <w:rFonts w:ascii="Arial" w:hAnsi="Arial" w:cs="Arial"/>
          <w:bCs/>
          <w:sz w:val="24"/>
          <w:szCs w:val="24"/>
        </w:rPr>
        <w:t>is à defesa de seus interesses.</w:t>
      </w:r>
      <w:r w:rsidRPr="00F25D89">
        <w:rPr>
          <w:rFonts w:ascii="Arial" w:eastAsia="Arial" w:hAnsi="Arial" w:cs="Arial"/>
          <w:color w:val="000000"/>
          <w:sz w:val="24"/>
          <w:szCs w:val="24"/>
        </w:rPr>
        <w:tab/>
      </w:r>
    </w:p>
    <w:p w14:paraId="33840F70" w14:textId="77777777" w:rsidR="00F25D89" w:rsidRPr="00F25D89" w:rsidRDefault="00F25D89" w:rsidP="0021190A">
      <w:pPr>
        <w:tabs>
          <w:tab w:val="left" w:pos="0"/>
          <w:tab w:val="left" w:pos="9059"/>
        </w:tabs>
        <w:autoSpaceDE w:val="0"/>
        <w:autoSpaceDN w:val="0"/>
        <w:adjustRightInd w:val="0"/>
        <w:spacing w:line="360" w:lineRule="auto"/>
        <w:ind w:right="13"/>
        <w:jc w:val="both"/>
        <w:rPr>
          <w:rFonts w:ascii="Arial" w:hAnsi="Arial" w:cs="Arial"/>
          <w:bCs/>
          <w:sz w:val="24"/>
          <w:szCs w:val="24"/>
        </w:rPr>
      </w:pPr>
      <w:r w:rsidRPr="00896280">
        <w:rPr>
          <w:rFonts w:ascii="Arial" w:hAnsi="Arial" w:cs="Arial"/>
          <w:b/>
          <w:sz w:val="24"/>
        </w:rPr>
        <w:t>14.4 -</w:t>
      </w:r>
      <w:r w:rsidRPr="00F25D89">
        <w:rPr>
          <w:rFonts w:ascii="Arial" w:hAnsi="Arial" w:cs="Arial"/>
          <w:bCs/>
          <w:sz w:val="24"/>
          <w:szCs w:val="24"/>
        </w:rPr>
        <w:t xml:space="preserve"> O recurso não será conhecido pela Comissão de pregão quando interposto:</w:t>
      </w:r>
    </w:p>
    <w:p w14:paraId="6C510E1B" w14:textId="77777777" w:rsidR="00F25D89" w:rsidRPr="00F25D89" w:rsidRDefault="00F25D89" w:rsidP="0021190A">
      <w:pPr>
        <w:tabs>
          <w:tab w:val="left" w:pos="0"/>
          <w:tab w:val="left" w:pos="9059"/>
        </w:tabs>
        <w:autoSpaceDE w:val="0"/>
        <w:autoSpaceDN w:val="0"/>
        <w:adjustRightInd w:val="0"/>
        <w:spacing w:line="360" w:lineRule="auto"/>
        <w:ind w:right="13"/>
        <w:jc w:val="both"/>
        <w:rPr>
          <w:rFonts w:ascii="Arial" w:hAnsi="Arial" w:cs="Arial"/>
          <w:bCs/>
          <w:sz w:val="24"/>
          <w:szCs w:val="24"/>
        </w:rPr>
      </w:pPr>
    </w:p>
    <w:p w14:paraId="7C971A84" w14:textId="77777777" w:rsidR="00F25D89" w:rsidRPr="00F25D89" w:rsidRDefault="00F25D89" w:rsidP="0021190A">
      <w:pPr>
        <w:tabs>
          <w:tab w:val="left" w:pos="0"/>
          <w:tab w:val="left" w:pos="9059"/>
        </w:tabs>
        <w:autoSpaceDE w:val="0"/>
        <w:autoSpaceDN w:val="0"/>
        <w:adjustRightInd w:val="0"/>
        <w:spacing w:line="360" w:lineRule="auto"/>
        <w:ind w:right="13"/>
        <w:jc w:val="both"/>
        <w:rPr>
          <w:rFonts w:ascii="Arial" w:hAnsi="Arial" w:cs="Arial"/>
          <w:bCs/>
          <w:sz w:val="24"/>
          <w:szCs w:val="24"/>
        </w:rPr>
      </w:pPr>
      <w:r w:rsidRPr="00F25D89">
        <w:rPr>
          <w:rFonts w:ascii="Arial" w:hAnsi="Arial" w:cs="Arial"/>
          <w:bCs/>
          <w:sz w:val="24"/>
          <w:szCs w:val="24"/>
        </w:rPr>
        <w:t>I - fora do prazo;</w:t>
      </w:r>
    </w:p>
    <w:p w14:paraId="4BE12BC5" w14:textId="77777777" w:rsidR="00F25D89" w:rsidRPr="00F25D89" w:rsidRDefault="00F25D89" w:rsidP="0021190A">
      <w:pPr>
        <w:tabs>
          <w:tab w:val="left" w:pos="0"/>
          <w:tab w:val="left" w:pos="9059"/>
        </w:tabs>
        <w:autoSpaceDE w:val="0"/>
        <w:autoSpaceDN w:val="0"/>
        <w:adjustRightInd w:val="0"/>
        <w:spacing w:line="360" w:lineRule="auto"/>
        <w:ind w:right="13"/>
        <w:jc w:val="both"/>
        <w:rPr>
          <w:rFonts w:ascii="Arial" w:hAnsi="Arial" w:cs="Arial"/>
          <w:bCs/>
          <w:sz w:val="24"/>
          <w:szCs w:val="24"/>
        </w:rPr>
      </w:pPr>
      <w:r w:rsidRPr="00F25D89">
        <w:rPr>
          <w:rFonts w:ascii="Arial" w:hAnsi="Arial" w:cs="Arial"/>
          <w:bCs/>
          <w:sz w:val="24"/>
          <w:szCs w:val="24"/>
        </w:rPr>
        <w:t>II - por quem não seja legitimado;</w:t>
      </w:r>
    </w:p>
    <w:p w14:paraId="1858FB1D" w14:textId="77777777" w:rsidR="00F25D89" w:rsidRPr="00F25D89" w:rsidRDefault="00F25D89" w:rsidP="0021190A">
      <w:pPr>
        <w:tabs>
          <w:tab w:val="left" w:pos="0"/>
          <w:tab w:val="left" w:pos="9059"/>
        </w:tabs>
        <w:autoSpaceDE w:val="0"/>
        <w:autoSpaceDN w:val="0"/>
        <w:adjustRightInd w:val="0"/>
        <w:spacing w:line="360" w:lineRule="auto"/>
        <w:ind w:right="13"/>
        <w:jc w:val="both"/>
        <w:rPr>
          <w:rFonts w:ascii="Arial" w:hAnsi="Arial" w:cs="Arial"/>
          <w:bCs/>
          <w:sz w:val="24"/>
          <w:szCs w:val="24"/>
        </w:rPr>
      </w:pPr>
      <w:r w:rsidRPr="00F25D89">
        <w:rPr>
          <w:rFonts w:ascii="Arial" w:hAnsi="Arial" w:cs="Arial"/>
          <w:bCs/>
          <w:sz w:val="24"/>
          <w:szCs w:val="24"/>
        </w:rPr>
        <w:t>III - após exaurida a esfera administrativa.</w:t>
      </w:r>
    </w:p>
    <w:p w14:paraId="28A63325" w14:textId="77777777" w:rsidR="00F25D89" w:rsidRPr="00F25D89" w:rsidRDefault="00F25D89" w:rsidP="0021190A">
      <w:pPr>
        <w:pBdr>
          <w:top w:val="nil"/>
          <w:left w:val="nil"/>
          <w:bottom w:val="nil"/>
          <w:right w:val="nil"/>
          <w:between w:val="nil"/>
        </w:pBdr>
        <w:tabs>
          <w:tab w:val="left" w:pos="0"/>
          <w:tab w:val="left" w:pos="851"/>
          <w:tab w:val="left" w:pos="9059"/>
        </w:tabs>
        <w:spacing w:line="360" w:lineRule="auto"/>
        <w:ind w:right="13"/>
        <w:jc w:val="both"/>
        <w:rPr>
          <w:rFonts w:ascii="Arial" w:eastAsia="Arial" w:hAnsi="Arial" w:cs="Arial"/>
          <w:color w:val="000000"/>
          <w:sz w:val="24"/>
          <w:szCs w:val="24"/>
        </w:rPr>
      </w:pPr>
    </w:p>
    <w:p w14:paraId="0B04E158" w14:textId="77777777" w:rsidR="00F25D89" w:rsidRPr="00896280" w:rsidRDefault="00F25D89" w:rsidP="0021190A">
      <w:pPr>
        <w:pBdr>
          <w:top w:val="nil"/>
          <w:left w:val="nil"/>
          <w:bottom w:val="nil"/>
          <w:right w:val="nil"/>
          <w:between w:val="nil"/>
        </w:pBdr>
        <w:tabs>
          <w:tab w:val="left" w:pos="0"/>
          <w:tab w:val="left" w:pos="851"/>
          <w:tab w:val="left" w:pos="9059"/>
        </w:tabs>
        <w:spacing w:line="360" w:lineRule="auto"/>
        <w:ind w:right="13"/>
        <w:jc w:val="both"/>
        <w:rPr>
          <w:rFonts w:ascii="Arial" w:hAnsi="Arial" w:cs="Arial"/>
          <w:bCs/>
          <w:sz w:val="24"/>
          <w:szCs w:val="24"/>
        </w:rPr>
      </w:pPr>
      <w:r w:rsidRPr="00896280">
        <w:rPr>
          <w:rFonts w:ascii="Arial" w:hAnsi="Arial" w:cs="Arial"/>
          <w:b/>
          <w:sz w:val="24"/>
        </w:rPr>
        <w:t>14.4 -</w:t>
      </w:r>
      <w:r w:rsidRPr="00F25D89">
        <w:rPr>
          <w:rFonts w:ascii="Arial" w:hAnsi="Arial" w:cs="Arial"/>
          <w:bCs/>
          <w:sz w:val="24"/>
          <w:szCs w:val="24"/>
        </w:rPr>
        <w:t xml:space="preserve"> A EMUSA poderá, de ofício ou a pedido, atribuir efeito suspensivo ao recurso, isto é, até que seja decidido o recurso, o processo licitatório não terá seguimento, exceto quando manifestamente protelatório ou qu</w:t>
      </w:r>
      <w:r w:rsidR="00896280">
        <w:rPr>
          <w:rFonts w:ascii="Arial" w:hAnsi="Arial" w:cs="Arial"/>
          <w:bCs/>
          <w:sz w:val="24"/>
          <w:szCs w:val="24"/>
        </w:rPr>
        <w:t>ando se puder decidir de plano.</w:t>
      </w:r>
    </w:p>
    <w:p w14:paraId="5545AAB5" w14:textId="77777777" w:rsidR="00F25D89" w:rsidRPr="00F25D89" w:rsidRDefault="00F25D89" w:rsidP="0021190A">
      <w:pPr>
        <w:tabs>
          <w:tab w:val="left" w:pos="0"/>
          <w:tab w:val="left" w:pos="851"/>
          <w:tab w:val="left" w:pos="9059"/>
        </w:tabs>
        <w:spacing w:before="90" w:line="360" w:lineRule="auto"/>
        <w:ind w:right="13"/>
        <w:jc w:val="both"/>
        <w:rPr>
          <w:rFonts w:ascii="Arial" w:eastAsia="Arial" w:hAnsi="Arial" w:cs="Arial"/>
          <w:sz w:val="24"/>
          <w:szCs w:val="24"/>
        </w:rPr>
      </w:pPr>
      <w:r w:rsidRPr="00896280">
        <w:rPr>
          <w:rFonts w:ascii="Arial" w:eastAsia="Arial" w:hAnsi="Arial" w:cs="Arial"/>
          <w:b/>
          <w:sz w:val="24"/>
        </w:rPr>
        <w:t>14.5 -</w:t>
      </w:r>
      <w:r w:rsidRPr="00F25D89">
        <w:rPr>
          <w:rFonts w:ascii="Arial" w:eastAsia="Arial" w:hAnsi="Arial" w:cs="Arial"/>
          <w:sz w:val="24"/>
          <w:szCs w:val="24"/>
        </w:rPr>
        <w:t xml:space="preserve"> O acolhimento do recurso importará a invalidação apenas dos atos i</w:t>
      </w:r>
      <w:r w:rsidR="00896280">
        <w:rPr>
          <w:rFonts w:ascii="Arial" w:eastAsia="Arial" w:hAnsi="Arial" w:cs="Arial"/>
          <w:sz w:val="24"/>
          <w:szCs w:val="24"/>
        </w:rPr>
        <w:t>nsuscetíveis de aproveitamento.</w:t>
      </w:r>
    </w:p>
    <w:p w14:paraId="6CB2D55E" w14:textId="77777777" w:rsidR="00F25D89" w:rsidRPr="00F25D89" w:rsidRDefault="00F25D89" w:rsidP="0021190A">
      <w:pPr>
        <w:pBdr>
          <w:top w:val="nil"/>
          <w:left w:val="nil"/>
          <w:bottom w:val="nil"/>
          <w:right w:val="nil"/>
          <w:between w:val="nil"/>
        </w:pBdr>
        <w:tabs>
          <w:tab w:val="left" w:pos="0"/>
          <w:tab w:val="left" w:pos="851"/>
          <w:tab w:val="left" w:pos="9059"/>
        </w:tabs>
        <w:spacing w:before="79" w:line="360" w:lineRule="auto"/>
        <w:ind w:right="13"/>
        <w:jc w:val="both"/>
        <w:rPr>
          <w:rFonts w:ascii="Arial" w:eastAsia="Arial" w:hAnsi="Arial" w:cs="Arial"/>
          <w:color w:val="000000"/>
          <w:sz w:val="24"/>
          <w:szCs w:val="24"/>
        </w:rPr>
      </w:pPr>
      <w:r w:rsidRPr="00896280">
        <w:rPr>
          <w:rFonts w:ascii="Arial" w:eastAsia="Arial" w:hAnsi="Arial" w:cs="Arial"/>
          <w:b/>
          <w:color w:val="000000"/>
          <w:sz w:val="24"/>
        </w:rPr>
        <w:t>14.6 -</w:t>
      </w:r>
      <w:r w:rsidRPr="00F25D89">
        <w:rPr>
          <w:rFonts w:ascii="Arial" w:eastAsia="Arial" w:hAnsi="Arial" w:cs="Arial"/>
          <w:color w:val="000000"/>
          <w:sz w:val="24"/>
          <w:szCs w:val="24"/>
        </w:rPr>
        <w:t xml:space="preserve"> Os recursos serão analisados pelo Pregoeiro que, reconsiderando ou não sua decisão no prazo de </w:t>
      </w:r>
      <w:r w:rsidRPr="00F25D89">
        <w:rPr>
          <w:rFonts w:ascii="Arial" w:eastAsia="Arial" w:hAnsi="Arial" w:cs="Arial"/>
          <w:color w:val="000000"/>
          <w:sz w:val="24"/>
          <w:szCs w:val="24"/>
          <w:u w:val="single"/>
        </w:rPr>
        <w:t>5 (cinco)</w:t>
      </w:r>
      <w:r w:rsidRPr="00F25D89">
        <w:rPr>
          <w:rFonts w:ascii="Arial" w:eastAsia="Arial" w:hAnsi="Arial" w:cs="Arial"/>
          <w:color w:val="000000"/>
          <w:sz w:val="24"/>
          <w:szCs w:val="24"/>
        </w:rPr>
        <w:t xml:space="preserve"> dias úteis, no caso de provimento, encaminhará o respectivo parecer apreciação da Autoridade Administrativa Competente que poderá acolhê-lo ou rejeita-lo,apresentando fundamentada justificativa.</w:t>
      </w:r>
    </w:p>
    <w:p w14:paraId="23B05B68" w14:textId="77777777" w:rsidR="00F25D89" w:rsidRPr="00F25D89" w:rsidRDefault="00F25D89" w:rsidP="0021190A">
      <w:pPr>
        <w:pBdr>
          <w:top w:val="nil"/>
          <w:left w:val="nil"/>
          <w:bottom w:val="nil"/>
          <w:right w:val="nil"/>
          <w:between w:val="nil"/>
        </w:pBdr>
        <w:tabs>
          <w:tab w:val="left" w:pos="0"/>
          <w:tab w:val="left" w:pos="851"/>
          <w:tab w:val="left" w:pos="9059"/>
        </w:tabs>
        <w:spacing w:line="360" w:lineRule="auto"/>
        <w:ind w:right="13"/>
        <w:jc w:val="both"/>
        <w:rPr>
          <w:rFonts w:ascii="Arial" w:eastAsia="Arial" w:hAnsi="Arial" w:cs="Arial"/>
          <w:color w:val="000000"/>
          <w:sz w:val="24"/>
          <w:szCs w:val="24"/>
        </w:rPr>
      </w:pPr>
    </w:p>
    <w:p w14:paraId="3FAF59C2" w14:textId="77777777" w:rsidR="00F25D89" w:rsidRPr="00F25D89" w:rsidRDefault="00F25D89" w:rsidP="0021190A">
      <w:pPr>
        <w:tabs>
          <w:tab w:val="left" w:pos="0"/>
          <w:tab w:val="left" w:pos="851"/>
          <w:tab w:val="left" w:pos="1032"/>
          <w:tab w:val="left" w:pos="9059"/>
        </w:tabs>
        <w:spacing w:line="360" w:lineRule="auto"/>
        <w:ind w:right="13"/>
        <w:jc w:val="both"/>
        <w:rPr>
          <w:rFonts w:ascii="Arial" w:eastAsia="Arial" w:hAnsi="Arial" w:cs="Arial"/>
          <w:sz w:val="24"/>
          <w:szCs w:val="24"/>
        </w:rPr>
      </w:pPr>
      <w:r w:rsidRPr="00896280">
        <w:rPr>
          <w:rFonts w:ascii="Arial" w:eastAsia="Arial" w:hAnsi="Arial" w:cs="Arial"/>
          <w:b/>
          <w:sz w:val="24"/>
        </w:rPr>
        <w:t>14.6.1 -</w:t>
      </w:r>
      <w:r w:rsidRPr="00F25D89">
        <w:rPr>
          <w:rFonts w:ascii="Arial" w:eastAsia="Arial" w:hAnsi="Arial" w:cs="Arial"/>
          <w:sz w:val="24"/>
          <w:szCs w:val="24"/>
        </w:rPr>
        <w:t xml:space="preserve"> Os recursos poderão ser encaminhados à Área Técnica Demandante q</w:t>
      </w:r>
      <w:r w:rsidR="00896280">
        <w:rPr>
          <w:rFonts w:ascii="Arial" w:eastAsia="Arial" w:hAnsi="Arial" w:cs="Arial"/>
          <w:sz w:val="24"/>
          <w:szCs w:val="24"/>
        </w:rPr>
        <w:t>uando necessário, para análise.</w:t>
      </w:r>
    </w:p>
    <w:p w14:paraId="45132B10" w14:textId="77777777" w:rsidR="00F25D89" w:rsidRDefault="00F25D89" w:rsidP="0021190A">
      <w:pPr>
        <w:pBdr>
          <w:top w:val="nil"/>
          <w:left w:val="nil"/>
          <w:bottom w:val="nil"/>
          <w:right w:val="nil"/>
          <w:between w:val="nil"/>
        </w:pBdr>
        <w:tabs>
          <w:tab w:val="left" w:pos="0"/>
          <w:tab w:val="left" w:pos="9059"/>
        </w:tabs>
        <w:spacing w:before="5" w:line="360" w:lineRule="auto"/>
        <w:ind w:right="13"/>
        <w:rPr>
          <w:rFonts w:ascii="Arial" w:eastAsia="Arial" w:hAnsi="Arial" w:cs="Arial"/>
          <w:sz w:val="24"/>
          <w:szCs w:val="24"/>
        </w:rPr>
      </w:pPr>
      <w:r w:rsidRPr="00896280">
        <w:rPr>
          <w:rFonts w:ascii="Arial" w:eastAsia="Arial" w:hAnsi="Arial" w:cs="Arial"/>
          <w:b/>
          <w:sz w:val="24"/>
        </w:rPr>
        <w:t>14.7</w:t>
      </w:r>
      <w:r w:rsidRPr="00896280">
        <w:rPr>
          <w:rFonts w:ascii="Arial" w:eastAsia="Arial" w:hAnsi="Arial" w:cs="Arial"/>
          <w:b/>
          <w:sz w:val="24"/>
          <w:szCs w:val="24"/>
        </w:rPr>
        <w:t xml:space="preserve"> -</w:t>
      </w:r>
      <w:r w:rsidRPr="00F25D89">
        <w:rPr>
          <w:rFonts w:ascii="Arial" w:eastAsia="Arial" w:hAnsi="Arial" w:cs="Arial"/>
          <w:sz w:val="24"/>
          <w:szCs w:val="24"/>
        </w:rPr>
        <w:t xml:space="preserve"> A decisão de recurso pelo pregoeiro será consubstanciada em ata de julgamento, que será submetida ao Diretor Presidente para decisão final</w:t>
      </w:r>
      <w:bookmarkEnd w:id="7"/>
      <w:r w:rsidRPr="00F25D89">
        <w:rPr>
          <w:rFonts w:ascii="Arial" w:eastAsia="Arial" w:hAnsi="Arial" w:cs="Arial"/>
          <w:sz w:val="24"/>
          <w:szCs w:val="24"/>
        </w:rPr>
        <w:t>.</w:t>
      </w:r>
    </w:p>
    <w:p w14:paraId="0B67D883" w14:textId="77777777" w:rsidR="00B26880" w:rsidRDefault="00B26880" w:rsidP="0021190A">
      <w:pPr>
        <w:pBdr>
          <w:top w:val="nil"/>
          <w:left w:val="nil"/>
          <w:bottom w:val="nil"/>
          <w:right w:val="nil"/>
          <w:between w:val="nil"/>
        </w:pBdr>
        <w:tabs>
          <w:tab w:val="left" w:pos="0"/>
          <w:tab w:val="left" w:pos="9059"/>
        </w:tabs>
        <w:spacing w:before="5" w:line="360" w:lineRule="auto"/>
        <w:ind w:right="13"/>
        <w:rPr>
          <w:rFonts w:ascii="Arial" w:eastAsia="Arial" w:hAnsi="Arial" w:cs="Arial"/>
          <w:sz w:val="24"/>
          <w:szCs w:val="24"/>
        </w:rPr>
      </w:pPr>
    </w:p>
    <w:p w14:paraId="29E9C8F2" w14:textId="77777777" w:rsidR="00F25D89" w:rsidRPr="0021190A" w:rsidRDefault="00B26880" w:rsidP="0021190A">
      <w:pPr>
        <w:pStyle w:val="Ttulo1"/>
        <w:tabs>
          <w:tab w:val="left" w:pos="9072"/>
        </w:tabs>
        <w:spacing w:line="360" w:lineRule="auto"/>
        <w:ind w:left="0"/>
      </w:pPr>
      <w:r w:rsidRPr="00AB541E">
        <w:rPr>
          <w:color w:val="000000"/>
          <w:highlight w:val="lightGray"/>
        </w:rPr>
        <w:t>15 - DA ADJUDICAÇÃO, DA HOMOLOGAÇÃO E DA CONTRATAÇÃO</w:t>
      </w:r>
      <w:r w:rsidR="00AB541E">
        <w:rPr>
          <w:color w:val="BFBFBF" w:themeColor="background1" w:themeShade="BF"/>
          <w:highlight w:val="lightGray"/>
        </w:rPr>
        <w:t>__________</w:t>
      </w:r>
    </w:p>
    <w:p w14:paraId="08CEBDF7" w14:textId="77777777" w:rsidR="00F25D89" w:rsidRPr="00896280" w:rsidRDefault="00F25D89" w:rsidP="0021190A">
      <w:pPr>
        <w:numPr>
          <w:ilvl w:val="1"/>
          <w:numId w:val="5"/>
        </w:numPr>
        <w:pBdr>
          <w:top w:val="nil"/>
          <w:left w:val="nil"/>
          <w:bottom w:val="nil"/>
          <w:right w:val="nil"/>
          <w:between w:val="nil"/>
        </w:pBdr>
        <w:tabs>
          <w:tab w:val="left" w:pos="0"/>
          <w:tab w:val="left" w:pos="567"/>
          <w:tab w:val="left" w:pos="9059"/>
        </w:tabs>
        <w:spacing w:before="90" w:line="360" w:lineRule="auto"/>
        <w:ind w:left="0" w:right="13" w:firstLine="0"/>
        <w:jc w:val="both"/>
        <w:rPr>
          <w:rFonts w:ascii="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Não sendo interposto recurso, o Pregoeiro adjudicará o objeto do certame ao licitante vencedor, com a posterior homologação do resultado pela Autoridade Administrativa Competente. Havendo interposição de recurso, após o julgamento, o Diretor Presidente adjudicará e homologará o procedimento.</w:t>
      </w:r>
    </w:p>
    <w:p w14:paraId="7E5A5C3B" w14:textId="77777777" w:rsidR="00F25D89" w:rsidRPr="00EA4B41" w:rsidRDefault="00F25D89" w:rsidP="0021190A">
      <w:pPr>
        <w:numPr>
          <w:ilvl w:val="1"/>
          <w:numId w:val="5"/>
        </w:numPr>
        <w:pBdr>
          <w:top w:val="nil"/>
          <w:left w:val="nil"/>
          <w:bottom w:val="nil"/>
          <w:right w:val="nil"/>
          <w:between w:val="nil"/>
        </w:pBdr>
        <w:tabs>
          <w:tab w:val="left" w:pos="0"/>
          <w:tab w:val="left" w:pos="567"/>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Deixando o adjudicatário de assinar o contrato no prazo fixado, poderá o Pregoeiro, sem prejuízo da aplicação das sanções administrativas ao faltoso, examinar as ofertas subsequentes e a qualificação dos licitantes, na ordem de classificação e assim sucessivamente, observado o direito de preferência para as microempresas e empresas de pequeno porte, até a apuração de uma que atenda ao Edital, sendo o respectivo licitante declarado vencedor.</w:t>
      </w:r>
    </w:p>
    <w:p w14:paraId="58D892D0" w14:textId="77777777" w:rsidR="00EA4B41" w:rsidRPr="00896280" w:rsidRDefault="00EA4B41" w:rsidP="00EA4B41">
      <w:pPr>
        <w:pBdr>
          <w:top w:val="nil"/>
          <w:left w:val="nil"/>
          <w:bottom w:val="nil"/>
          <w:right w:val="nil"/>
          <w:between w:val="nil"/>
        </w:pBdr>
        <w:tabs>
          <w:tab w:val="left" w:pos="0"/>
          <w:tab w:val="left" w:pos="567"/>
          <w:tab w:val="left" w:pos="9059"/>
        </w:tabs>
        <w:spacing w:line="360" w:lineRule="auto"/>
        <w:ind w:right="13"/>
        <w:jc w:val="both"/>
        <w:rPr>
          <w:rFonts w:ascii="Arial" w:hAnsi="Arial" w:cs="Arial"/>
          <w:color w:val="000000"/>
          <w:sz w:val="24"/>
          <w:szCs w:val="24"/>
        </w:rPr>
      </w:pPr>
    </w:p>
    <w:p w14:paraId="6B9149C7" w14:textId="3D027542" w:rsidR="00F25D89" w:rsidRPr="00896280" w:rsidRDefault="00F25D89" w:rsidP="00896280">
      <w:pPr>
        <w:numPr>
          <w:ilvl w:val="1"/>
          <w:numId w:val="5"/>
        </w:numPr>
        <w:pBdr>
          <w:top w:val="nil"/>
          <w:left w:val="nil"/>
          <w:bottom w:val="nil"/>
          <w:right w:val="nil"/>
          <w:between w:val="nil"/>
        </w:pBdr>
        <w:tabs>
          <w:tab w:val="left" w:pos="0"/>
          <w:tab w:val="left" w:pos="567"/>
          <w:tab w:val="left" w:pos="883"/>
          <w:tab w:val="left" w:pos="9059"/>
        </w:tabs>
        <w:spacing w:before="1" w:line="360" w:lineRule="auto"/>
        <w:ind w:left="0" w:right="13" w:firstLine="0"/>
        <w:jc w:val="both"/>
        <w:rPr>
          <w:rFonts w:ascii="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Na hipótese de transcorrer 60 (sessenta) dias da entrega das propostas, sem que a EMUSA proceda à convocação para a contratação, a licitante se desobrigará dos compromissos assumidos.</w:t>
      </w:r>
      <w:r w:rsidR="00B26880" w:rsidRPr="00B26880">
        <w:rPr>
          <w:rFonts w:ascii="Arial" w:eastAsia="Arial" w:hAnsi="Arial" w:cs="Arial"/>
          <w:b/>
          <w:bCs/>
          <w:noProof/>
          <w:sz w:val="24"/>
          <w:szCs w:val="24"/>
          <w:lang w:val="pt-BR"/>
        </w:rPr>
        <w:t xml:space="preserve"> </w:t>
      </w:r>
    </w:p>
    <w:p w14:paraId="3FC84B5B" w14:textId="091F7D4F" w:rsidR="00F25D89" w:rsidRPr="00F25D89" w:rsidRDefault="00EA4B41" w:rsidP="0021190A">
      <w:pPr>
        <w:numPr>
          <w:ilvl w:val="1"/>
          <w:numId w:val="5"/>
        </w:numPr>
        <w:pBdr>
          <w:top w:val="nil"/>
          <w:left w:val="nil"/>
          <w:bottom w:val="nil"/>
          <w:right w:val="nil"/>
          <w:between w:val="nil"/>
        </w:pBdr>
        <w:tabs>
          <w:tab w:val="left" w:pos="0"/>
          <w:tab w:val="left" w:pos="567"/>
          <w:tab w:val="left" w:pos="9059"/>
        </w:tabs>
        <w:spacing w:line="360" w:lineRule="auto"/>
        <w:ind w:left="0" w:right="13" w:firstLine="0"/>
        <w:jc w:val="both"/>
        <w:rPr>
          <w:rFonts w:ascii="Arial" w:hAnsi="Arial" w:cs="Arial"/>
          <w:color w:val="000000"/>
          <w:sz w:val="24"/>
          <w:szCs w:val="24"/>
        </w:rPr>
      </w:pPr>
      <w:r w:rsidRPr="00B152F4">
        <w:rPr>
          <w:rFonts w:ascii="Arial" w:eastAsia="Arial" w:hAnsi="Arial" w:cs="Arial"/>
          <w:b/>
          <w:bCs/>
          <w:noProof/>
          <w:color w:val="000000" w:themeColor="text1"/>
          <w:sz w:val="24"/>
          <w:szCs w:val="24"/>
          <w:lang w:val="pt-BR"/>
        </w:rPr>
        <mc:AlternateContent>
          <mc:Choice Requires="wps">
            <w:drawing>
              <wp:anchor distT="45720" distB="45720" distL="114300" distR="114300" simplePos="0" relativeHeight="251687936" behindDoc="1" locked="0" layoutInCell="1" allowOverlap="1" wp14:anchorId="617F75AF" wp14:editId="2889BF5E">
                <wp:simplePos x="0" y="0"/>
                <wp:positionH relativeFrom="margin">
                  <wp:posOffset>-2540</wp:posOffset>
                </wp:positionH>
                <wp:positionV relativeFrom="paragraph">
                  <wp:posOffset>2107565</wp:posOffset>
                </wp:positionV>
                <wp:extent cx="5753100" cy="927735"/>
                <wp:effectExtent l="0" t="0" r="19050" b="24765"/>
                <wp:wrapTopAndBottom/>
                <wp:docPr id="773081164" name="Caixa de Texto 77308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27735"/>
                        </a:xfrm>
                        <a:prstGeom prst="rect">
                          <a:avLst/>
                        </a:prstGeom>
                        <a:solidFill>
                          <a:srgbClr val="FFFFFF"/>
                        </a:solidFill>
                        <a:ln w="9525">
                          <a:solidFill>
                            <a:srgbClr val="000000"/>
                          </a:solidFill>
                          <a:miter lim="800000"/>
                          <a:headEnd/>
                          <a:tailEnd/>
                        </a:ln>
                      </wps:spPr>
                      <wps:txbx>
                        <w:txbxContent>
                          <w:p w14:paraId="7EA4B34C" w14:textId="442ECD2B" w:rsidR="00EA4B41" w:rsidRDefault="00EA4B41" w:rsidP="00EA4B41">
                            <w:pPr>
                              <w:rPr>
                                <w:color w:val="FF0000"/>
                                <w:sz w:val="20"/>
                                <w:szCs w:val="20"/>
                              </w:rPr>
                            </w:pPr>
                            <w:r w:rsidRPr="00AE6494">
                              <w:rPr>
                                <w:color w:val="FF0000"/>
                                <w:sz w:val="20"/>
                                <w:szCs w:val="20"/>
                                <w:highlight w:val="yellow"/>
                              </w:rPr>
                              <w:t>NOTA EXPLICATIVA #</w:t>
                            </w:r>
                            <w:r w:rsidR="00961056">
                              <w:rPr>
                                <w:color w:val="FF0000"/>
                                <w:sz w:val="20"/>
                                <w:szCs w:val="20"/>
                              </w:rPr>
                              <w:t>5</w:t>
                            </w:r>
                          </w:p>
                          <w:p w14:paraId="20D15E2D" w14:textId="77777777" w:rsidR="00EA4B41" w:rsidRDefault="00EA4B41" w:rsidP="00EA4B41">
                            <w:pPr>
                              <w:pStyle w:val="Framecontents"/>
                              <w:jc w:val="both"/>
                              <w:rPr>
                                <w:color w:val="FF0000"/>
                                <w:sz w:val="20"/>
                                <w:szCs w:val="20"/>
                              </w:rPr>
                            </w:pPr>
                            <w:r>
                              <w:rPr>
                                <w:color w:val="FF0000"/>
                                <w:sz w:val="20"/>
                                <w:szCs w:val="20"/>
                              </w:rPr>
                              <w:t xml:space="preserve">Nos termos do Art. 4º do Regulamento de Licitações e Contratos da EMUSA, esta obrigação somente será exigida em contratos com a </w:t>
                            </w:r>
                            <w:proofErr w:type="gramStart"/>
                            <w:r>
                              <w:rPr>
                                <w:color w:val="FF0000"/>
                                <w:sz w:val="20"/>
                                <w:szCs w:val="20"/>
                              </w:rPr>
                              <w:t xml:space="preserve">EMUSA </w:t>
                            </w:r>
                            <w:r w:rsidRPr="00A9194A">
                              <w:rPr>
                                <w:rFonts w:hint="eastAsia"/>
                                <w:color w:val="FF0000"/>
                                <w:sz w:val="20"/>
                                <w:szCs w:val="20"/>
                              </w:rPr>
                              <w:t xml:space="preserve"> cujos</w:t>
                            </w:r>
                            <w:proofErr w:type="gramEnd"/>
                            <w:r w:rsidRPr="00A9194A">
                              <w:rPr>
                                <w:rFonts w:hint="eastAsia"/>
                                <w:color w:val="FF0000"/>
                                <w:sz w:val="20"/>
                                <w:szCs w:val="20"/>
                              </w:rPr>
                              <w:t xml:space="preserve"> limites em valor sejam de R$ 5.000.000,00 (cinco milhões) para obras e serviços de engenharia e R$ 1.500.000,00 (um milhão e quinhentos mil reais) para compras e serviços, mesmo que na forma de pregão eletrônico, e o prazo do contrato seja igual ou superior a 90 (noventa dias),</w:t>
                            </w:r>
                          </w:p>
                          <w:p w14:paraId="0F7F76BB" w14:textId="43975CD6" w:rsidR="00EA4B41" w:rsidRDefault="00EA4B41" w:rsidP="00EA4B41">
                            <w:pPr>
                              <w:pStyle w:val="Framecontents"/>
                              <w:jc w:val="both"/>
                              <w:rPr>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F75AF" id="Caixa de Texto 773081164" o:spid="_x0000_s1032" type="#_x0000_t202" style="position:absolute;left:0;text-align:left;margin-left:-.2pt;margin-top:165.95pt;width:453pt;height:73.0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">
                <v:textbox>
                  <w:txbxContent>
                    <w:p w14:paraId="7EA4B34C" w14:textId="442ECD2B" w:rsidR="00EA4B41" w:rsidRDefault="00EA4B41" w:rsidP="00EA4B41">
                      <w:pPr>
                        <w:rPr>
                          <w:color w:val="FF0000"/>
                          <w:sz w:val="20"/>
                          <w:szCs w:val="20"/>
                        </w:rPr>
                      </w:pPr>
                      <w:r w:rsidRPr="00AE6494">
                        <w:rPr>
                          <w:color w:val="FF0000"/>
                          <w:sz w:val="20"/>
                          <w:szCs w:val="20"/>
                          <w:highlight w:val="yellow"/>
                        </w:rPr>
                        <w:t>NOTA EXPLICATIVA #</w:t>
                      </w:r>
                      <w:r w:rsidR="00961056">
                        <w:rPr>
                          <w:color w:val="FF0000"/>
                          <w:sz w:val="20"/>
                          <w:szCs w:val="20"/>
                        </w:rPr>
                        <w:t>5</w:t>
                      </w:r>
                    </w:p>
                    <w:p w14:paraId="20D15E2D" w14:textId="77777777" w:rsidR="00EA4B41" w:rsidRDefault="00EA4B41" w:rsidP="00EA4B41">
                      <w:pPr>
                        <w:pStyle w:val="Framecontents"/>
                        <w:jc w:val="both"/>
                        <w:rPr>
                          <w:color w:val="FF0000"/>
                          <w:sz w:val="20"/>
                          <w:szCs w:val="20"/>
                        </w:rPr>
                      </w:pPr>
                      <w:r>
                        <w:rPr>
                          <w:color w:val="FF0000"/>
                          <w:sz w:val="20"/>
                          <w:szCs w:val="20"/>
                        </w:rPr>
                        <w:t xml:space="preserve">Nos termos do Art. 4º do Regulamento de Licitações e Contratos da EMUSA, esta obrigação somente será exigida em contratos com a </w:t>
                      </w:r>
                      <w:proofErr w:type="gramStart"/>
                      <w:r>
                        <w:rPr>
                          <w:color w:val="FF0000"/>
                          <w:sz w:val="20"/>
                          <w:szCs w:val="20"/>
                        </w:rPr>
                        <w:t xml:space="preserve">EMUSA </w:t>
                      </w:r>
                      <w:r w:rsidRPr="00A9194A">
                        <w:rPr>
                          <w:rFonts w:hint="eastAsia"/>
                          <w:color w:val="FF0000"/>
                          <w:sz w:val="20"/>
                          <w:szCs w:val="20"/>
                        </w:rPr>
                        <w:t xml:space="preserve"> cujos</w:t>
                      </w:r>
                      <w:proofErr w:type="gramEnd"/>
                      <w:r w:rsidRPr="00A9194A">
                        <w:rPr>
                          <w:rFonts w:hint="eastAsia"/>
                          <w:color w:val="FF0000"/>
                          <w:sz w:val="20"/>
                          <w:szCs w:val="20"/>
                        </w:rPr>
                        <w:t xml:space="preserve"> limites em valor sejam de R$ 5.000.000,00 (cinco milhões) para obras e serviços de engenharia e R$ 1.500.000,00 (um milhão e quinhentos mil reais) para compras e serviços, mesmo que na forma de pregão eletrônico, e o prazo do contrato seja igual ou superior a 90 (noventa dias),</w:t>
                      </w:r>
                    </w:p>
                    <w:p w14:paraId="0F7F76BB" w14:textId="43975CD6" w:rsidR="00EA4B41" w:rsidRDefault="00EA4B41" w:rsidP="00EA4B41">
                      <w:pPr>
                        <w:pStyle w:val="Framecontents"/>
                        <w:jc w:val="both"/>
                        <w:rPr>
                          <w:color w:val="FF0000"/>
                          <w:sz w:val="20"/>
                          <w:szCs w:val="20"/>
                        </w:rPr>
                      </w:pPr>
                    </w:p>
                  </w:txbxContent>
                </v:textbox>
                <w10:wrap type="topAndBottom" anchorx="margin"/>
              </v:shape>
            </w:pict>
          </mc:Fallback>
        </mc:AlternateContent>
      </w:r>
      <w:r w:rsidR="00F25D89" w:rsidRPr="00F25D89">
        <w:rPr>
          <w:rFonts w:ascii="Arial" w:eastAsia="Arial" w:hAnsi="Arial" w:cs="Arial"/>
          <w:color w:val="000000"/>
          <w:sz w:val="24"/>
        </w:rPr>
        <w:t>-</w:t>
      </w:r>
      <w:r w:rsidR="00F25D89" w:rsidRPr="00F25D89">
        <w:rPr>
          <w:rFonts w:ascii="Arial" w:eastAsia="Arial" w:hAnsi="Arial" w:cs="Arial"/>
          <w:color w:val="000000"/>
          <w:sz w:val="24"/>
          <w:szCs w:val="24"/>
        </w:rPr>
        <w:t xml:space="preserve"> Como condição para assinatura do contrato, a contratada deverá apresentar declaração afirmando que mantém programa de integridade nos termos da disciplina conferida pela Lei de n 3.466/2020 e pelo Regulamento de licitações da EMUSA, e eventuais modificações e regulamentos subsequentes, consistindo tal programa no conjunto de mecanismos e procedimentos internos de integridade, auditoria e incentivo à denúncia de irregularidades e na aplicação efetiva de códigos de ética e de conduta, políticas e diretrizes com o objetivo de detectar e sanar desvios, fraudes, irregularidades e atos ilícitos praticados contra a Administração Pública.</w:t>
      </w:r>
    </w:p>
    <w:p w14:paraId="18C25E4C" w14:textId="77777777" w:rsidR="00EA4B41" w:rsidRPr="00F25D89" w:rsidRDefault="00EA4B41" w:rsidP="0021190A">
      <w:pPr>
        <w:pBdr>
          <w:top w:val="nil"/>
          <w:left w:val="nil"/>
          <w:bottom w:val="nil"/>
          <w:right w:val="nil"/>
          <w:between w:val="nil"/>
        </w:pBdr>
        <w:tabs>
          <w:tab w:val="left" w:pos="0"/>
          <w:tab w:val="left" w:pos="852"/>
          <w:tab w:val="left" w:pos="9059"/>
        </w:tabs>
        <w:spacing w:line="360" w:lineRule="auto"/>
        <w:ind w:right="13"/>
        <w:jc w:val="both"/>
        <w:rPr>
          <w:rFonts w:ascii="Arial" w:hAnsi="Arial" w:cs="Arial"/>
          <w:color w:val="000000"/>
          <w:sz w:val="24"/>
          <w:szCs w:val="24"/>
        </w:rPr>
      </w:pPr>
    </w:p>
    <w:p w14:paraId="4CEEE02C" w14:textId="77777777" w:rsidR="00F25D89" w:rsidRPr="00F25D89" w:rsidRDefault="00F25D89" w:rsidP="0021190A">
      <w:pPr>
        <w:numPr>
          <w:ilvl w:val="2"/>
          <w:numId w:val="5"/>
        </w:numPr>
        <w:pBdr>
          <w:top w:val="nil"/>
          <w:left w:val="nil"/>
          <w:bottom w:val="nil"/>
          <w:right w:val="nil"/>
          <w:between w:val="nil"/>
        </w:pBdr>
        <w:tabs>
          <w:tab w:val="left" w:pos="0"/>
          <w:tab w:val="left" w:pos="567"/>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A contratada deverá cumprir as normas previstas na Lei 12.846/2013, de 01/08/2013, “Lei Anticorrupção”, abstendo-se de cometer os atos tendentes a lesar a administração pública e denunciando a prática de irregularidades de que tiver conhecimento.</w:t>
      </w:r>
    </w:p>
    <w:p w14:paraId="031AD221" w14:textId="77777777" w:rsidR="00F25D89" w:rsidRDefault="00F25D89" w:rsidP="0021190A">
      <w:pPr>
        <w:pBdr>
          <w:top w:val="nil"/>
          <w:left w:val="nil"/>
          <w:bottom w:val="nil"/>
          <w:right w:val="nil"/>
          <w:between w:val="nil"/>
        </w:pBdr>
        <w:tabs>
          <w:tab w:val="left" w:pos="0"/>
          <w:tab w:val="left" w:pos="1027"/>
          <w:tab w:val="left" w:pos="9059"/>
        </w:tabs>
        <w:spacing w:line="360" w:lineRule="auto"/>
        <w:ind w:right="13"/>
        <w:jc w:val="both"/>
        <w:rPr>
          <w:rFonts w:ascii="Arial" w:hAnsi="Arial" w:cs="Arial"/>
          <w:color w:val="000000"/>
          <w:sz w:val="24"/>
          <w:szCs w:val="24"/>
        </w:rPr>
      </w:pPr>
    </w:p>
    <w:p w14:paraId="7AC53267" w14:textId="40900932" w:rsidR="00896280" w:rsidRPr="00616789" w:rsidRDefault="00896280" w:rsidP="00896280">
      <w:pPr>
        <w:pStyle w:val="Ttulo1"/>
        <w:spacing w:line="360" w:lineRule="auto"/>
        <w:ind w:left="0"/>
        <w:rPr>
          <w:rFonts w:ascii="Arial" w:hAnsi="Arial" w:cs="Arial"/>
          <w:color w:val="BFBFBF" w:themeColor="background1" w:themeShade="BF"/>
        </w:rPr>
      </w:pPr>
      <w:r w:rsidRPr="00F25D89">
        <w:rPr>
          <w:rFonts w:ascii="Arial" w:hAnsi="Arial" w:cs="Arial"/>
          <w:noProof/>
          <w:lang w:val="pt-BR"/>
        </w:rPr>
        <mc:AlternateContent>
          <mc:Choice Requires="wps">
            <w:drawing>
              <wp:anchor distT="0" distB="0" distL="0" distR="0" simplePos="0" relativeHeight="251666432" behindDoc="1" locked="0" layoutInCell="1" hidden="0" allowOverlap="1" wp14:anchorId="2043BC55" wp14:editId="34D339C8">
                <wp:simplePos x="0" y="0"/>
                <wp:positionH relativeFrom="margin">
                  <wp:align>left</wp:align>
                </wp:positionH>
                <wp:positionV relativeFrom="paragraph">
                  <wp:posOffset>314960</wp:posOffset>
                </wp:positionV>
                <wp:extent cx="5695950" cy="666750"/>
                <wp:effectExtent l="0" t="0" r="19050" b="19050"/>
                <wp:wrapTopAndBottom/>
                <wp:docPr id="27" name="Retângulo 27"/>
                <wp:cNvGraphicFramePr/>
                <a:graphic xmlns:a="http://schemas.openxmlformats.org/drawingml/2006/main">
                  <a:graphicData uri="http://schemas.microsoft.com/office/word/2010/wordprocessingShape">
                    <wps:wsp>
                      <wps:cNvSpPr/>
                      <wps:spPr>
                        <a:xfrm>
                          <a:off x="0" y="0"/>
                          <a:ext cx="5695950" cy="666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14F1F9" w14:textId="59E7372E" w:rsidR="004152CE" w:rsidRDefault="004152CE" w:rsidP="00F25D89">
                            <w:pPr>
                              <w:jc w:val="both"/>
                              <w:textDirection w:val="btLr"/>
                            </w:pPr>
                            <w:r>
                              <w:rPr>
                                <w:color w:val="FF0000"/>
                                <w:sz w:val="20"/>
                                <w:highlight w:val="yellow"/>
                              </w:rPr>
                              <w:t xml:space="preserve">NOTA EXPLICATIVA </w:t>
                            </w:r>
                            <w:r w:rsidRPr="00522B46">
                              <w:rPr>
                                <w:color w:val="FF0000"/>
                                <w:sz w:val="20"/>
                                <w:highlight w:val="yellow"/>
                              </w:rPr>
                              <w:t>#</w:t>
                            </w:r>
                            <w:r w:rsidR="00961056">
                              <w:rPr>
                                <w:color w:val="FF0000"/>
                                <w:sz w:val="20"/>
                              </w:rPr>
                              <w:t>6</w:t>
                            </w:r>
                          </w:p>
                          <w:p w14:paraId="0B93ADC9" w14:textId="77777777" w:rsidR="004152CE" w:rsidRDefault="004152CE" w:rsidP="00F25D89">
                            <w:pPr>
                              <w:jc w:val="both"/>
                              <w:textDirection w:val="btLr"/>
                            </w:pPr>
                            <w:r>
                              <w:rPr>
                                <w:color w:val="FF0000"/>
                                <w:sz w:val="20"/>
                              </w:rPr>
                              <w:t>Em caso de mão de obra alocada exclusivamente no contrato, o instrumento adequado para o equilíbrio econômico financeiro do contrato é a “Repactuação”. Portanto, nestes casos, o título deste item deverá ser alterado para “DA REPACTUAÇÃO”.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43BC55" id="Retângulo 27" o:spid="_x0000_s1033" style="position:absolute;margin-left:0;margin-top:24.8pt;width:448.5pt;height:52.5pt;z-index:-2516500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">
                <v:stroke startarrowwidth="narrow" startarrowlength="short" endarrowwidth="narrow" endarrowlength="short"/>
                <v:textbox inset="2.53958mm,1.2694mm,2.53958mm,1.2694mm">
                  <w:txbxContent>
                    <w:p w14:paraId="3114F1F9" w14:textId="59E7372E" w:rsidR="004152CE" w:rsidRDefault="004152CE" w:rsidP="00F25D89">
                      <w:pPr>
                        <w:jc w:val="both"/>
                        <w:textDirection w:val="btLr"/>
                      </w:pPr>
                      <w:r>
                        <w:rPr>
                          <w:color w:val="FF0000"/>
                          <w:sz w:val="20"/>
                          <w:highlight w:val="yellow"/>
                        </w:rPr>
                        <w:t xml:space="preserve">NOTA EXPLICATIVA </w:t>
                      </w:r>
                      <w:r w:rsidRPr="00522B46">
                        <w:rPr>
                          <w:color w:val="FF0000"/>
                          <w:sz w:val="20"/>
                          <w:highlight w:val="yellow"/>
                        </w:rPr>
                        <w:t>#</w:t>
                      </w:r>
                      <w:r w:rsidR="00961056">
                        <w:rPr>
                          <w:color w:val="FF0000"/>
                          <w:sz w:val="20"/>
                        </w:rPr>
                        <w:t>6</w:t>
                      </w:r>
                    </w:p>
                    <w:p w14:paraId="0B93ADC9" w14:textId="77777777" w:rsidR="004152CE" w:rsidRDefault="004152CE" w:rsidP="00F25D89">
                      <w:pPr>
                        <w:jc w:val="both"/>
                        <w:textDirection w:val="btLr"/>
                      </w:pPr>
                      <w:r>
                        <w:rPr>
                          <w:color w:val="FF0000"/>
                          <w:sz w:val="20"/>
                        </w:rPr>
                        <w:t>Em caso de mão de obra alocada exclusivamente no contrato, o instrumento adequado para o equilíbrio econômico financeiro do contrato é a “Repactuação”. Portanto, nestes casos, o título deste item deverá ser alterado para “DA REPACTUAÇÃO”.</w:t>
                      </w:r>
                    </w:p>
                  </w:txbxContent>
                </v:textbox>
                <w10:wrap type="topAndBottom" anchorx="margin"/>
              </v:rect>
            </w:pict>
          </mc:Fallback>
        </mc:AlternateContent>
      </w:r>
      <w:r w:rsidR="00AB541E" w:rsidRPr="00AB541E">
        <w:rPr>
          <w:rFonts w:ascii="Arial" w:hAnsi="Arial" w:cs="Arial"/>
          <w:color w:val="000000"/>
          <w:highlight w:val="lightGray"/>
        </w:rPr>
        <w:t>16 - DO REAJUSTAMENTO DE PREÇOS</w:t>
      </w:r>
      <w:r w:rsidR="00AB541E" w:rsidRPr="00AB541E">
        <w:rPr>
          <w:rFonts w:ascii="Arial" w:hAnsi="Arial" w:cs="Arial"/>
          <w:color w:val="BFBFBF" w:themeColor="background1" w:themeShade="BF"/>
          <w:highlight w:val="lightGray"/>
        </w:rPr>
        <w:t>________</w:t>
      </w:r>
      <w:r w:rsidR="00AB541E">
        <w:rPr>
          <w:rFonts w:ascii="Arial" w:hAnsi="Arial" w:cs="Arial"/>
          <w:color w:val="BFBFBF" w:themeColor="background1" w:themeShade="BF"/>
          <w:highlight w:val="lightGray"/>
        </w:rPr>
        <w:t>_____________________-</w:t>
      </w:r>
      <w:r w:rsidR="00AB541E" w:rsidRPr="00AB541E">
        <w:rPr>
          <w:rFonts w:ascii="Arial" w:hAnsi="Arial" w:cs="Arial"/>
          <w:color w:val="BFBFBF" w:themeColor="background1" w:themeShade="BF"/>
          <w:highlight w:val="lightGray"/>
        </w:rPr>
        <w:t>____</w:t>
      </w:r>
    </w:p>
    <w:p w14:paraId="446B56F8" w14:textId="77777777" w:rsidR="00616789" w:rsidRDefault="00616789" w:rsidP="00616789">
      <w:pPr>
        <w:pBdr>
          <w:top w:val="nil"/>
          <w:left w:val="nil"/>
          <w:bottom w:val="nil"/>
          <w:right w:val="nil"/>
          <w:between w:val="nil"/>
        </w:pBdr>
        <w:tabs>
          <w:tab w:val="left" w:pos="0"/>
          <w:tab w:val="left" w:pos="9059"/>
        </w:tabs>
        <w:spacing w:before="4" w:line="360" w:lineRule="auto"/>
        <w:ind w:right="13"/>
        <w:jc w:val="both"/>
        <w:rPr>
          <w:rFonts w:ascii="Arial" w:eastAsia="Arial" w:hAnsi="Arial" w:cs="Arial"/>
          <w:color w:val="FF0000"/>
          <w:sz w:val="24"/>
          <w:szCs w:val="24"/>
          <w:highlight w:val="yellow"/>
        </w:rPr>
      </w:pPr>
    </w:p>
    <w:p w14:paraId="71FF8521" w14:textId="265C77C4" w:rsidR="00F25D89" w:rsidRPr="00616789" w:rsidRDefault="00F25D89" w:rsidP="00616789">
      <w:pPr>
        <w:pBdr>
          <w:top w:val="nil"/>
          <w:left w:val="nil"/>
          <w:bottom w:val="nil"/>
          <w:right w:val="nil"/>
          <w:between w:val="nil"/>
        </w:pBdr>
        <w:tabs>
          <w:tab w:val="left" w:pos="0"/>
          <w:tab w:val="left" w:pos="9059"/>
        </w:tabs>
        <w:spacing w:before="4" w:line="360" w:lineRule="auto"/>
        <w:ind w:right="13"/>
        <w:jc w:val="both"/>
        <w:rPr>
          <w:rFonts w:ascii="Arial" w:eastAsia="Arial" w:hAnsi="Arial" w:cs="Arial"/>
          <w:color w:val="000000"/>
          <w:sz w:val="24"/>
          <w:szCs w:val="24"/>
        </w:rPr>
      </w:pPr>
      <w:r w:rsidRPr="00F25D89">
        <w:rPr>
          <w:rFonts w:ascii="Arial" w:eastAsia="Arial" w:hAnsi="Arial" w:cs="Arial"/>
          <w:color w:val="FF0000"/>
          <w:sz w:val="24"/>
          <w:szCs w:val="24"/>
          <w:highlight w:val="yellow"/>
        </w:rPr>
        <w:t>EM CASO DE REAJUSTE, INCLUIR A SEGUINTE REDAÇÃO:</w:t>
      </w:r>
      <w:bookmarkStart w:id="8" w:name="_Hlk169195140"/>
    </w:p>
    <w:p w14:paraId="0D849B49" w14:textId="28957997" w:rsidR="00616789" w:rsidRPr="00616789" w:rsidRDefault="00616789" w:rsidP="0021190A">
      <w:pPr>
        <w:pBdr>
          <w:top w:val="none" w:sz="0" w:space="0" w:color="000000"/>
          <w:left w:val="none" w:sz="0" w:space="0" w:color="000000"/>
          <w:bottom w:val="none" w:sz="0" w:space="0" w:color="000000"/>
          <w:right w:val="none" w:sz="0" w:space="0" w:color="000000"/>
        </w:pBdr>
        <w:tabs>
          <w:tab w:val="left" w:pos="0"/>
          <w:tab w:val="left" w:pos="9059"/>
        </w:tabs>
        <w:spacing w:line="360" w:lineRule="auto"/>
        <w:ind w:right="13"/>
        <w:jc w:val="both"/>
        <w:rPr>
          <w:rFonts w:ascii="Arial" w:eastAsia="Arial" w:hAnsi="Arial" w:cs="Arial"/>
          <w:sz w:val="24"/>
          <w:szCs w:val="24"/>
        </w:rPr>
      </w:pPr>
      <w:r w:rsidRPr="00F25D89">
        <w:rPr>
          <w:rFonts w:ascii="Arial" w:hAnsi="Arial" w:cs="Arial"/>
          <w:noProof/>
          <w:lang w:val="pt-BR"/>
        </w:rPr>
        <mc:AlternateContent>
          <mc:Choice Requires="wps">
            <w:drawing>
              <wp:anchor distT="0" distB="0" distL="0" distR="0" simplePos="0" relativeHeight="251696128" behindDoc="1" locked="0" layoutInCell="1" hidden="0" allowOverlap="1" wp14:anchorId="300DB3D0" wp14:editId="30DFFB40">
                <wp:simplePos x="0" y="0"/>
                <wp:positionH relativeFrom="margin">
                  <wp:align>right</wp:align>
                </wp:positionH>
                <wp:positionV relativeFrom="paragraph">
                  <wp:posOffset>752475</wp:posOffset>
                </wp:positionV>
                <wp:extent cx="5734050" cy="419100"/>
                <wp:effectExtent l="0" t="0" r="19050" b="19050"/>
                <wp:wrapTopAndBottom/>
                <wp:docPr id="889447451" name="Retângulo 889447451"/>
                <wp:cNvGraphicFramePr/>
                <a:graphic xmlns:a="http://schemas.openxmlformats.org/drawingml/2006/main">
                  <a:graphicData uri="http://schemas.microsoft.com/office/word/2010/wordprocessingShape">
                    <wps:wsp>
                      <wps:cNvSpPr/>
                      <wps:spPr>
                        <a:xfrm>
                          <a:off x="0" y="0"/>
                          <a:ext cx="5734050" cy="419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BB7EF2" w14:textId="79C4A819" w:rsidR="00616789" w:rsidRDefault="00616789" w:rsidP="00616789">
                            <w:pPr>
                              <w:jc w:val="both"/>
                              <w:textDirection w:val="btLr"/>
                            </w:pPr>
                            <w:r>
                              <w:rPr>
                                <w:color w:val="FF0000"/>
                                <w:sz w:val="20"/>
                                <w:highlight w:val="yellow"/>
                              </w:rPr>
                              <w:t xml:space="preserve">NOTA EXPLICATIVA </w:t>
                            </w:r>
                            <w:r w:rsidRPr="00522B46">
                              <w:rPr>
                                <w:color w:val="FF0000"/>
                                <w:sz w:val="20"/>
                                <w:highlight w:val="yellow"/>
                              </w:rPr>
                              <w:t>#</w:t>
                            </w:r>
                            <w:r>
                              <w:rPr>
                                <w:color w:val="FF0000"/>
                                <w:sz w:val="20"/>
                              </w:rPr>
                              <w:t>7</w:t>
                            </w:r>
                          </w:p>
                          <w:p w14:paraId="2801BC6B" w14:textId="77777777" w:rsidR="00616789" w:rsidRDefault="00616789" w:rsidP="00616789">
                            <w:pPr>
                              <w:jc w:val="both"/>
                              <w:textDirection w:val="btLr"/>
                            </w:pPr>
                            <w:r>
                              <w:rPr>
                                <w:color w:val="FF0000"/>
                                <w:sz w:val="20"/>
                              </w:rPr>
                              <w:t>O índice setorial consta a título de exemplo, podendo ser alterado pela área demandante.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0DB3D0" id="Retângulo 889447451" o:spid="_x0000_s1034" style="position:absolute;left:0;text-align:left;margin-left:400.3pt;margin-top:59.25pt;width:451.5pt;height:33pt;z-index:-2516203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">
                <v:stroke startarrowwidth="narrow" startarrowlength="short" endarrowwidth="narrow" endarrowlength="short"/>
                <v:textbox inset="2.53958mm,1.2694mm,2.53958mm,1.2694mm">
                  <w:txbxContent>
                    <w:p w14:paraId="04BB7EF2" w14:textId="79C4A819" w:rsidR="00616789" w:rsidRDefault="00616789" w:rsidP="00616789">
                      <w:pPr>
                        <w:jc w:val="both"/>
                        <w:textDirection w:val="btLr"/>
                      </w:pPr>
                      <w:r>
                        <w:rPr>
                          <w:color w:val="FF0000"/>
                          <w:sz w:val="20"/>
                          <w:highlight w:val="yellow"/>
                        </w:rPr>
                        <w:t xml:space="preserve">NOTA EXPLICATIVA </w:t>
                      </w:r>
                      <w:r w:rsidRPr="00522B46">
                        <w:rPr>
                          <w:color w:val="FF0000"/>
                          <w:sz w:val="20"/>
                          <w:highlight w:val="yellow"/>
                        </w:rPr>
                        <w:t>#</w:t>
                      </w:r>
                      <w:r>
                        <w:rPr>
                          <w:color w:val="FF0000"/>
                          <w:sz w:val="20"/>
                        </w:rPr>
                        <w:t>7</w:t>
                      </w:r>
                    </w:p>
                    <w:p w14:paraId="2801BC6B" w14:textId="77777777" w:rsidR="00616789" w:rsidRDefault="00616789" w:rsidP="00616789">
                      <w:pPr>
                        <w:jc w:val="both"/>
                        <w:textDirection w:val="btLr"/>
                      </w:pPr>
                      <w:r>
                        <w:rPr>
                          <w:color w:val="FF0000"/>
                          <w:sz w:val="20"/>
                        </w:rPr>
                        <w:t>O índice setorial consta a título de exemplo, podendo ser alterado pela área demandante.</w:t>
                      </w:r>
                    </w:p>
                  </w:txbxContent>
                </v:textbox>
                <w10:wrap type="topAndBottom" anchorx="margin"/>
              </v:rect>
            </w:pict>
          </mc:Fallback>
        </mc:AlternateContent>
      </w:r>
      <w:r w:rsidR="00F25D89" w:rsidRPr="00896280">
        <w:rPr>
          <w:rFonts w:ascii="Arial" w:eastAsia="Arial" w:hAnsi="Arial" w:cs="Arial"/>
          <w:b/>
          <w:sz w:val="24"/>
        </w:rPr>
        <w:t>16.1 -</w:t>
      </w:r>
      <w:r w:rsidR="00F25D89" w:rsidRPr="00F25D89">
        <w:rPr>
          <w:rFonts w:ascii="Arial" w:eastAsia="Arial" w:hAnsi="Arial" w:cs="Arial"/>
          <w:sz w:val="24"/>
          <w:szCs w:val="24"/>
        </w:rPr>
        <w:t xml:space="preserve"> Decorrido o prazo de 12 (doze) meses, a contar da data base do orçamento a que essa proposta se referir, poderá a CONTRATADA fazer jus ao reajuste do valor contratual pelo </w:t>
      </w:r>
      <w:r w:rsidR="00F25D89" w:rsidRPr="00F25D89">
        <w:rPr>
          <w:rFonts w:ascii="Arial" w:eastAsia="Arial" w:hAnsi="Arial" w:cs="Arial"/>
          <w:sz w:val="24"/>
          <w:szCs w:val="24"/>
          <w:highlight w:val="yellow"/>
        </w:rPr>
        <w:t>______</w:t>
      </w:r>
      <w:r w:rsidR="00F25D89" w:rsidRPr="00F25D89">
        <w:rPr>
          <w:rFonts w:ascii="Arial" w:eastAsia="Arial" w:hAnsi="Arial" w:cs="Arial"/>
          <w:sz w:val="24"/>
          <w:szCs w:val="24"/>
        </w:rPr>
        <w:t xml:space="preserve"> (</w:t>
      </w:r>
      <w:r w:rsidR="00F25D89" w:rsidRPr="00F25D89">
        <w:rPr>
          <w:rFonts w:ascii="Arial" w:eastAsia="Arial" w:hAnsi="Arial" w:cs="Arial"/>
          <w:sz w:val="24"/>
          <w:szCs w:val="24"/>
          <w:highlight w:val="yellow"/>
        </w:rPr>
        <w:t>INDICAR ÍNDICE SETORIAL</w:t>
      </w:r>
      <w:r w:rsidR="00896280">
        <w:rPr>
          <w:rFonts w:ascii="Arial" w:eastAsia="Arial" w:hAnsi="Arial" w:cs="Arial"/>
          <w:sz w:val="24"/>
          <w:szCs w:val="24"/>
        </w:rPr>
        <w:t xml:space="preserve">). </w:t>
      </w:r>
    </w:p>
    <w:p w14:paraId="60C9A686" w14:textId="4CC7D078" w:rsidR="00616789" w:rsidRDefault="00616789" w:rsidP="0021190A">
      <w:pPr>
        <w:pBdr>
          <w:top w:val="none" w:sz="0" w:space="0" w:color="000000"/>
          <w:left w:val="none" w:sz="0" w:space="0" w:color="000000"/>
          <w:bottom w:val="none" w:sz="0" w:space="0" w:color="000000"/>
          <w:right w:val="none" w:sz="0" w:space="0" w:color="000000"/>
        </w:pBdr>
        <w:tabs>
          <w:tab w:val="left" w:pos="0"/>
          <w:tab w:val="left" w:pos="9059"/>
        </w:tabs>
        <w:spacing w:line="360" w:lineRule="auto"/>
        <w:ind w:right="13"/>
        <w:jc w:val="both"/>
        <w:rPr>
          <w:rFonts w:ascii="Arial" w:eastAsia="Arial" w:hAnsi="Arial" w:cs="Arial"/>
          <w:b/>
          <w:sz w:val="24"/>
        </w:rPr>
      </w:pPr>
    </w:p>
    <w:p w14:paraId="127D3E48" w14:textId="77777777" w:rsidR="00616789" w:rsidRDefault="00616789" w:rsidP="0021190A">
      <w:pPr>
        <w:pBdr>
          <w:top w:val="none" w:sz="0" w:space="0" w:color="000000"/>
          <w:left w:val="none" w:sz="0" w:space="0" w:color="000000"/>
          <w:bottom w:val="none" w:sz="0" w:space="0" w:color="000000"/>
          <w:right w:val="none" w:sz="0" w:space="0" w:color="000000"/>
        </w:pBdr>
        <w:tabs>
          <w:tab w:val="left" w:pos="0"/>
          <w:tab w:val="left" w:pos="9059"/>
        </w:tabs>
        <w:spacing w:line="360" w:lineRule="auto"/>
        <w:ind w:right="13"/>
        <w:jc w:val="both"/>
        <w:rPr>
          <w:rFonts w:ascii="Arial" w:eastAsia="Arial" w:hAnsi="Arial" w:cs="Arial"/>
          <w:b/>
          <w:sz w:val="24"/>
        </w:rPr>
      </w:pPr>
    </w:p>
    <w:p w14:paraId="7A9514B8" w14:textId="33064476" w:rsidR="00F25D89" w:rsidRPr="00F25D89" w:rsidRDefault="00F25D89" w:rsidP="0021190A">
      <w:pPr>
        <w:pBdr>
          <w:top w:val="none" w:sz="0" w:space="0" w:color="000000"/>
          <w:left w:val="none" w:sz="0" w:space="0" w:color="000000"/>
          <w:bottom w:val="none" w:sz="0" w:space="0" w:color="000000"/>
          <w:right w:val="none" w:sz="0" w:space="0" w:color="000000"/>
        </w:pBdr>
        <w:tabs>
          <w:tab w:val="left" w:pos="0"/>
          <w:tab w:val="left" w:pos="9059"/>
        </w:tabs>
        <w:spacing w:line="360" w:lineRule="auto"/>
        <w:ind w:right="13"/>
        <w:jc w:val="both"/>
        <w:rPr>
          <w:rFonts w:ascii="Arial" w:eastAsia="Arial" w:hAnsi="Arial" w:cs="Arial"/>
          <w:sz w:val="24"/>
          <w:szCs w:val="24"/>
        </w:rPr>
      </w:pPr>
      <w:r w:rsidRPr="00896280">
        <w:rPr>
          <w:rFonts w:ascii="Arial" w:eastAsia="Arial" w:hAnsi="Arial" w:cs="Arial"/>
          <w:b/>
          <w:sz w:val="24"/>
        </w:rPr>
        <w:t>16.1.1 -</w:t>
      </w:r>
      <w:r w:rsidRPr="00F25D89">
        <w:rPr>
          <w:rFonts w:ascii="Arial" w:eastAsia="Arial" w:hAnsi="Arial" w:cs="Arial"/>
          <w:sz w:val="24"/>
          <w:szCs w:val="24"/>
        </w:rPr>
        <w:t xml:space="preserve"> A anualidade dos reajustes será sempre contada a partir da data do fato gerador que</w:t>
      </w:r>
      <w:r w:rsidR="00896280">
        <w:rPr>
          <w:rFonts w:ascii="Arial" w:eastAsia="Arial" w:hAnsi="Arial" w:cs="Arial"/>
          <w:sz w:val="24"/>
          <w:szCs w:val="24"/>
        </w:rPr>
        <w:t xml:space="preserve"> deu ensejo ao último reajuste.</w:t>
      </w:r>
    </w:p>
    <w:p w14:paraId="4448D459" w14:textId="4A52F277" w:rsidR="00F25D89" w:rsidRPr="00F25D89" w:rsidRDefault="00F25D89" w:rsidP="00896280">
      <w:pPr>
        <w:tabs>
          <w:tab w:val="left" w:pos="0"/>
          <w:tab w:val="left" w:pos="1025"/>
          <w:tab w:val="left" w:pos="9059"/>
        </w:tabs>
        <w:spacing w:line="360" w:lineRule="auto"/>
        <w:ind w:right="13"/>
        <w:jc w:val="both"/>
        <w:rPr>
          <w:rFonts w:ascii="Arial" w:eastAsia="Arial" w:hAnsi="Arial" w:cs="Arial"/>
          <w:sz w:val="24"/>
          <w:szCs w:val="24"/>
        </w:rPr>
      </w:pPr>
      <w:r w:rsidRPr="00896280">
        <w:rPr>
          <w:rFonts w:ascii="Arial" w:eastAsia="Arial" w:hAnsi="Arial" w:cs="Arial"/>
          <w:b/>
          <w:sz w:val="24"/>
        </w:rPr>
        <w:t>16.2 -</w:t>
      </w:r>
      <w:r w:rsidRPr="00F25D89">
        <w:rPr>
          <w:rFonts w:ascii="Arial" w:eastAsia="Arial" w:hAnsi="Arial" w:cs="Arial"/>
          <w:sz w:val="24"/>
          <w:szCs w:val="24"/>
        </w:rPr>
        <w:t xml:space="preserve"> Somente será objeto de reajuste o valor</w:t>
      </w:r>
      <w:r w:rsidR="00896280">
        <w:rPr>
          <w:rFonts w:ascii="Arial" w:eastAsia="Arial" w:hAnsi="Arial" w:cs="Arial"/>
          <w:sz w:val="24"/>
          <w:szCs w:val="24"/>
        </w:rPr>
        <w:t xml:space="preserve"> remanescente e ainda não pago.</w:t>
      </w:r>
    </w:p>
    <w:p w14:paraId="39073DC3" w14:textId="7CCE40C9" w:rsidR="00F25D89" w:rsidRPr="00896280" w:rsidRDefault="00F25D89" w:rsidP="0021190A">
      <w:pPr>
        <w:widowControl/>
        <w:tabs>
          <w:tab w:val="left" w:pos="0"/>
          <w:tab w:val="left" w:pos="9059"/>
        </w:tabs>
        <w:spacing w:line="360" w:lineRule="auto"/>
        <w:ind w:right="13"/>
        <w:jc w:val="both"/>
        <w:rPr>
          <w:rFonts w:ascii="Arial" w:eastAsia="Arial" w:hAnsi="Arial" w:cs="Arial"/>
          <w:color w:val="000080"/>
          <w:sz w:val="24"/>
          <w:szCs w:val="24"/>
        </w:rPr>
      </w:pPr>
      <w:r w:rsidRPr="00896280">
        <w:rPr>
          <w:rFonts w:ascii="Arial" w:eastAsia="Arial" w:hAnsi="Arial" w:cs="Arial"/>
          <w:b/>
          <w:sz w:val="24"/>
        </w:rPr>
        <w:t>16.3 -</w:t>
      </w:r>
      <w:r w:rsidRPr="00F25D89">
        <w:rPr>
          <w:rFonts w:ascii="Arial" w:eastAsia="Arial" w:hAnsi="Arial" w:cs="Arial"/>
          <w:sz w:val="24"/>
          <w:szCs w:val="24"/>
        </w:rPr>
        <w:t xml:space="preserve"> A prorrogação de prazos a pedido da CONTRATADA, e sem culpa do CONTRATANTE, não enseja reajuste ou correção.</w:t>
      </w:r>
    </w:p>
    <w:p w14:paraId="65D93D1A" w14:textId="1FC8EF94" w:rsidR="00F25D89" w:rsidRPr="00F25D89" w:rsidRDefault="00F25D89" w:rsidP="0021190A">
      <w:pPr>
        <w:widowControl/>
        <w:tabs>
          <w:tab w:val="left" w:pos="0"/>
          <w:tab w:val="left" w:pos="9059"/>
        </w:tabs>
        <w:spacing w:line="360" w:lineRule="auto"/>
        <w:ind w:right="13"/>
        <w:jc w:val="both"/>
        <w:rPr>
          <w:rFonts w:ascii="Arial" w:eastAsia="Arial" w:hAnsi="Arial" w:cs="Arial"/>
          <w:sz w:val="24"/>
          <w:szCs w:val="24"/>
        </w:rPr>
      </w:pPr>
      <w:r w:rsidRPr="00896280">
        <w:rPr>
          <w:rFonts w:ascii="Arial" w:eastAsia="Arial" w:hAnsi="Arial" w:cs="Arial"/>
          <w:b/>
          <w:sz w:val="24"/>
        </w:rPr>
        <w:t xml:space="preserve">16.4 </w:t>
      </w:r>
      <w:r w:rsidRPr="00896280">
        <w:rPr>
          <w:rFonts w:ascii="Arial" w:eastAsia="Arial" w:hAnsi="Arial" w:cs="Arial"/>
          <w:b/>
          <w:sz w:val="24"/>
          <w:szCs w:val="24"/>
        </w:rPr>
        <w:t>–</w:t>
      </w:r>
      <w:r w:rsidRPr="00F25D89">
        <w:rPr>
          <w:rFonts w:ascii="Arial" w:eastAsia="Arial" w:hAnsi="Arial" w:cs="Arial"/>
          <w:sz w:val="24"/>
          <w:szCs w:val="24"/>
        </w:rPr>
        <w:t xml:space="preserve"> Poderá ser objeto de pedido de reajuste cada medição atestada após transcorridos 12 meses da data base do </w:t>
      </w:r>
      <w:r w:rsidR="00896280">
        <w:rPr>
          <w:rFonts w:ascii="Arial" w:eastAsia="Arial" w:hAnsi="Arial" w:cs="Arial"/>
          <w:sz w:val="24"/>
          <w:szCs w:val="24"/>
        </w:rPr>
        <w:t>orçamento elaborado pela EMUSA.</w:t>
      </w:r>
    </w:p>
    <w:p w14:paraId="5A09F16D" w14:textId="48FCB37C" w:rsidR="00F25D89" w:rsidRPr="00F25D89" w:rsidRDefault="00F25D89" w:rsidP="0021190A">
      <w:pPr>
        <w:widowControl/>
        <w:tabs>
          <w:tab w:val="left" w:pos="0"/>
          <w:tab w:val="left" w:pos="9059"/>
        </w:tabs>
        <w:spacing w:line="360" w:lineRule="auto"/>
        <w:ind w:right="13"/>
        <w:jc w:val="both"/>
        <w:rPr>
          <w:rFonts w:ascii="Arial" w:hAnsi="Arial" w:cs="Arial"/>
          <w:sz w:val="24"/>
        </w:rPr>
      </w:pPr>
      <w:r w:rsidRPr="00896280">
        <w:rPr>
          <w:rFonts w:ascii="Arial" w:eastAsia="Arial" w:hAnsi="Arial" w:cs="Arial"/>
          <w:b/>
          <w:sz w:val="24"/>
        </w:rPr>
        <w:t xml:space="preserve">16.5 </w:t>
      </w:r>
      <w:r w:rsidRPr="00896280">
        <w:rPr>
          <w:rFonts w:ascii="Arial" w:eastAsia="Arial" w:hAnsi="Arial" w:cs="Arial"/>
          <w:b/>
          <w:sz w:val="24"/>
          <w:szCs w:val="24"/>
        </w:rPr>
        <w:t xml:space="preserve"> –</w:t>
      </w:r>
      <w:r w:rsidRPr="00F25D89">
        <w:rPr>
          <w:rFonts w:ascii="Arial" w:eastAsia="Arial" w:hAnsi="Arial" w:cs="Arial"/>
          <w:sz w:val="24"/>
          <w:szCs w:val="24"/>
        </w:rPr>
        <w:t xml:space="preserve"> As partes convencionam o prazo de 60 (sessenta) dias consecutivos, a contar da publicação do índice ajustado contratualmente, para o Contratado solicitar o pagamento do reajuste contratual, sob pena de decair o seu respectivo direito de crédito, nos termos do art. 211, do Código Civil; conforme prevê o </w:t>
      </w:r>
      <w:r w:rsidRPr="00836CD8">
        <w:rPr>
          <w:rFonts w:ascii="Arial" w:eastAsia="Arial" w:hAnsi="Arial" w:cs="Arial"/>
          <w:sz w:val="24"/>
          <w:szCs w:val="24"/>
          <w:highlight w:val="magenta"/>
        </w:rPr>
        <w:t>Art. 193, §1º do Regulamento de Licitações e Contratos da Emusa</w:t>
      </w:r>
      <w:bookmarkStart w:id="9" w:name="_Hlk169199279"/>
      <w:r w:rsidRPr="00F25D89">
        <w:rPr>
          <w:rFonts w:ascii="Arial" w:eastAsia="Arial" w:hAnsi="Arial" w:cs="Arial"/>
          <w:sz w:val="24"/>
          <w:szCs w:val="24"/>
        </w:rPr>
        <w:t>. O pedido deverá ser entregue no Protocolo da EMUSA, o qual será autuado em Processo Administrativo próprio.</w:t>
      </w:r>
    </w:p>
    <w:bookmarkEnd w:id="9"/>
    <w:p w14:paraId="4A7FBA6A" w14:textId="77777777" w:rsidR="00F25D89" w:rsidRPr="00F25D89" w:rsidRDefault="00F25D89" w:rsidP="0021190A">
      <w:pPr>
        <w:tabs>
          <w:tab w:val="left" w:pos="0"/>
          <w:tab w:val="left" w:pos="1056"/>
          <w:tab w:val="left" w:pos="9059"/>
        </w:tabs>
        <w:spacing w:line="360" w:lineRule="auto"/>
        <w:ind w:right="13"/>
        <w:jc w:val="both"/>
        <w:rPr>
          <w:rFonts w:ascii="Arial" w:eastAsia="Arial" w:hAnsi="Arial" w:cs="Arial"/>
          <w:sz w:val="24"/>
        </w:rPr>
      </w:pPr>
    </w:p>
    <w:bookmarkEnd w:id="8"/>
    <w:p w14:paraId="211F49DA" w14:textId="77777777" w:rsidR="00F25D89" w:rsidRPr="0021190A" w:rsidRDefault="00F25D89" w:rsidP="0021190A">
      <w:pPr>
        <w:pStyle w:val="Ttulo1"/>
        <w:numPr>
          <w:ilvl w:val="0"/>
          <w:numId w:val="2"/>
        </w:numPr>
        <w:tabs>
          <w:tab w:val="left" w:pos="0"/>
          <w:tab w:val="left" w:pos="284"/>
          <w:tab w:val="left" w:pos="9059"/>
        </w:tabs>
        <w:spacing w:line="360" w:lineRule="auto"/>
        <w:ind w:left="0" w:right="13" w:firstLine="0"/>
        <w:rPr>
          <w:rFonts w:ascii="Arial" w:eastAsia="Arial" w:hAnsi="Arial" w:cs="Arial"/>
        </w:rPr>
      </w:pPr>
      <w:r w:rsidRPr="00F25D89">
        <w:rPr>
          <w:rFonts w:ascii="Arial" w:eastAsia="Arial" w:hAnsi="Arial" w:cs="Arial"/>
          <w:highlight w:val="lightGray"/>
        </w:rPr>
        <w:t>- DO PAGAMENTO</w:t>
      </w:r>
      <w:r w:rsidRPr="00F25D89">
        <w:rPr>
          <w:rFonts w:ascii="Arial" w:eastAsia="Arial" w:hAnsi="Arial" w:cs="Arial"/>
          <w:highlight w:val="lightGray"/>
        </w:rPr>
        <w:tab/>
      </w:r>
    </w:p>
    <w:p w14:paraId="486105C3" w14:textId="77777777" w:rsidR="00F25D89" w:rsidRPr="00896280" w:rsidRDefault="00F25D89" w:rsidP="00896280">
      <w:pPr>
        <w:numPr>
          <w:ilvl w:val="1"/>
          <w:numId w:val="2"/>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 xml:space="preserve">- </w:t>
      </w:r>
      <w:r w:rsidRPr="00F25D89">
        <w:rPr>
          <w:rFonts w:ascii="Arial" w:eastAsia="Arial" w:hAnsi="Arial" w:cs="Arial"/>
          <w:color w:val="000000"/>
          <w:sz w:val="24"/>
          <w:szCs w:val="24"/>
        </w:rPr>
        <w:t xml:space="preserve">A EMUSA pagará mensalmente à CONTRATADA o valor dos serviços executados no período, na forma e condições estabelecidas na Cláusula Nona da Minuta de Contrato </w:t>
      </w:r>
      <w:r w:rsidRPr="00F25D89">
        <w:rPr>
          <w:rFonts w:ascii="Arial" w:eastAsia="Arial" w:hAnsi="Arial" w:cs="Arial"/>
          <w:b/>
          <w:color w:val="000000"/>
          <w:sz w:val="24"/>
          <w:szCs w:val="24"/>
          <w:highlight w:val="yellow"/>
        </w:rPr>
        <w:t>Anexo __</w:t>
      </w:r>
      <w:r w:rsidRPr="00F25D89">
        <w:rPr>
          <w:rFonts w:ascii="Arial" w:eastAsia="Arial" w:hAnsi="Arial" w:cs="Arial"/>
          <w:b/>
          <w:color w:val="000000"/>
          <w:sz w:val="24"/>
          <w:szCs w:val="24"/>
        </w:rPr>
        <w:t xml:space="preserve"> </w:t>
      </w:r>
      <w:r w:rsidRPr="00F25D89">
        <w:rPr>
          <w:rFonts w:ascii="Arial" w:eastAsia="Arial" w:hAnsi="Arial" w:cs="Arial"/>
          <w:color w:val="000000"/>
          <w:sz w:val="24"/>
          <w:szCs w:val="24"/>
        </w:rPr>
        <w:t>do Edital.</w:t>
      </w:r>
    </w:p>
    <w:p w14:paraId="4D26F450" w14:textId="77777777" w:rsidR="00F25D89" w:rsidRPr="00F25D89" w:rsidRDefault="00F25D89" w:rsidP="0021190A">
      <w:pPr>
        <w:numPr>
          <w:ilvl w:val="1"/>
          <w:numId w:val="2"/>
        </w:numPr>
        <w:pBdr>
          <w:top w:val="nil"/>
          <w:left w:val="nil"/>
          <w:bottom w:val="nil"/>
          <w:right w:val="nil"/>
          <w:between w:val="nil"/>
        </w:pBdr>
        <w:tabs>
          <w:tab w:val="left" w:pos="0"/>
          <w:tab w:val="left" w:pos="567"/>
          <w:tab w:val="left" w:pos="883"/>
          <w:tab w:val="left" w:pos="9059"/>
        </w:tabs>
        <w:spacing w:line="360" w:lineRule="auto"/>
        <w:ind w:left="0" w:right="13" w:firstLine="0"/>
        <w:jc w:val="both"/>
        <w:rPr>
          <w:rFonts w:ascii="Arial" w:eastAsia="Arial" w:hAnsi="Arial" w:cs="Arial"/>
          <w:color w:val="000000"/>
          <w:sz w:val="24"/>
          <w:szCs w:val="24"/>
        </w:rPr>
      </w:pPr>
      <w:r>
        <w:rPr>
          <w:rFonts w:ascii="Arial" w:hAnsi="Arial" w:cs="Arial"/>
          <w:sz w:val="24"/>
          <w:szCs w:val="24"/>
        </w:rPr>
        <w:t xml:space="preserve">- </w:t>
      </w:r>
      <w:r w:rsidRPr="00F25D89">
        <w:rPr>
          <w:rFonts w:ascii="Arial" w:hAnsi="Arial" w:cs="Arial"/>
          <w:sz w:val="24"/>
          <w:szCs w:val="24"/>
        </w:rPr>
        <w:t>Os pagamentos das faturas, em decorrência da execução dos serviços objeto desta</w:t>
      </w:r>
      <w:r w:rsidRPr="00F25D89">
        <w:rPr>
          <w:rFonts w:ascii="Arial" w:hAnsi="Arial" w:cs="Arial"/>
          <w:spacing w:val="1"/>
          <w:sz w:val="24"/>
          <w:szCs w:val="24"/>
        </w:rPr>
        <w:t xml:space="preserve"> </w:t>
      </w:r>
      <w:r w:rsidRPr="00F25D89">
        <w:rPr>
          <w:rFonts w:ascii="Arial" w:hAnsi="Arial" w:cs="Arial"/>
          <w:sz w:val="24"/>
          <w:szCs w:val="24"/>
        </w:rPr>
        <w:t>licitação, serão efetuados mediante crédito em conta corrente, cuja instituição,</w:t>
      </w:r>
      <w:r w:rsidRPr="00F25D89">
        <w:rPr>
          <w:rFonts w:ascii="Arial" w:hAnsi="Arial" w:cs="Arial"/>
          <w:spacing w:val="1"/>
          <w:sz w:val="24"/>
          <w:szCs w:val="24"/>
        </w:rPr>
        <w:t xml:space="preserve"> </w:t>
      </w:r>
      <w:r w:rsidRPr="00F25D89">
        <w:rPr>
          <w:rFonts w:ascii="Arial" w:hAnsi="Arial" w:cs="Arial"/>
          <w:sz w:val="24"/>
          <w:szCs w:val="24"/>
        </w:rPr>
        <w:t xml:space="preserve">número e agência deverão ser informados </w:t>
      </w:r>
      <w:r w:rsidRPr="00F25D89">
        <w:rPr>
          <w:rFonts w:ascii="Arial" w:hAnsi="Arial" w:cs="Arial"/>
          <w:sz w:val="24"/>
          <w:highlight w:val="yellow"/>
        </w:rPr>
        <w:t xml:space="preserve">no </w:t>
      </w:r>
      <w:r w:rsidRPr="00F25D89">
        <w:rPr>
          <w:rFonts w:ascii="Arial" w:hAnsi="Arial" w:cs="Arial"/>
          <w:sz w:val="24"/>
          <w:szCs w:val="24"/>
          <w:highlight w:val="yellow"/>
        </w:rPr>
        <w:t>corpo da nota fiscal</w:t>
      </w:r>
      <w:r w:rsidRPr="00F25D89">
        <w:rPr>
          <w:rFonts w:ascii="Arial" w:hAnsi="Arial" w:cs="Arial"/>
          <w:sz w:val="24"/>
          <w:highlight w:val="yellow"/>
        </w:rPr>
        <w:t>.</w:t>
      </w:r>
    </w:p>
    <w:p w14:paraId="6A777F2C" w14:textId="77777777" w:rsidR="00F25D89" w:rsidRPr="00F25D89" w:rsidRDefault="00F25D89" w:rsidP="0021190A">
      <w:pPr>
        <w:pBdr>
          <w:top w:val="nil"/>
          <w:left w:val="nil"/>
          <w:bottom w:val="nil"/>
          <w:right w:val="nil"/>
          <w:between w:val="nil"/>
        </w:pBdr>
        <w:tabs>
          <w:tab w:val="left" w:pos="0"/>
          <w:tab w:val="left" w:pos="883"/>
          <w:tab w:val="left" w:pos="9059"/>
        </w:tabs>
        <w:spacing w:line="360" w:lineRule="auto"/>
        <w:ind w:right="13"/>
        <w:jc w:val="both"/>
        <w:rPr>
          <w:rFonts w:ascii="Arial" w:eastAsia="Arial" w:hAnsi="Arial" w:cs="Arial"/>
          <w:color w:val="000000"/>
          <w:sz w:val="24"/>
          <w:szCs w:val="24"/>
        </w:rPr>
      </w:pPr>
    </w:p>
    <w:p w14:paraId="05569A39" w14:textId="77777777" w:rsidR="00F25D89" w:rsidRPr="0021190A" w:rsidRDefault="00F25D89" w:rsidP="0021190A">
      <w:pPr>
        <w:pStyle w:val="Ttulo1"/>
        <w:numPr>
          <w:ilvl w:val="0"/>
          <w:numId w:val="2"/>
        </w:numPr>
        <w:tabs>
          <w:tab w:val="left" w:pos="0"/>
          <w:tab w:val="left" w:pos="284"/>
          <w:tab w:val="left" w:pos="9059"/>
        </w:tabs>
        <w:spacing w:line="360" w:lineRule="auto"/>
        <w:ind w:left="0" w:right="13" w:firstLine="0"/>
        <w:rPr>
          <w:rFonts w:ascii="Arial" w:eastAsia="Arial" w:hAnsi="Arial" w:cs="Arial"/>
        </w:rPr>
      </w:pPr>
      <w:r w:rsidRPr="00F25D89">
        <w:rPr>
          <w:rFonts w:ascii="Arial" w:eastAsia="Arial" w:hAnsi="Arial" w:cs="Arial"/>
          <w:highlight w:val="lightGray"/>
        </w:rPr>
        <w:t>- DAS SANÇÕES ADMINISTRATIVAS</w:t>
      </w:r>
      <w:r w:rsidRPr="00F25D89">
        <w:rPr>
          <w:rFonts w:ascii="Arial" w:eastAsia="Arial" w:hAnsi="Arial" w:cs="Arial"/>
          <w:highlight w:val="lightGray"/>
        </w:rPr>
        <w:tab/>
      </w:r>
    </w:p>
    <w:p w14:paraId="66672B03" w14:textId="77777777" w:rsidR="00F25D89" w:rsidRPr="00896280" w:rsidRDefault="00F25D89" w:rsidP="00896280">
      <w:pPr>
        <w:numPr>
          <w:ilvl w:val="1"/>
          <w:numId w:val="2"/>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O licitante que, convocado no prazo de </w:t>
      </w:r>
      <w:bookmarkStart w:id="10" w:name="_Hlk169199480"/>
      <w:r w:rsidRPr="00F25D89">
        <w:rPr>
          <w:rFonts w:ascii="Arial" w:eastAsia="Arial" w:hAnsi="Arial" w:cs="Arial"/>
          <w:color w:val="000000"/>
          <w:sz w:val="24"/>
          <w:szCs w:val="24"/>
        </w:rPr>
        <w:t>10 (dez) dias úteis, não celebrar o contrato</w:t>
      </w:r>
      <w:bookmarkEnd w:id="10"/>
      <w:r w:rsidRPr="00F25D89">
        <w:rPr>
          <w:rFonts w:ascii="Arial" w:eastAsia="Arial" w:hAnsi="Arial" w:cs="Arial"/>
          <w:color w:val="000000"/>
          <w:sz w:val="24"/>
          <w:szCs w:val="24"/>
        </w:rPr>
        <w:t xml:space="preserve">, deixar de entregar ou apresentar documentação falsa exigida para o certame, ensejar o retardamento da execução de seu objeto, não mantiver a proposta, falhar ou fraudar </w:t>
      </w:r>
      <w:r w:rsidRPr="00F25D89">
        <w:rPr>
          <w:rFonts w:ascii="Arial" w:eastAsia="Arial" w:hAnsi="Arial" w:cs="Arial"/>
          <w:sz w:val="24"/>
          <w:szCs w:val="24"/>
        </w:rPr>
        <w:t>na execução</w:t>
      </w:r>
      <w:r w:rsidRPr="00F25D89">
        <w:rPr>
          <w:rFonts w:ascii="Arial" w:eastAsia="Arial" w:hAnsi="Arial" w:cs="Arial"/>
          <w:color w:val="000000"/>
          <w:sz w:val="24"/>
          <w:szCs w:val="24"/>
        </w:rPr>
        <w:t xml:space="preserve"> do contrato, comportar-se de modo inidôneo ou cometer fraude fiscal, ficará impedido de licitar e contratar com A Administração Pública </w:t>
      </w:r>
      <w:r w:rsidRPr="00F25D89">
        <w:rPr>
          <w:rFonts w:ascii="Arial" w:eastAsia="Arial" w:hAnsi="Arial" w:cs="Arial"/>
          <w:color w:val="000000"/>
          <w:sz w:val="24"/>
          <w:szCs w:val="24"/>
          <w:highlight w:val="yellow"/>
        </w:rPr>
        <w:t>(Federal, Estadual e Municipal)</w:t>
      </w:r>
      <w:r w:rsidRPr="00F25D89">
        <w:rPr>
          <w:rFonts w:ascii="Arial" w:eastAsia="Arial" w:hAnsi="Arial" w:cs="Arial"/>
          <w:color w:val="000000"/>
          <w:sz w:val="24"/>
          <w:szCs w:val="24"/>
        </w:rPr>
        <w:t xml:space="preserve"> e terá o seu registro no Cadastro de Fornecedores suspenso pelo prazo de até 5 (cinco) anos, sem prejuízo das multas previstas em </w:t>
      </w:r>
      <w:r w:rsidRPr="00F25D89">
        <w:rPr>
          <w:rFonts w:ascii="Arial" w:eastAsia="Arial" w:hAnsi="Arial" w:cs="Arial"/>
          <w:color w:val="000000"/>
          <w:sz w:val="24"/>
          <w:szCs w:val="24"/>
        </w:rPr>
        <w:lastRenderedPageBreak/>
        <w:t xml:space="preserve">edital, contrato e das demais cominações legais. </w:t>
      </w:r>
    </w:p>
    <w:p w14:paraId="1EE9F5AC" w14:textId="77777777" w:rsidR="00F25D89" w:rsidRPr="00896280" w:rsidRDefault="00F25D89" w:rsidP="00896280">
      <w:pPr>
        <w:numPr>
          <w:ilvl w:val="1"/>
          <w:numId w:val="2"/>
        </w:numPr>
        <w:pBdr>
          <w:top w:val="nil"/>
          <w:left w:val="nil"/>
          <w:bottom w:val="nil"/>
          <w:right w:val="nil"/>
          <w:between w:val="nil"/>
        </w:pBdr>
        <w:tabs>
          <w:tab w:val="left" w:pos="0"/>
          <w:tab w:val="left" w:pos="567"/>
          <w:tab w:val="left" w:pos="965"/>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Pr="00F25D89">
        <w:rPr>
          <w:rFonts w:ascii="Arial" w:eastAsia="Arial" w:hAnsi="Arial" w:cs="Arial"/>
          <w:color w:val="000000"/>
          <w:sz w:val="24"/>
          <w:szCs w:val="24"/>
        </w:rPr>
        <w:t>A inexecução dos serviços, total ou parcial, a execução imperfeita, a mora na execução, ou qualquer inadimplemento ou infração contratual, sujeitará o CONTRATADO, sem prejuízo da responsabilidade civil ou criminal que couber, às seguintes penalidades, que deverão ser graduadas de acordo com a gravidade da infração:</w:t>
      </w:r>
    </w:p>
    <w:p w14:paraId="10828A53" w14:textId="77777777" w:rsidR="00F25D89" w:rsidRPr="00F25D89" w:rsidRDefault="00F25D89" w:rsidP="0021190A">
      <w:pPr>
        <w:numPr>
          <w:ilvl w:val="2"/>
          <w:numId w:val="2"/>
        </w:numPr>
        <w:pBdr>
          <w:top w:val="nil"/>
          <w:left w:val="nil"/>
          <w:bottom w:val="nil"/>
          <w:right w:val="nil"/>
          <w:between w:val="nil"/>
        </w:pBdr>
        <w:tabs>
          <w:tab w:val="left" w:pos="0"/>
          <w:tab w:val="left" w:pos="142"/>
          <w:tab w:val="left" w:pos="567"/>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Pr="00F25D89">
        <w:rPr>
          <w:rFonts w:ascii="Arial" w:eastAsia="Arial" w:hAnsi="Arial" w:cs="Arial"/>
          <w:color w:val="000000"/>
          <w:sz w:val="24"/>
          <w:szCs w:val="24"/>
        </w:rPr>
        <w:t>advertência;</w:t>
      </w:r>
    </w:p>
    <w:p w14:paraId="7B014686" w14:textId="77777777" w:rsidR="00F25D89" w:rsidRPr="00F25D89" w:rsidRDefault="00F25D89" w:rsidP="0021190A">
      <w:pPr>
        <w:numPr>
          <w:ilvl w:val="2"/>
          <w:numId w:val="2"/>
        </w:numPr>
        <w:pBdr>
          <w:top w:val="nil"/>
          <w:left w:val="nil"/>
          <w:bottom w:val="nil"/>
          <w:right w:val="nil"/>
          <w:between w:val="nil"/>
        </w:pBdr>
        <w:tabs>
          <w:tab w:val="left" w:pos="0"/>
          <w:tab w:val="left" w:pos="142"/>
          <w:tab w:val="left" w:pos="567"/>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Pr="00F25D89">
        <w:rPr>
          <w:rFonts w:ascii="Arial" w:eastAsia="Arial" w:hAnsi="Arial" w:cs="Arial"/>
          <w:color w:val="000000"/>
          <w:sz w:val="24"/>
          <w:szCs w:val="24"/>
        </w:rPr>
        <w:t>multa administrativa;</w:t>
      </w:r>
    </w:p>
    <w:p w14:paraId="7AFB819B" w14:textId="77777777" w:rsidR="00F25D89" w:rsidRPr="004152CE" w:rsidRDefault="00F25D89" w:rsidP="0021190A">
      <w:pPr>
        <w:numPr>
          <w:ilvl w:val="2"/>
          <w:numId w:val="2"/>
        </w:numPr>
        <w:pBdr>
          <w:top w:val="nil"/>
          <w:left w:val="nil"/>
          <w:bottom w:val="nil"/>
          <w:right w:val="nil"/>
          <w:between w:val="nil"/>
        </w:pBdr>
        <w:tabs>
          <w:tab w:val="left" w:pos="0"/>
          <w:tab w:val="left" w:pos="142"/>
          <w:tab w:val="left" w:pos="567"/>
        </w:tabs>
        <w:spacing w:before="8"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Pr="00F25D89">
        <w:rPr>
          <w:rFonts w:ascii="Arial" w:eastAsia="Arial" w:hAnsi="Arial" w:cs="Arial"/>
          <w:color w:val="000000"/>
          <w:sz w:val="24"/>
          <w:szCs w:val="24"/>
        </w:rPr>
        <w:t>suspensão temporária do direito de participar em licitação e impedimento de contratar com a EMUSA, pelo prazo de até 2 (dois) anos, observada a gravidade da irregularidade.</w:t>
      </w:r>
    </w:p>
    <w:p w14:paraId="1DA80C20" w14:textId="77777777" w:rsidR="00F25D89" w:rsidRPr="004152CE" w:rsidRDefault="00F25D89" w:rsidP="0021190A">
      <w:pPr>
        <w:numPr>
          <w:ilvl w:val="1"/>
          <w:numId w:val="2"/>
        </w:numPr>
        <w:pBdr>
          <w:top w:val="nil"/>
          <w:left w:val="nil"/>
          <w:bottom w:val="nil"/>
          <w:right w:val="nil"/>
          <w:between w:val="nil"/>
        </w:pBdr>
        <w:tabs>
          <w:tab w:val="left" w:pos="0"/>
          <w:tab w:val="left" w:pos="567"/>
          <w:tab w:val="left" w:pos="975"/>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xml:space="preserve"> </w:t>
      </w:r>
      <w:r>
        <w:rPr>
          <w:rFonts w:ascii="Arial" w:eastAsia="Arial" w:hAnsi="Arial" w:cs="Arial"/>
          <w:color w:val="000000"/>
          <w:sz w:val="24"/>
          <w:szCs w:val="24"/>
        </w:rPr>
        <w:t xml:space="preserve">- </w:t>
      </w:r>
      <w:r w:rsidRPr="00F25D89">
        <w:rPr>
          <w:rFonts w:ascii="Arial" w:eastAsia="Arial" w:hAnsi="Arial" w:cs="Arial"/>
          <w:color w:val="000000"/>
          <w:sz w:val="24"/>
          <w:szCs w:val="24"/>
        </w:rPr>
        <w:t>A sanção administrativa deve ser determinada de acordo com a natureza e a gravidade da falta cometida.</w:t>
      </w:r>
    </w:p>
    <w:p w14:paraId="52E5E1FE" w14:textId="77777777" w:rsidR="00F25D89" w:rsidRPr="00F25D89" w:rsidRDefault="00F25D89" w:rsidP="004152CE">
      <w:pPr>
        <w:pBdr>
          <w:top w:val="nil"/>
          <w:left w:val="nil"/>
          <w:bottom w:val="nil"/>
          <w:right w:val="nil"/>
          <w:between w:val="nil"/>
        </w:pBdr>
        <w:tabs>
          <w:tab w:val="left" w:pos="0"/>
          <w:tab w:val="left" w:pos="567"/>
          <w:tab w:val="left" w:pos="9059"/>
        </w:tabs>
        <w:spacing w:before="1" w:line="360" w:lineRule="auto"/>
        <w:ind w:right="13"/>
        <w:jc w:val="both"/>
        <w:rPr>
          <w:rFonts w:ascii="Arial" w:eastAsia="Arial" w:hAnsi="Arial" w:cs="Arial"/>
          <w:color w:val="000000"/>
          <w:sz w:val="24"/>
          <w:szCs w:val="24"/>
        </w:rPr>
      </w:pPr>
      <w:r w:rsidRPr="00896280">
        <w:rPr>
          <w:rFonts w:ascii="Arial" w:eastAsia="Arial" w:hAnsi="Arial" w:cs="Arial"/>
          <w:b/>
          <w:color w:val="000000"/>
          <w:sz w:val="24"/>
        </w:rPr>
        <w:t>18.3.1</w:t>
      </w:r>
      <w:r w:rsidRPr="00896280">
        <w:rPr>
          <w:rFonts w:ascii="Arial" w:eastAsia="Arial" w:hAnsi="Arial" w:cs="Arial"/>
          <w:b/>
          <w:color w:val="000000"/>
          <w:sz w:val="24"/>
          <w:szCs w:val="24"/>
        </w:rPr>
        <w:t xml:space="preserve"> </w:t>
      </w:r>
      <w:r w:rsidR="00AB541E" w:rsidRPr="00896280">
        <w:rPr>
          <w:rFonts w:ascii="Arial" w:eastAsia="Arial" w:hAnsi="Arial" w:cs="Arial"/>
          <w:b/>
          <w:color w:val="000000"/>
          <w:sz w:val="24"/>
          <w:szCs w:val="24"/>
        </w:rPr>
        <w:t>-</w:t>
      </w:r>
      <w:r w:rsidR="00AB541E">
        <w:rPr>
          <w:rFonts w:ascii="Arial" w:eastAsia="Arial" w:hAnsi="Arial" w:cs="Arial"/>
          <w:color w:val="000000"/>
          <w:sz w:val="24"/>
          <w:szCs w:val="24"/>
        </w:rPr>
        <w:t xml:space="preserve"> </w:t>
      </w:r>
      <w:r w:rsidRPr="00F25D89">
        <w:rPr>
          <w:rFonts w:ascii="Arial" w:eastAsia="Arial" w:hAnsi="Arial" w:cs="Arial"/>
          <w:color w:val="000000"/>
          <w:sz w:val="24"/>
          <w:szCs w:val="24"/>
        </w:rPr>
        <w:t>Quando a penalidade envolver prazo ou valor, a natureza e a gravidade da falta cometida também deverão ser consideradas para a sua fixação.</w:t>
      </w:r>
    </w:p>
    <w:p w14:paraId="581BBA38" w14:textId="77777777" w:rsidR="00F25D89" w:rsidRPr="004152CE" w:rsidRDefault="00F25D89" w:rsidP="004152CE">
      <w:pPr>
        <w:numPr>
          <w:ilvl w:val="1"/>
          <w:numId w:val="2"/>
        </w:numPr>
        <w:pBdr>
          <w:top w:val="nil"/>
          <w:left w:val="nil"/>
          <w:bottom w:val="nil"/>
          <w:right w:val="nil"/>
          <w:between w:val="nil"/>
        </w:pBdr>
        <w:tabs>
          <w:tab w:val="left" w:pos="0"/>
          <w:tab w:val="left" w:pos="567"/>
          <w:tab w:val="left" w:pos="946"/>
          <w:tab w:val="left" w:pos="9059"/>
        </w:tabs>
        <w:spacing w:before="1" w:line="360" w:lineRule="auto"/>
        <w:ind w:left="0" w:right="13" w:firstLine="0"/>
        <w:jc w:val="both"/>
        <w:rPr>
          <w:rFonts w:ascii="Arial" w:eastAsia="Arial" w:hAnsi="Arial" w:cs="Arial"/>
          <w:color w:val="000000"/>
          <w:sz w:val="24"/>
          <w:szCs w:val="24"/>
        </w:rPr>
      </w:pPr>
      <w:r w:rsidRPr="00896280">
        <w:rPr>
          <w:rFonts w:ascii="Arial" w:eastAsia="Arial" w:hAnsi="Arial" w:cs="Arial"/>
          <w:b/>
          <w:color w:val="000000"/>
          <w:sz w:val="24"/>
          <w:szCs w:val="24"/>
        </w:rPr>
        <w:t xml:space="preserve">- </w:t>
      </w:r>
      <w:r w:rsidRPr="00F25D89">
        <w:rPr>
          <w:rFonts w:ascii="Arial" w:eastAsia="Arial" w:hAnsi="Arial" w:cs="Arial"/>
          <w:color w:val="000000"/>
          <w:sz w:val="24"/>
          <w:szCs w:val="24"/>
        </w:rPr>
        <w:t>A imposição das penalidades é de competência exclusiva do LICITANTE.</w:t>
      </w:r>
    </w:p>
    <w:p w14:paraId="3AC3D43B" w14:textId="77777777" w:rsidR="00F25D89" w:rsidRPr="004152CE" w:rsidRDefault="00F25D89" w:rsidP="004152CE">
      <w:pPr>
        <w:tabs>
          <w:tab w:val="left" w:pos="0"/>
          <w:tab w:val="left" w:pos="567"/>
          <w:tab w:val="left" w:pos="1166"/>
          <w:tab w:val="left" w:pos="9059"/>
        </w:tabs>
        <w:spacing w:line="360" w:lineRule="auto"/>
        <w:ind w:right="13"/>
        <w:jc w:val="both"/>
        <w:rPr>
          <w:rFonts w:ascii="Arial" w:eastAsia="Arial" w:hAnsi="Arial" w:cs="Arial"/>
          <w:color w:val="FF0000"/>
          <w:sz w:val="24"/>
          <w:szCs w:val="24"/>
        </w:rPr>
      </w:pPr>
      <w:r w:rsidRPr="00896280">
        <w:rPr>
          <w:rFonts w:ascii="Arial" w:eastAsia="Arial" w:hAnsi="Arial" w:cs="Arial"/>
          <w:b/>
          <w:sz w:val="24"/>
        </w:rPr>
        <w:t>18.4.1 -</w:t>
      </w:r>
      <w:r>
        <w:rPr>
          <w:rFonts w:ascii="Arial" w:eastAsia="Arial" w:hAnsi="Arial" w:cs="Arial"/>
          <w:sz w:val="24"/>
        </w:rPr>
        <w:t xml:space="preserve"> </w:t>
      </w:r>
      <w:r w:rsidRPr="00F25D89">
        <w:rPr>
          <w:rFonts w:ascii="Arial" w:eastAsia="Arial" w:hAnsi="Arial" w:cs="Arial"/>
          <w:sz w:val="24"/>
          <w:szCs w:val="24"/>
        </w:rPr>
        <w:t xml:space="preserve">A advertência e a multa, previstas </w:t>
      </w:r>
      <w:bookmarkStart w:id="11" w:name="_Hlk169199629"/>
      <w:r w:rsidRPr="00F25D89">
        <w:rPr>
          <w:rFonts w:ascii="Arial" w:eastAsia="Arial" w:hAnsi="Arial" w:cs="Arial"/>
          <w:sz w:val="24"/>
          <w:szCs w:val="24"/>
        </w:rPr>
        <w:t xml:space="preserve">nos subitens do </w:t>
      </w:r>
      <w:r w:rsidRPr="00896280">
        <w:rPr>
          <w:rFonts w:ascii="Arial" w:eastAsia="Arial" w:hAnsi="Arial" w:cs="Arial"/>
          <w:b/>
          <w:bCs/>
          <w:sz w:val="24"/>
          <w:szCs w:val="24"/>
        </w:rPr>
        <w:t>subitem</w:t>
      </w:r>
      <w:r w:rsidRPr="00896280">
        <w:rPr>
          <w:rFonts w:ascii="Arial" w:eastAsia="Arial" w:hAnsi="Arial" w:cs="Arial"/>
          <w:b/>
          <w:sz w:val="24"/>
        </w:rPr>
        <w:t xml:space="preserve"> 18.2</w:t>
      </w:r>
      <w:r w:rsidRPr="00F25D89">
        <w:rPr>
          <w:rFonts w:ascii="Arial" w:eastAsia="Arial" w:hAnsi="Arial" w:cs="Arial"/>
          <w:sz w:val="24"/>
          <w:szCs w:val="24"/>
        </w:rPr>
        <w:t xml:space="preserve"> </w:t>
      </w:r>
      <w:bookmarkEnd w:id="11"/>
      <w:r w:rsidRPr="00F25D89">
        <w:rPr>
          <w:rFonts w:ascii="Arial" w:eastAsia="Arial" w:hAnsi="Arial" w:cs="Arial"/>
          <w:sz w:val="24"/>
          <w:szCs w:val="24"/>
        </w:rPr>
        <w:t>serão impostas pelo Diretor da área.</w:t>
      </w:r>
    </w:p>
    <w:p w14:paraId="05B1A5C4" w14:textId="77777777" w:rsidR="00F25D89" w:rsidRPr="004152CE" w:rsidRDefault="00F25D89" w:rsidP="0021190A">
      <w:pPr>
        <w:numPr>
          <w:ilvl w:val="2"/>
          <w:numId w:val="15"/>
        </w:numPr>
        <w:pBdr>
          <w:top w:val="nil"/>
          <w:left w:val="nil"/>
          <w:bottom w:val="nil"/>
          <w:right w:val="nil"/>
          <w:between w:val="nil"/>
        </w:pBdr>
        <w:tabs>
          <w:tab w:val="left" w:pos="0"/>
          <w:tab w:val="left" w:pos="567"/>
          <w:tab w:val="left" w:pos="851"/>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Pr="00F25D89">
        <w:rPr>
          <w:rFonts w:ascii="Arial" w:eastAsia="Arial" w:hAnsi="Arial" w:cs="Arial"/>
          <w:color w:val="000000"/>
          <w:sz w:val="24"/>
          <w:szCs w:val="24"/>
        </w:rPr>
        <w:t>A advertência será formalizada por escrito, sempre que ocorrerem pequenas irregularidades, assim entendidas aquelas que não acarretem prejuízos significativos para a contratante.</w:t>
      </w:r>
    </w:p>
    <w:p w14:paraId="0B310AE0" w14:textId="77777777" w:rsidR="00F25D89" w:rsidRPr="004152CE" w:rsidRDefault="00F25D89" w:rsidP="0021190A">
      <w:pPr>
        <w:numPr>
          <w:ilvl w:val="2"/>
          <w:numId w:val="15"/>
        </w:numPr>
        <w:pBdr>
          <w:top w:val="nil"/>
          <w:left w:val="nil"/>
          <w:bottom w:val="nil"/>
          <w:right w:val="nil"/>
          <w:between w:val="nil"/>
        </w:pBdr>
        <w:tabs>
          <w:tab w:val="left" w:pos="0"/>
          <w:tab w:val="left" w:pos="567"/>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A suspensão temporária do direito de licitar e impedimento de contratar com a EMUSA, prevista no </w:t>
      </w:r>
      <w:r w:rsidRPr="00896280">
        <w:rPr>
          <w:rFonts w:ascii="Arial" w:eastAsia="Arial" w:hAnsi="Arial" w:cs="Arial"/>
          <w:b/>
          <w:bCs/>
          <w:color w:val="000000"/>
          <w:sz w:val="24"/>
          <w:szCs w:val="24"/>
        </w:rPr>
        <w:t>subitem</w:t>
      </w:r>
      <w:r w:rsidRPr="00896280">
        <w:rPr>
          <w:rFonts w:ascii="Arial" w:eastAsia="Arial" w:hAnsi="Arial" w:cs="Arial"/>
          <w:b/>
          <w:color w:val="000000"/>
          <w:sz w:val="24"/>
        </w:rPr>
        <w:t xml:space="preserve"> 18.2.3</w:t>
      </w:r>
      <w:r w:rsidRPr="00F25D89">
        <w:rPr>
          <w:rFonts w:ascii="Arial" w:eastAsia="Arial" w:hAnsi="Arial" w:cs="Arial"/>
          <w:color w:val="000000"/>
          <w:sz w:val="24"/>
          <w:szCs w:val="24"/>
        </w:rPr>
        <w:t xml:space="preserve">  será imposta na forma do art. 236, do Regulamento de Licitações e Contratos da EMUSA.</w:t>
      </w:r>
    </w:p>
    <w:p w14:paraId="737AEF77" w14:textId="77777777" w:rsidR="00F25D89" w:rsidRPr="00F25D89" w:rsidRDefault="00896280" w:rsidP="0021190A">
      <w:pPr>
        <w:numPr>
          <w:ilvl w:val="1"/>
          <w:numId w:val="15"/>
        </w:numPr>
        <w:pBdr>
          <w:top w:val="nil"/>
          <w:left w:val="nil"/>
          <w:bottom w:val="nil"/>
          <w:right w:val="nil"/>
          <w:between w:val="nil"/>
        </w:pBdr>
        <w:tabs>
          <w:tab w:val="left" w:pos="0"/>
          <w:tab w:val="left" w:pos="567"/>
          <w:tab w:val="left" w:pos="946"/>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00F25D89" w:rsidRPr="00F25D89">
        <w:rPr>
          <w:rFonts w:ascii="Arial" w:eastAsia="Arial" w:hAnsi="Arial" w:cs="Arial"/>
          <w:color w:val="000000"/>
          <w:sz w:val="24"/>
          <w:szCs w:val="24"/>
        </w:rPr>
        <w:t xml:space="preserve">A multa administrativa, prevista </w:t>
      </w:r>
      <w:bookmarkStart w:id="12" w:name="_Hlk169199556"/>
      <w:r w:rsidR="00F25D89" w:rsidRPr="00F25D89">
        <w:rPr>
          <w:rFonts w:ascii="Arial" w:eastAsia="Arial" w:hAnsi="Arial" w:cs="Arial"/>
          <w:color w:val="000000"/>
          <w:sz w:val="24"/>
          <w:szCs w:val="24"/>
        </w:rPr>
        <w:t xml:space="preserve">no </w:t>
      </w:r>
      <w:r w:rsidR="00F25D89" w:rsidRPr="00896280">
        <w:rPr>
          <w:rFonts w:ascii="Arial" w:eastAsia="Arial" w:hAnsi="Arial" w:cs="Arial"/>
          <w:b/>
          <w:bCs/>
          <w:color w:val="000000"/>
          <w:sz w:val="24"/>
          <w:szCs w:val="24"/>
        </w:rPr>
        <w:t>subitem</w:t>
      </w:r>
      <w:r w:rsidR="00F25D89" w:rsidRPr="00896280">
        <w:rPr>
          <w:rFonts w:ascii="Arial" w:eastAsia="Arial" w:hAnsi="Arial" w:cs="Arial"/>
          <w:b/>
          <w:color w:val="000000"/>
          <w:sz w:val="24"/>
        </w:rPr>
        <w:t xml:space="preserve"> 18.2.2</w:t>
      </w:r>
      <w:bookmarkEnd w:id="12"/>
      <w:r w:rsidR="00F25D89" w:rsidRPr="00F25D89">
        <w:rPr>
          <w:rFonts w:ascii="Arial" w:eastAsia="Arial" w:hAnsi="Arial" w:cs="Arial"/>
          <w:color w:val="000000"/>
          <w:sz w:val="24"/>
          <w:szCs w:val="24"/>
        </w:rPr>
        <w:t>:</w:t>
      </w:r>
    </w:p>
    <w:p w14:paraId="4E419BFE" w14:textId="77777777" w:rsidR="00F25D89" w:rsidRPr="004152CE" w:rsidRDefault="00F25D89" w:rsidP="004152CE">
      <w:pPr>
        <w:numPr>
          <w:ilvl w:val="0"/>
          <w:numId w:val="3"/>
        </w:numPr>
        <w:pBdr>
          <w:top w:val="nil"/>
          <w:left w:val="nil"/>
          <w:bottom w:val="nil"/>
          <w:right w:val="nil"/>
          <w:between w:val="nil"/>
        </w:pBdr>
        <w:tabs>
          <w:tab w:val="left" w:pos="0"/>
          <w:tab w:val="left" w:pos="426"/>
          <w:tab w:val="left" w:pos="747"/>
          <w:tab w:val="left" w:pos="9059"/>
        </w:tabs>
        <w:spacing w:before="189"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moratória de até 0,03% por dia de atraso injustificado sobre o valor da parcela inadimplida, considerando que, caso a obra, o serviço ou o fornecimento seja concluído dentro do prazo inicialmente estabelecido no contrato, o valor da multa será devolvido após o recebimento provisório;</w:t>
      </w:r>
    </w:p>
    <w:p w14:paraId="460A518A" w14:textId="77777777" w:rsidR="00F25D89" w:rsidRPr="004152CE" w:rsidRDefault="00F25D89" w:rsidP="0021190A">
      <w:pPr>
        <w:numPr>
          <w:ilvl w:val="0"/>
          <w:numId w:val="3"/>
        </w:numPr>
        <w:pBdr>
          <w:top w:val="nil"/>
          <w:left w:val="nil"/>
          <w:bottom w:val="nil"/>
          <w:right w:val="nil"/>
          <w:between w:val="nil"/>
        </w:pBdr>
        <w:tabs>
          <w:tab w:val="left" w:pos="0"/>
          <w:tab w:val="left" w:pos="426"/>
          <w:tab w:val="left" w:pos="761"/>
          <w:tab w:val="left" w:pos="9059"/>
        </w:tabs>
        <w:spacing w:before="1"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moratória de até 0,03% por dia de atraso injustificado frente ao prazo final da obra, do serviço ou do fornecimento calculado sobre o valor total da contratação, subtraindo os valores já aplicados de multa nas parcelas anteriores;</w:t>
      </w:r>
    </w:p>
    <w:p w14:paraId="14E6F50D" w14:textId="77777777" w:rsidR="00F25D89" w:rsidRPr="004152CE" w:rsidRDefault="00F25D89" w:rsidP="004152CE">
      <w:pPr>
        <w:numPr>
          <w:ilvl w:val="0"/>
          <w:numId w:val="3"/>
        </w:numPr>
        <w:pBdr>
          <w:top w:val="nil"/>
          <w:left w:val="nil"/>
          <w:bottom w:val="nil"/>
          <w:right w:val="nil"/>
          <w:between w:val="nil"/>
        </w:pBdr>
        <w:tabs>
          <w:tab w:val="left" w:pos="0"/>
          <w:tab w:val="left" w:pos="426"/>
          <w:tab w:val="left" w:pos="747"/>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lastRenderedPageBreak/>
        <w:t>compensatória de até 3%, calculado sobre o valor total da contratação pelo descumprimento de cláusula contratual ou norma de legislação pertinente; pela execução em desacordo com as especificações constantes do edital e seus anexos; ou por agir com negligência na execução do objeto contratado;</w:t>
      </w:r>
    </w:p>
    <w:p w14:paraId="7B53A5FF" w14:textId="77777777" w:rsidR="00F25D89" w:rsidRPr="004152CE" w:rsidRDefault="00F25D89" w:rsidP="004152CE">
      <w:pPr>
        <w:numPr>
          <w:ilvl w:val="0"/>
          <w:numId w:val="3"/>
        </w:numPr>
        <w:pBdr>
          <w:top w:val="nil"/>
          <w:left w:val="nil"/>
          <w:bottom w:val="nil"/>
          <w:right w:val="nil"/>
          <w:between w:val="nil"/>
        </w:pBdr>
        <w:tabs>
          <w:tab w:val="left" w:pos="0"/>
          <w:tab w:val="left" w:pos="426"/>
          <w:tab w:val="left" w:pos="761"/>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compensatória de até 5%, calculado sobre o valor total da contratação, pela inexecução parcial;</w:t>
      </w:r>
    </w:p>
    <w:p w14:paraId="53142344" w14:textId="77777777" w:rsidR="00F25D89" w:rsidRPr="004152CE" w:rsidRDefault="00F25D89" w:rsidP="004152CE">
      <w:pPr>
        <w:numPr>
          <w:ilvl w:val="0"/>
          <w:numId w:val="3"/>
        </w:numPr>
        <w:pBdr>
          <w:top w:val="nil"/>
          <w:left w:val="nil"/>
          <w:bottom w:val="nil"/>
          <w:right w:val="nil"/>
          <w:between w:val="nil"/>
        </w:pBdr>
        <w:tabs>
          <w:tab w:val="left" w:pos="0"/>
          <w:tab w:val="left" w:pos="426"/>
          <w:tab w:val="left" w:pos="747"/>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compensatória de até 10%, calculado sobre o valor total da contratação, pela inexecução total.</w:t>
      </w:r>
    </w:p>
    <w:p w14:paraId="4699DCD1" w14:textId="77777777" w:rsidR="00F25D89" w:rsidRPr="004152CE" w:rsidRDefault="00F25D89" w:rsidP="0021190A">
      <w:pPr>
        <w:numPr>
          <w:ilvl w:val="2"/>
          <w:numId w:val="18"/>
        </w:numPr>
        <w:pBdr>
          <w:top w:val="nil"/>
          <w:left w:val="nil"/>
          <w:bottom w:val="nil"/>
          <w:right w:val="nil"/>
          <w:between w:val="nil"/>
        </w:pBdr>
        <w:tabs>
          <w:tab w:val="left" w:pos="0"/>
          <w:tab w:val="left" w:pos="709"/>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A multa dobrará a cada caso de reincidência, não podendo ultrapassar a 20% (vinte por cento) do valor do contrato.</w:t>
      </w:r>
    </w:p>
    <w:p w14:paraId="17B91419" w14:textId="77777777" w:rsidR="00F25D89" w:rsidRPr="004152CE" w:rsidRDefault="00F25D89" w:rsidP="0021190A">
      <w:pPr>
        <w:numPr>
          <w:ilvl w:val="2"/>
          <w:numId w:val="18"/>
        </w:numPr>
        <w:pBdr>
          <w:top w:val="nil"/>
          <w:left w:val="nil"/>
          <w:bottom w:val="nil"/>
          <w:right w:val="nil"/>
          <w:between w:val="nil"/>
        </w:pBdr>
        <w:tabs>
          <w:tab w:val="left" w:pos="0"/>
          <w:tab w:val="left" w:pos="709"/>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As multas deverão ser recolhidas no prazo de 5 (cinco) dias úteis a contar da intimação, podendo a contratante descontá-la na sua totalidade da garantia, cabendo à contratada a recomposição do valor original da garantia no prazo de 3 (três) dias úteis. Em caso de não recomposição no prazo devido, o contratante deverá descontar dos pagamentos eventualmente devidos ou, ainda, quando for o caso, cobrar judicialmente.</w:t>
      </w:r>
    </w:p>
    <w:p w14:paraId="3244B237" w14:textId="77777777" w:rsidR="00F25D89" w:rsidRPr="00F25D89" w:rsidRDefault="00F25D89" w:rsidP="0021190A">
      <w:pPr>
        <w:numPr>
          <w:ilvl w:val="2"/>
          <w:numId w:val="18"/>
        </w:numPr>
        <w:pBdr>
          <w:top w:val="nil"/>
          <w:left w:val="nil"/>
          <w:bottom w:val="nil"/>
          <w:right w:val="nil"/>
          <w:between w:val="nil"/>
        </w:pBdr>
        <w:tabs>
          <w:tab w:val="left" w:pos="0"/>
          <w:tab w:val="left" w:pos="709"/>
          <w:tab w:val="left" w:pos="1186"/>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Se a multa for de valor superior ao valor da garantia prestada ou se não puder ser descontada desta, além da perda da garantia, responderá o contratado pela sua diferença, a qual será descontada dos pagamentos eventualmente devidos pela contratante ou, ainda,quando for o caso, cobrar judicialmente.</w:t>
      </w:r>
    </w:p>
    <w:p w14:paraId="1075A520" w14:textId="77777777" w:rsidR="00F25D89" w:rsidRPr="004152CE" w:rsidRDefault="00F25D89" w:rsidP="0021190A">
      <w:pPr>
        <w:numPr>
          <w:ilvl w:val="2"/>
          <w:numId w:val="18"/>
        </w:numPr>
        <w:pBdr>
          <w:top w:val="nil"/>
          <w:left w:val="nil"/>
          <w:bottom w:val="nil"/>
          <w:right w:val="nil"/>
          <w:between w:val="nil"/>
        </w:pBdr>
        <w:tabs>
          <w:tab w:val="left" w:pos="0"/>
          <w:tab w:val="left" w:pos="709"/>
          <w:tab w:val="left" w:pos="9059"/>
        </w:tabs>
        <w:spacing w:before="145"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A recusa injustificada do adjudicatário em assinar o contrato dentro do prazo estipulado pela EMUSA, sem que haja justo motivo para tal, caracterizará o descumprimento total da obrigação assumida e determinará a aplicação de multa de 5% (cinco por cento) do valor total do contrato, cabendo, ainda, a aplicação das demais sanções administrativas.</w:t>
      </w:r>
    </w:p>
    <w:p w14:paraId="0C4C787F" w14:textId="77777777" w:rsidR="00F25D89" w:rsidRPr="004152CE" w:rsidRDefault="00F25D89" w:rsidP="0021190A">
      <w:pPr>
        <w:numPr>
          <w:ilvl w:val="1"/>
          <w:numId w:val="18"/>
        </w:numPr>
        <w:pBdr>
          <w:top w:val="nil"/>
          <w:left w:val="nil"/>
          <w:bottom w:val="nil"/>
          <w:right w:val="nil"/>
          <w:between w:val="nil"/>
        </w:pBdr>
        <w:tabs>
          <w:tab w:val="left" w:pos="0"/>
          <w:tab w:val="left" w:pos="567"/>
          <w:tab w:val="left" w:pos="709"/>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xml:space="preserve">- A suspensão temporária da participação em licitação e impedimento de contratar com a EMUSA, prevista </w:t>
      </w:r>
      <w:bookmarkStart w:id="13" w:name="_Hlk169199655"/>
      <w:r w:rsidRPr="00F25D89">
        <w:rPr>
          <w:rFonts w:ascii="Arial" w:eastAsia="Arial" w:hAnsi="Arial" w:cs="Arial"/>
          <w:color w:val="000000"/>
          <w:sz w:val="24"/>
          <w:szCs w:val="24"/>
        </w:rPr>
        <w:t xml:space="preserve">no </w:t>
      </w:r>
      <w:r w:rsidRPr="00896280">
        <w:rPr>
          <w:rFonts w:ascii="Arial" w:eastAsia="Arial" w:hAnsi="Arial" w:cs="Arial"/>
          <w:b/>
          <w:bCs/>
          <w:color w:val="000000"/>
          <w:sz w:val="24"/>
          <w:szCs w:val="24"/>
        </w:rPr>
        <w:t>subitem</w:t>
      </w:r>
      <w:r w:rsidRPr="00896280">
        <w:rPr>
          <w:rFonts w:ascii="Arial" w:eastAsia="Arial" w:hAnsi="Arial" w:cs="Arial"/>
          <w:b/>
          <w:color w:val="000000"/>
          <w:sz w:val="24"/>
        </w:rPr>
        <w:t xml:space="preserve"> 18.2.3</w:t>
      </w:r>
      <w:bookmarkEnd w:id="13"/>
      <w:r w:rsidRPr="00F25D89">
        <w:rPr>
          <w:rFonts w:ascii="Arial" w:eastAsia="Arial" w:hAnsi="Arial" w:cs="Arial"/>
          <w:color w:val="000000"/>
          <w:sz w:val="24"/>
          <w:szCs w:val="24"/>
        </w:rPr>
        <w:t>, não poderá ser aplicada em prazo superior a 02 (dois) anos.</w:t>
      </w:r>
    </w:p>
    <w:p w14:paraId="6CB758A1" w14:textId="77777777" w:rsidR="00F25D89" w:rsidRPr="00F25D89" w:rsidRDefault="00F25D89" w:rsidP="0021190A">
      <w:pPr>
        <w:numPr>
          <w:ilvl w:val="2"/>
          <w:numId w:val="18"/>
        </w:numPr>
        <w:pBdr>
          <w:top w:val="nil"/>
          <w:left w:val="nil"/>
          <w:bottom w:val="nil"/>
          <w:right w:val="nil"/>
          <w:between w:val="nil"/>
        </w:pBdr>
        <w:tabs>
          <w:tab w:val="left" w:pos="0"/>
          <w:tab w:val="left" w:pos="567"/>
          <w:tab w:val="left" w:pos="709"/>
          <w:tab w:val="left" w:pos="1195"/>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A suspensão temporária poderá ensejar a rescisão imediata do contrato pelo </w:t>
      </w:r>
    </w:p>
    <w:p w14:paraId="50D0170B" w14:textId="77777777" w:rsidR="00F25D89" w:rsidRPr="00F25D89" w:rsidRDefault="00F25D89" w:rsidP="004152CE">
      <w:pPr>
        <w:pBdr>
          <w:top w:val="nil"/>
          <w:left w:val="nil"/>
          <w:bottom w:val="nil"/>
          <w:right w:val="nil"/>
          <w:between w:val="nil"/>
        </w:pBdr>
        <w:tabs>
          <w:tab w:val="left" w:pos="0"/>
          <w:tab w:val="left" w:pos="567"/>
          <w:tab w:val="left" w:pos="709"/>
          <w:tab w:val="left" w:pos="9059"/>
        </w:tabs>
        <w:spacing w:before="82" w:line="360" w:lineRule="auto"/>
        <w:ind w:right="13"/>
        <w:rPr>
          <w:rFonts w:ascii="Arial" w:eastAsia="Arial" w:hAnsi="Arial" w:cs="Arial"/>
          <w:color w:val="000000"/>
          <w:sz w:val="24"/>
          <w:szCs w:val="24"/>
        </w:rPr>
      </w:pPr>
      <w:r w:rsidRPr="00F25D89">
        <w:rPr>
          <w:rFonts w:ascii="Arial" w:eastAsia="Arial" w:hAnsi="Arial" w:cs="Arial"/>
          <w:color w:val="000000"/>
          <w:sz w:val="24"/>
          <w:szCs w:val="24"/>
        </w:rPr>
        <w:t>Presidente, desde que justificado com base na gravidade da infração.</w:t>
      </w:r>
    </w:p>
    <w:p w14:paraId="5A10D2E4" w14:textId="77777777" w:rsidR="00F25D89" w:rsidRPr="004152CE" w:rsidRDefault="00F25D89" w:rsidP="004152CE">
      <w:pPr>
        <w:numPr>
          <w:ilvl w:val="2"/>
          <w:numId w:val="18"/>
        </w:numPr>
        <w:pBdr>
          <w:top w:val="nil"/>
          <w:left w:val="nil"/>
          <w:bottom w:val="nil"/>
          <w:right w:val="nil"/>
          <w:between w:val="nil"/>
        </w:pBdr>
        <w:tabs>
          <w:tab w:val="left" w:pos="0"/>
          <w:tab w:val="left" w:pos="567"/>
          <w:tab w:val="left" w:pos="709"/>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Pr="00F25D89">
        <w:rPr>
          <w:rFonts w:ascii="Arial" w:eastAsia="Arial" w:hAnsi="Arial" w:cs="Arial"/>
          <w:color w:val="000000"/>
          <w:sz w:val="24"/>
          <w:szCs w:val="24"/>
        </w:rPr>
        <w:t xml:space="preserve">A sanção de suspensão leva à inclusão do licitante no Cadastro de </w:t>
      </w:r>
      <w:r w:rsidRPr="00F25D89">
        <w:rPr>
          <w:rFonts w:ascii="Arial" w:eastAsia="Arial" w:hAnsi="Arial" w:cs="Arial"/>
          <w:color w:val="000000"/>
          <w:sz w:val="24"/>
          <w:szCs w:val="24"/>
        </w:rPr>
        <w:lastRenderedPageBreak/>
        <w:t>Fornecedores Impedidos de Licitar e Contratar com a EMUSA.</w:t>
      </w:r>
    </w:p>
    <w:p w14:paraId="5277631F" w14:textId="77777777" w:rsidR="00F25D89" w:rsidRPr="004152CE" w:rsidRDefault="00F25D89" w:rsidP="0021190A">
      <w:pPr>
        <w:numPr>
          <w:ilvl w:val="3"/>
          <w:numId w:val="18"/>
        </w:numPr>
        <w:pBdr>
          <w:top w:val="nil"/>
          <w:left w:val="nil"/>
          <w:bottom w:val="nil"/>
          <w:right w:val="nil"/>
          <w:between w:val="nil"/>
        </w:pBdr>
        <w:tabs>
          <w:tab w:val="left" w:pos="0"/>
          <w:tab w:val="left" w:pos="709"/>
          <w:tab w:val="left" w:pos="993"/>
          <w:tab w:val="left" w:pos="9059"/>
        </w:tabs>
        <w:spacing w:line="360" w:lineRule="auto"/>
        <w:ind w:left="0" w:right="13" w:firstLine="0"/>
        <w:jc w:val="both"/>
        <w:rPr>
          <w:rFonts w:ascii="Arial" w:eastAsia="Arial" w:hAnsi="Arial" w:cs="Arial"/>
          <w:color w:val="000000"/>
          <w:sz w:val="24"/>
          <w:szCs w:val="24"/>
        </w:rPr>
      </w:pPr>
      <w:r>
        <w:rPr>
          <w:rFonts w:ascii="Arial" w:eastAsia="Arial" w:hAnsi="Arial" w:cs="Arial"/>
          <w:color w:val="000000"/>
          <w:sz w:val="24"/>
          <w:szCs w:val="24"/>
        </w:rPr>
        <w:t xml:space="preserve">- </w:t>
      </w:r>
      <w:r w:rsidRPr="00F25D89">
        <w:rPr>
          <w:rFonts w:ascii="Arial" w:eastAsia="Arial" w:hAnsi="Arial" w:cs="Arial"/>
          <w:color w:val="000000"/>
          <w:sz w:val="24"/>
          <w:szCs w:val="24"/>
        </w:rPr>
        <w:t>Após a inclusão mencionada no item acima, os dados relativos às sanções aplicadas aos contratados serão informados ao cadastro de empresas inidôneas de que tratao art. 23 da Lei nº 12.846/2013 – Cadastro Nacional de Empresas Inidôneas e Suspensas – CEIS. Tais dados também serão remetidos a SEPLAG, de modo a possibilitar a formalização da extensão dos seus efeitos para todos os órgãos e entidades da Administração Pública do Município de Niterói.</w:t>
      </w:r>
    </w:p>
    <w:p w14:paraId="4922847D" w14:textId="77777777" w:rsidR="00F25D89" w:rsidRDefault="00F25D89" w:rsidP="004152CE">
      <w:pPr>
        <w:numPr>
          <w:ilvl w:val="2"/>
          <w:numId w:val="18"/>
        </w:numPr>
        <w:pBdr>
          <w:top w:val="nil"/>
          <w:left w:val="nil"/>
          <w:bottom w:val="nil"/>
          <w:right w:val="nil"/>
          <w:between w:val="nil"/>
        </w:pBdr>
        <w:tabs>
          <w:tab w:val="left" w:pos="0"/>
          <w:tab w:val="left" w:pos="452"/>
          <w:tab w:val="left" w:pos="709"/>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A sanção de suspensão poderá também ser aplicada às empresas ou aos profissionais  que:</w:t>
      </w:r>
    </w:p>
    <w:p w14:paraId="4C417C49" w14:textId="77777777" w:rsidR="004152CE" w:rsidRPr="004152CE" w:rsidRDefault="004152CE" w:rsidP="004152CE">
      <w:pPr>
        <w:pBdr>
          <w:top w:val="nil"/>
          <w:left w:val="nil"/>
          <w:bottom w:val="nil"/>
          <w:right w:val="nil"/>
          <w:between w:val="nil"/>
        </w:pBdr>
        <w:tabs>
          <w:tab w:val="left" w:pos="0"/>
          <w:tab w:val="left" w:pos="452"/>
          <w:tab w:val="left" w:pos="709"/>
          <w:tab w:val="left" w:pos="9059"/>
        </w:tabs>
        <w:spacing w:line="360" w:lineRule="auto"/>
        <w:ind w:right="13"/>
        <w:jc w:val="both"/>
        <w:rPr>
          <w:rFonts w:ascii="Arial" w:eastAsia="Arial" w:hAnsi="Arial" w:cs="Arial"/>
          <w:color w:val="000000"/>
          <w:sz w:val="24"/>
          <w:szCs w:val="24"/>
        </w:rPr>
      </w:pPr>
    </w:p>
    <w:p w14:paraId="0749E44D" w14:textId="77777777" w:rsidR="00F25D89" w:rsidRPr="004152CE" w:rsidRDefault="00F25D89" w:rsidP="004152CE">
      <w:pPr>
        <w:numPr>
          <w:ilvl w:val="0"/>
          <w:numId w:val="1"/>
        </w:numPr>
        <w:pBdr>
          <w:top w:val="nil"/>
          <w:left w:val="nil"/>
          <w:bottom w:val="nil"/>
          <w:right w:val="nil"/>
          <w:between w:val="nil"/>
        </w:pBdr>
        <w:tabs>
          <w:tab w:val="left" w:pos="0"/>
          <w:tab w:val="left" w:pos="284"/>
          <w:tab w:val="left" w:pos="9059"/>
        </w:tabs>
        <w:spacing w:before="1"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tenham sofrido condenação definitiva por praticarem, por meios dolosos, fraude fiscal no recolhimento de quaisquer tributos;</w:t>
      </w:r>
    </w:p>
    <w:p w14:paraId="38C8010A" w14:textId="77777777" w:rsidR="00F25D89" w:rsidRPr="00F25D89" w:rsidRDefault="00F25D89" w:rsidP="0021190A">
      <w:pPr>
        <w:numPr>
          <w:ilvl w:val="0"/>
          <w:numId w:val="1"/>
        </w:numPr>
        <w:pBdr>
          <w:top w:val="nil"/>
          <w:left w:val="nil"/>
          <w:bottom w:val="nil"/>
          <w:right w:val="nil"/>
          <w:between w:val="nil"/>
        </w:pBdr>
        <w:tabs>
          <w:tab w:val="left" w:pos="0"/>
          <w:tab w:val="left" w:pos="284"/>
          <w:tab w:val="left" w:pos="9059"/>
        </w:tabs>
        <w:spacing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tenham praticado atos ilícitos visando a frustrar os objetivos da licitação;</w:t>
      </w:r>
    </w:p>
    <w:p w14:paraId="6BDCB6C5" w14:textId="77777777" w:rsidR="00F25D89" w:rsidRPr="004152CE" w:rsidRDefault="00F25D89" w:rsidP="0021190A">
      <w:pPr>
        <w:numPr>
          <w:ilvl w:val="0"/>
          <w:numId w:val="1"/>
        </w:numPr>
        <w:pBdr>
          <w:top w:val="nil"/>
          <w:left w:val="nil"/>
          <w:bottom w:val="nil"/>
          <w:right w:val="nil"/>
          <w:between w:val="nil"/>
        </w:pBdr>
        <w:tabs>
          <w:tab w:val="left" w:pos="0"/>
          <w:tab w:val="left" w:pos="284"/>
          <w:tab w:val="left" w:pos="9059"/>
        </w:tabs>
        <w:spacing w:before="221" w:line="360" w:lineRule="auto"/>
        <w:ind w:left="0" w:right="13" w:firstLine="0"/>
        <w:jc w:val="both"/>
        <w:rPr>
          <w:rFonts w:ascii="Arial" w:hAnsi="Arial" w:cs="Arial"/>
          <w:color w:val="000000"/>
          <w:sz w:val="24"/>
          <w:szCs w:val="24"/>
        </w:rPr>
      </w:pPr>
      <w:r w:rsidRPr="00F25D89">
        <w:rPr>
          <w:rFonts w:ascii="Arial" w:eastAsia="Arial" w:hAnsi="Arial" w:cs="Arial"/>
          <w:color w:val="000000"/>
          <w:sz w:val="24"/>
          <w:szCs w:val="24"/>
        </w:rPr>
        <w:t>demonstrem não possuir idoneidade para contratar com a EMUSA em virtude de  atos ilícitos praticados;</w:t>
      </w:r>
      <w:bookmarkStart w:id="14" w:name="_heading=h.gjdgxs" w:colFirst="0" w:colLast="0"/>
      <w:bookmarkEnd w:id="14"/>
    </w:p>
    <w:p w14:paraId="0D5C911D" w14:textId="77777777" w:rsidR="00F25D89" w:rsidRPr="00F25D89" w:rsidRDefault="00F25D89" w:rsidP="0021190A">
      <w:pPr>
        <w:numPr>
          <w:ilvl w:val="1"/>
          <w:numId w:val="18"/>
        </w:numPr>
        <w:pBdr>
          <w:top w:val="nil"/>
          <w:left w:val="nil"/>
          <w:bottom w:val="nil"/>
          <w:right w:val="nil"/>
          <w:between w:val="nil"/>
        </w:pBdr>
        <w:tabs>
          <w:tab w:val="left" w:pos="0"/>
          <w:tab w:val="left" w:pos="567"/>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As penalidades decorrentes de fatos diversos serão consideradas independentes entre si, podendo ser aplicadas isoladamente ou, no caso das multas, cumulativamente, sem prejuízo da cobrança de perdas e danos que venham a ser causados ao interesse público e da possibilidade da rescisão contratual.</w:t>
      </w:r>
    </w:p>
    <w:p w14:paraId="3337CE97" w14:textId="77777777" w:rsidR="00F25D89" w:rsidRPr="00F25D89" w:rsidRDefault="00F25D89" w:rsidP="0021190A">
      <w:pPr>
        <w:numPr>
          <w:ilvl w:val="1"/>
          <w:numId w:val="18"/>
        </w:numPr>
        <w:pBdr>
          <w:top w:val="nil"/>
          <w:left w:val="nil"/>
          <w:bottom w:val="nil"/>
          <w:right w:val="nil"/>
          <w:between w:val="nil"/>
        </w:pBdr>
        <w:tabs>
          <w:tab w:val="left" w:pos="0"/>
          <w:tab w:val="left" w:pos="567"/>
          <w:tab w:val="left" w:pos="970"/>
          <w:tab w:val="left" w:pos="9059"/>
        </w:tabs>
        <w:spacing w:before="198"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w:t>
      </w:r>
    </w:p>
    <w:p w14:paraId="7EFD5483" w14:textId="77777777" w:rsidR="00E43D6C" w:rsidRPr="004152CE" w:rsidRDefault="00F25D89" w:rsidP="0021190A">
      <w:pPr>
        <w:numPr>
          <w:ilvl w:val="1"/>
          <w:numId w:val="18"/>
        </w:numPr>
        <w:pBdr>
          <w:top w:val="nil"/>
          <w:left w:val="nil"/>
          <w:bottom w:val="nil"/>
          <w:right w:val="nil"/>
          <w:between w:val="nil"/>
        </w:pBdr>
        <w:tabs>
          <w:tab w:val="left" w:pos="0"/>
          <w:tab w:val="left" w:pos="567"/>
          <w:tab w:val="left" w:pos="946"/>
          <w:tab w:val="left" w:pos="9059"/>
        </w:tabs>
        <w:spacing w:before="141"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 Ao interessado será garantido o contraditório e a defesa prévia.</w:t>
      </w:r>
    </w:p>
    <w:p w14:paraId="57A027BD" w14:textId="77777777" w:rsidR="00F25D89" w:rsidRPr="004152CE" w:rsidRDefault="00F25D89" w:rsidP="0021190A">
      <w:pPr>
        <w:numPr>
          <w:ilvl w:val="2"/>
          <w:numId w:val="18"/>
        </w:numPr>
        <w:pBdr>
          <w:top w:val="nil"/>
          <w:left w:val="nil"/>
          <w:bottom w:val="nil"/>
          <w:right w:val="nil"/>
          <w:between w:val="nil"/>
        </w:pBdr>
        <w:tabs>
          <w:tab w:val="left" w:pos="0"/>
          <w:tab w:val="left" w:pos="567"/>
        </w:tabs>
        <w:spacing w:line="360" w:lineRule="auto"/>
        <w:ind w:left="0" w:right="13" w:firstLine="0"/>
        <w:jc w:val="both"/>
        <w:rPr>
          <w:rFonts w:ascii="Arial" w:eastAsia="Arial" w:hAnsi="Arial" w:cs="Arial"/>
          <w:color w:val="FF0000"/>
          <w:sz w:val="24"/>
          <w:szCs w:val="24"/>
        </w:rPr>
      </w:pPr>
      <w:r w:rsidRPr="00F25D89">
        <w:rPr>
          <w:rFonts w:ascii="Arial" w:eastAsia="Arial" w:hAnsi="Arial" w:cs="Arial"/>
          <w:color w:val="000000"/>
          <w:sz w:val="24"/>
          <w:szCs w:val="24"/>
        </w:rPr>
        <w:t xml:space="preserve">- A defesa prévia do interessado será exercida no prazo de 10 (dez) dias úteis, contado a partir da sua notificação, no caso de aplicação das penalidades previstas </w:t>
      </w:r>
      <w:bookmarkStart w:id="15" w:name="_Hlk169199692"/>
      <w:r w:rsidRPr="00F25D89">
        <w:rPr>
          <w:rFonts w:ascii="Arial" w:eastAsia="Arial" w:hAnsi="Arial" w:cs="Arial"/>
          <w:color w:val="000000"/>
          <w:sz w:val="24"/>
          <w:szCs w:val="24"/>
        </w:rPr>
        <w:t xml:space="preserve">nos subitens do </w:t>
      </w:r>
      <w:r w:rsidR="00896280" w:rsidRPr="00896280">
        <w:rPr>
          <w:rFonts w:ascii="Arial" w:eastAsia="Arial" w:hAnsi="Arial" w:cs="Arial"/>
          <w:b/>
          <w:color w:val="000000"/>
          <w:sz w:val="24"/>
          <w:szCs w:val="24"/>
        </w:rPr>
        <w:t>sub</w:t>
      </w:r>
      <w:r w:rsidRPr="00896280">
        <w:rPr>
          <w:rFonts w:ascii="Arial" w:eastAsia="Arial" w:hAnsi="Arial" w:cs="Arial"/>
          <w:b/>
          <w:color w:val="000000"/>
          <w:sz w:val="24"/>
        </w:rPr>
        <w:t>item 18.2</w:t>
      </w:r>
      <w:r w:rsidRPr="00F25D89">
        <w:rPr>
          <w:rFonts w:ascii="Arial" w:eastAsia="Arial" w:hAnsi="Arial" w:cs="Arial"/>
          <w:color w:val="000000"/>
          <w:sz w:val="24"/>
          <w:szCs w:val="24"/>
        </w:rPr>
        <w:t>.</w:t>
      </w:r>
    </w:p>
    <w:bookmarkEnd w:id="15"/>
    <w:p w14:paraId="36216B22" w14:textId="77777777" w:rsidR="00F25D89" w:rsidRPr="00896280" w:rsidRDefault="00F25D89" w:rsidP="0021190A">
      <w:pPr>
        <w:widowControl/>
        <w:pBdr>
          <w:top w:val="nil"/>
          <w:left w:val="nil"/>
          <w:bottom w:val="nil"/>
          <w:right w:val="nil"/>
          <w:between w:val="nil"/>
        </w:pBdr>
        <w:tabs>
          <w:tab w:val="left" w:pos="0"/>
          <w:tab w:val="left" w:pos="567"/>
          <w:tab w:val="left" w:pos="9059"/>
        </w:tabs>
        <w:spacing w:line="360" w:lineRule="auto"/>
        <w:ind w:right="13"/>
        <w:jc w:val="both"/>
        <w:rPr>
          <w:rFonts w:ascii="Arial" w:eastAsia="Arial" w:hAnsi="Arial" w:cs="Arial"/>
          <w:color w:val="000000"/>
          <w:sz w:val="24"/>
          <w:szCs w:val="24"/>
        </w:rPr>
      </w:pPr>
      <w:r w:rsidRPr="00896280">
        <w:rPr>
          <w:rFonts w:ascii="Arial" w:eastAsia="Arial" w:hAnsi="Arial" w:cs="Arial"/>
          <w:b/>
          <w:color w:val="000000"/>
          <w:sz w:val="24"/>
        </w:rPr>
        <w:t>18.</w:t>
      </w:r>
      <w:r w:rsidRPr="00896280">
        <w:rPr>
          <w:rFonts w:ascii="Arial" w:eastAsia="Arial" w:hAnsi="Arial" w:cs="Arial"/>
          <w:b/>
          <w:color w:val="000000"/>
          <w:sz w:val="24"/>
          <w:szCs w:val="24"/>
        </w:rPr>
        <w:t>9.2 -</w:t>
      </w:r>
      <w:r w:rsidRPr="00F25D89">
        <w:rPr>
          <w:rFonts w:ascii="Arial" w:eastAsia="Arial" w:hAnsi="Arial" w:cs="Arial"/>
          <w:color w:val="000000"/>
          <w:sz w:val="24"/>
          <w:szCs w:val="24"/>
        </w:rPr>
        <w:t xml:space="preserve"> Autuado o processo, o Gestor do Contrato notificará o contratado, através de carta contendo a descrição sucinta dos fatos e as penalidades cabíveis, concedendo ao mesmo o prazo de 10 (dez) dias úteis para apresentação de defesa prévia, contado a pa</w:t>
      </w:r>
      <w:r w:rsidR="00896280">
        <w:rPr>
          <w:rFonts w:ascii="Arial" w:eastAsia="Arial" w:hAnsi="Arial" w:cs="Arial"/>
          <w:color w:val="000000"/>
          <w:sz w:val="24"/>
          <w:szCs w:val="24"/>
        </w:rPr>
        <w:t xml:space="preserve">rtir do recebimento da carta. </w:t>
      </w:r>
    </w:p>
    <w:p w14:paraId="3B17B94A" w14:textId="77777777" w:rsidR="00F25D89" w:rsidRPr="004152CE" w:rsidRDefault="00F25D89" w:rsidP="004152CE">
      <w:pPr>
        <w:widowControl/>
        <w:pBdr>
          <w:top w:val="nil"/>
          <w:left w:val="nil"/>
          <w:bottom w:val="nil"/>
          <w:right w:val="nil"/>
          <w:between w:val="nil"/>
        </w:pBdr>
        <w:tabs>
          <w:tab w:val="left" w:pos="0"/>
          <w:tab w:val="left" w:pos="567"/>
          <w:tab w:val="left" w:pos="9059"/>
        </w:tabs>
        <w:spacing w:line="360" w:lineRule="auto"/>
        <w:ind w:right="13"/>
        <w:jc w:val="both"/>
        <w:rPr>
          <w:rFonts w:ascii="Arial" w:eastAsia="Arial" w:hAnsi="Arial" w:cs="Arial"/>
          <w:color w:val="000000"/>
          <w:sz w:val="24"/>
          <w:szCs w:val="24"/>
        </w:rPr>
      </w:pPr>
      <w:r w:rsidRPr="00896280">
        <w:rPr>
          <w:rFonts w:ascii="Arial" w:eastAsia="Arial" w:hAnsi="Arial" w:cs="Arial"/>
          <w:b/>
          <w:color w:val="000000"/>
          <w:sz w:val="24"/>
        </w:rPr>
        <w:lastRenderedPageBreak/>
        <w:t>18.</w:t>
      </w:r>
      <w:r w:rsidRPr="00896280">
        <w:rPr>
          <w:rFonts w:ascii="Arial" w:eastAsia="Arial" w:hAnsi="Arial" w:cs="Arial"/>
          <w:b/>
          <w:color w:val="000000"/>
          <w:sz w:val="24"/>
          <w:szCs w:val="24"/>
        </w:rPr>
        <w:t>9.3 -</w:t>
      </w:r>
      <w:r w:rsidRPr="00F25D89">
        <w:rPr>
          <w:rFonts w:ascii="Arial" w:eastAsia="Arial" w:hAnsi="Arial" w:cs="Arial"/>
          <w:color w:val="000000"/>
          <w:sz w:val="24"/>
          <w:szCs w:val="24"/>
        </w:rPr>
        <w:t xml:space="preserve"> A carta encaminhada ao contratado conterá, na forma de anexo, cópia do relatório circunstanciado emitido pelo Fiscal do Contrato e demais documentos pertinentes ao caso. </w:t>
      </w:r>
    </w:p>
    <w:p w14:paraId="182C1FBB" w14:textId="77777777" w:rsidR="00F25D89" w:rsidRPr="00F25D89" w:rsidRDefault="00F25D89" w:rsidP="004152CE">
      <w:pPr>
        <w:tabs>
          <w:tab w:val="left" w:pos="0"/>
          <w:tab w:val="left" w:pos="567"/>
          <w:tab w:val="left" w:pos="1097"/>
          <w:tab w:val="left" w:pos="9059"/>
        </w:tabs>
        <w:spacing w:line="360" w:lineRule="auto"/>
        <w:ind w:right="13"/>
        <w:jc w:val="both"/>
        <w:rPr>
          <w:rFonts w:ascii="Arial" w:eastAsia="Arial" w:hAnsi="Arial" w:cs="Arial"/>
          <w:sz w:val="24"/>
          <w:szCs w:val="24"/>
        </w:rPr>
      </w:pPr>
      <w:r w:rsidRPr="00896280">
        <w:rPr>
          <w:rFonts w:ascii="Arial" w:eastAsia="Arial" w:hAnsi="Arial" w:cs="Arial"/>
          <w:b/>
          <w:sz w:val="24"/>
        </w:rPr>
        <w:t>18.</w:t>
      </w:r>
      <w:r w:rsidRPr="00896280">
        <w:rPr>
          <w:rFonts w:ascii="Arial" w:eastAsia="Arial" w:hAnsi="Arial" w:cs="Arial"/>
          <w:b/>
          <w:sz w:val="24"/>
          <w:szCs w:val="24"/>
        </w:rPr>
        <w:t>9.4 -</w:t>
      </w:r>
      <w:r w:rsidRPr="00F25D89">
        <w:rPr>
          <w:rFonts w:ascii="Arial" w:eastAsia="Arial" w:hAnsi="Arial" w:cs="Arial"/>
          <w:sz w:val="24"/>
          <w:szCs w:val="24"/>
        </w:rPr>
        <w:t xml:space="preserve"> No prazo para apresentação da defesa prévia, caso o contratado concorde com as penalidades cabíveis, poderá optar em recolher a multa mencionada naquele documento, encaminhando o comprovante de recolhimento para ser juntado ao processo).</w:t>
      </w:r>
    </w:p>
    <w:p w14:paraId="6FCA0639" w14:textId="77777777" w:rsidR="00F25D89" w:rsidRPr="00F25D89" w:rsidRDefault="00F25D89" w:rsidP="0021190A">
      <w:pPr>
        <w:tabs>
          <w:tab w:val="left" w:pos="0"/>
          <w:tab w:val="left" w:pos="1157"/>
          <w:tab w:val="left" w:pos="9059"/>
        </w:tabs>
        <w:spacing w:line="360" w:lineRule="auto"/>
        <w:ind w:right="13"/>
        <w:jc w:val="both"/>
        <w:rPr>
          <w:rFonts w:ascii="Arial" w:eastAsia="Arial" w:hAnsi="Arial" w:cs="Arial"/>
          <w:sz w:val="24"/>
          <w:szCs w:val="24"/>
        </w:rPr>
      </w:pPr>
      <w:r w:rsidRPr="00896280">
        <w:rPr>
          <w:rFonts w:ascii="Arial" w:eastAsia="Arial" w:hAnsi="Arial" w:cs="Arial"/>
          <w:b/>
          <w:sz w:val="24"/>
        </w:rPr>
        <w:t>18.</w:t>
      </w:r>
      <w:r w:rsidRPr="00896280">
        <w:rPr>
          <w:rFonts w:ascii="Arial" w:eastAsia="Arial" w:hAnsi="Arial" w:cs="Arial"/>
          <w:b/>
          <w:sz w:val="24"/>
          <w:szCs w:val="24"/>
        </w:rPr>
        <w:t>9.5 -</w:t>
      </w:r>
      <w:r w:rsidRPr="00F25D89">
        <w:rPr>
          <w:rFonts w:ascii="Arial" w:eastAsia="Arial" w:hAnsi="Arial" w:cs="Arial"/>
          <w:sz w:val="24"/>
          <w:szCs w:val="24"/>
        </w:rPr>
        <w:t xml:space="preserve"> Transcorrido o prazo para defesa prévia, com ou sem a apresentação desta, deverá o gestor analisar o caso, manifestando-se sobre a defesa prévia apresentada, respeitando os princípios da proporcionalidade e da razoabilidade, opinando pela penalidade aplicável ou o arquivamento do processo, caso sejam aceitas as justificativas apresentadas pelo contratado, remetendo os autos ao Diretor da área para decisão final.</w:t>
      </w:r>
    </w:p>
    <w:p w14:paraId="345DA8E0" w14:textId="77777777" w:rsidR="00F25D89" w:rsidRPr="004152CE" w:rsidRDefault="00F25D89" w:rsidP="004152CE">
      <w:pPr>
        <w:tabs>
          <w:tab w:val="left" w:pos="0"/>
          <w:tab w:val="left" w:pos="1142"/>
          <w:tab w:val="left" w:pos="9059"/>
        </w:tabs>
        <w:spacing w:line="360" w:lineRule="auto"/>
        <w:ind w:right="13"/>
        <w:jc w:val="both"/>
        <w:rPr>
          <w:rFonts w:ascii="Arial" w:eastAsia="Arial" w:hAnsi="Arial" w:cs="Arial"/>
          <w:sz w:val="24"/>
          <w:szCs w:val="24"/>
        </w:rPr>
      </w:pPr>
      <w:r w:rsidRPr="00896280">
        <w:rPr>
          <w:rFonts w:ascii="Arial" w:eastAsia="Arial" w:hAnsi="Arial" w:cs="Arial"/>
          <w:b/>
          <w:sz w:val="24"/>
        </w:rPr>
        <w:t>18.</w:t>
      </w:r>
      <w:r w:rsidRPr="00896280">
        <w:rPr>
          <w:rFonts w:ascii="Arial" w:eastAsia="Arial" w:hAnsi="Arial" w:cs="Arial"/>
          <w:b/>
          <w:sz w:val="24"/>
          <w:szCs w:val="24"/>
        </w:rPr>
        <w:t>10 -</w:t>
      </w:r>
      <w:r w:rsidRPr="00F25D89">
        <w:rPr>
          <w:rFonts w:ascii="Arial" w:eastAsia="Arial" w:hAnsi="Arial" w:cs="Arial"/>
          <w:sz w:val="24"/>
          <w:szCs w:val="24"/>
        </w:rPr>
        <w:t xml:space="preserve"> A autoridade competente emitirá decisão motivada sobre a aplicação ou não da sanção ao contratado, devendo conter demonstração dos fatos e dos respectivos fundamentos jurídicos, que será publicada em Diário Oficial, cabendo desta decisão recurso hierárquico no prazo de 05 (cinco) dias úteis.,</w:t>
      </w:r>
    </w:p>
    <w:p w14:paraId="08247012" w14:textId="77777777" w:rsidR="00F25D89" w:rsidRPr="004152CE" w:rsidRDefault="00F25D89" w:rsidP="0021190A">
      <w:pPr>
        <w:pBdr>
          <w:top w:val="nil"/>
          <w:left w:val="nil"/>
          <w:bottom w:val="nil"/>
          <w:right w:val="nil"/>
          <w:between w:val="nil"/>
        </w:pBdr>
        <w:tabs>
          <w:tab w:val="left" w:pos="0"/>
          <w:tab w:val="left" w:pos="9059"/>
        </w:tabs>
        <w:spacing w:before="9" w:line="360" w:lineRule="auto"/>
        <w:ind w:right="13"/>
        <w:jc w:val="both"/>
        <w:rPr>
          <w:rFonts w:ascii="Arial" w:eastAsia="Arial" w:hAnsi="Arial" w:cs="Arial"/>
          <w:color w:val="FF0000"/>
          <w:sz w:val="24"/>
          <w:szCs w:val="24"/>
        </w:rPr>
      </w:pPr>
      <w:r w:rsidRPr="00896280">
        <w:rPr>
          <w:rFonts w:ascii="Arial" w:eastAsia="Arial" w:hAnsi="Arial" w:cs="Arial"/>
          <w:b/>
          <w:color w:val="000000"/>
          <w:sz w:val="24"/>
        </w:rPr>
        <w:t>18.</w:t>
      </w:r>
      <w:r w:rsidRPr="00896280">
        <w:rPr>
          <w:rFonts w:ascii="Arial" w:eastAsia="Arial" w:hAnsi="Arial" w:cs="Arial"/>
          <w:b/>
          <w:color w:val="000000"/>
          <w:sz w:val="24"/>
          <w:szCs w:val="24"/>
        </w:rPr>
        <w:t>10</w:t>
      </w:r>
      <w:r w:rsidRPr="00896280">
        <w:rPr>
          <w:rFonts w:ascii="Arial" w:eastAsia="Arial" w:hAnsi="Arial" w:cs="Arial"/>
          <w:b/>
          <w:color w:val="000000"/>
          <w:sz w:val="24"/>
        </w:rPr>
        <w:t>.1</w:t>
      </w:r>
      <w:r w:rsidRPr="00896280">
        <w:rPr>
          <w:rFonts w:ascii="Arial" w:eastAsia="Arial" w:hAnsi="Arial" w:cs="Arial"/>
          <w:b/>
          <w:color w:val="000000"/>
          <w:sz w:val="24"/>
          <w:szCs w:val="24"/>
        </w:rPr>
        <w:t xml:space="preserve"> -</w:t>
      </w:r>
      <w:r w:rsidRPr="00F25D89">
        <w:rPr>
          <w:rFonts w:ascii="Arial" w:eastAsia="Arial" w:hAnsi="Arial" w:cs="Arial"/>
          <w:color w:val="000000"/>
          <w:sz w:val="24"/>
          <w:szCs w:val="24"/>
        </w:rPr>
        <w:t xml:space="preserve"> A decisão será notificada ao contratado por meio de carta, concedendo-lhe o prazo de 5 (cinco) dias úteis, a partir do seu recebimento, para interposição de recurso hierárquico</w:t>
      </w:r>
      <w:r w:rsidRPr="00F25D89">
        <w:rPr>
          <w:rFonts w:ascii="Arial" w:eastAsia="Arial" w:hAnsi="Arial" w:cs="Arial"/>
          <w:color w:val="FF0000"/>
          <w:sz w:val="24"/>
          <w:szCs w:val="24"/>
        </w:rPr>
        <w:t>.</w:t>
      </w:r>
    </w:p>
    <w:p w14:paraId="78EC1C15"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before="9" w:line="360" w:lineRule="auto"/>
        <w:ind w:right="13"/>
        <w:jc w:val="both"/>
        <w:rPr>
          <w:rFonts w:ascii="Arial" w:eastAsia="Arial" w:hAnsi="Arial" w:cs="Arial"/>
          <w:color w:val="000000" w:themeColor="text1"/>
          <w:sz w:val="24"/>
          <w:szCs w:val="24"/>
        </w:rPr>
      </w:pPr>
      <w:r w:rsidRPr="00896280">
        <w:rPr>
          <w:rFonts w:ascii="Arial" w:eastAsia="Arial" w:hAnsi="Arial" w:cs="Arial"/>
          <w:b/>
          <w:bCs/>
          <w:color w:val="000000" w:themeColor="text1"/>
          <w:sz w:val="24"/>
          <w:szCs w:val="24"/>
        </w:rPr>
        <w:t>18.11 –</w:t>
      </w:r>
      <w:r w:rsidRPr="00F25D89">
        <w:rPr>
          <w:rFonts w:ascii="Arial" w:eastAsia="Arial" w:hAnsi="Arial" w:cs="Arial"/>
          <w:color w:val="000000" w:themeColor="text1"/>
          <w:sz w:val="24"/>
          <w:szCs w:val="24"/>
        </w:rPr>
        <w:t xml:space="preserve"> Se comprovada a prática de ato lesivo à administração pública, nos termos do art. 5 da Lei 12.846/13, o instrumento poderá ser rescindido sem prejuízo da aplicação de multa.</w:t>
      </w:r>
    </w:p>
    <w:p w14:paraId="14FE3EA7"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before="9" w:line="360" w:lineRule="auto"/>
        <w:ind w:right="13"/>
        <w:jc w:val="both"/>
        <w:rPr>
          <w:rFonts w:ascii="Arial" w:eastAsia="Arial" w:hAnsi="Arial" w:cs="Arial"/>
          <w:sz w:val="24"/>
          <w:szCs w:val="24"/>
        </w:rPr>
      </w:pPr>
    </w:p>
    <w:p w14:paraId="78B64B3B" w14:textId="77777777" w:rsidR="00E43D6C" w:rsidRPr="0021190A" w:rsidRDefault="00F25D89" w:rsidP="0021190A">
      <w:pPr>
        <w:pStyle w:val="Ttulo1"/>
        <w:spacing w:line="360" w:lineRule="auto"/>
        <w:ind w:left="0"/>
        <w:rPr>
          <w:rFonts w:ascii="Arial" w:eastAsia="Arial" w:hAnsi="Arial" w:cs="Arial"/>
          <w:color w:val="BFBFBF" w:themeColor="background1" w:themeShade="BF"/>
        </w:rPr>
      </w:pPr>
      <w:r w:rsidRPr="00AB541E">
        <w:rPr>
          <w:rFonts w:ascii="Arial" w:eastAsia="Arial" w:hAnsi="Arial" w:cs="Arial"/>
          <w:highlight w:val="lightGray"/>
        </w:rPr>
        <w:t>19 - DA EXECUÇÃO E DA FISCALIZAÇÃO DO CONTRATO</w:t>
      </w:r>
      <w:r w:rsidRPr="00AB541E">
        <w:rPr>
          <w:rFonts w:ascii="Arial" w:eastAsia="Arial" w:hAnsi="Arial" w:cs="Arial"/>
          <w:highlight w:val="lightGray"/>
        </w:rPr>
        <w:tab/>
      </w:r>
      <w:r w:rsidR="00AB541E" w:rsidRPr="00AB541E">
        <w:rPr>
          <w:rFonts w:ascii="Arial" w:eastAsia="Arial" w:hAnsi="Arial" w:cs="Arial"/>
          <w:color w:val="BFBFBF" w:themeColor="background1" w:themeShade="BF"/>
          <w:highlight w:val="lightGray"/>
        </w:rPr>
        <w:t>__________</w:t>
      </w:r>
      <w:r w:rsidR="00AB541E">
        <w:rPr>
          <w:rFonts w:ascii="Arial" w:eastAsia="Arial" w:hAnsi="Arial" w:cs="Arial"/>
          <w:color w:val="BFBFBF" w:themeColor="background1" w:themeShade="BF"/>
          <w:highlight w:val="lightGray"/>
        </w:rPr>
        <w:t>-</w:t>
      </w:r>
      <w:r w:rsidR="00AB541E" w:rsidRPr="00AB541E">
        <w:rPr>
          <w:rFonts w:ascii="Arial" w:eastAsia="Arial" w:hAnsi="Arial" w:cs="Arial"/>
          <w:color w:val="BFBFBF" w:themeColor="background1" w:themeShade="BF"/>
          <w:highlight w:val="lightGray"/>
        </w:rPr>
        <w:t>____</w:t>
      </w:r>
    </w:p>
    <w:p w14:paraId="047109FA" w14:textId="77777777" w:rsidR="00EC2E85" w:rsidRDefault="00F25D89" w:rsidP="0021190A">
      <w:pPr>
        <w:numPr>
          <w:ilvl w:val="1"/>
          <w:numId w:val="36"/>
        </w:numPr>
        <w:pBdr>
          <w:top w:val="nil"/>
          <w:left w:val="nil"/>
          <w:bottom w:val="nil"/>
          <w:right w:val="nil"/>
          <w:between w:val="nil"/>
        </w:pBdr>
        <w:tabs>
          <w:tab w:val="left" w:pos="0"/>
        </w:tabs>
        <w:spacing w:before="90"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rPr>
        <w:t>-</w:t>
      </w:r>
      <w:r w:rsidRPr="00F25D89">
        <w:rPr>
          <w:rFonts w:ascii="Arial" w:eastAsia="Arial" w:hAnsi="Arial" w:cs="Arial"/>
          <w:color w:val="000000"/>
          <w:sz w:val="24"/>
          <w:szCs w:val="24"/>
        </w:rPr>
        <w:t xml:space="preserve"> A execução e a fiscalização do contrato serão realizadas na forma estabelecida na Cláusulas Quinta da Minuta de Contrato </w:t>
      </w:r>
      <w:r w:rsidRPr="00F25D89">
        <w:rPr>
          <w:rFonts w:ascii="Arial" w:hAnsi="Arial" w:cs="Arial"/>
          <w:sz w:val="24"/>
          <w:szCs w:val="24"/>
        </w:rPr>
        <w:t xml:space="preserve">- </w:t>
      </w:r>
      <w:r w:rsidRPr="00F25D89">
        <w:rPr>
          <w:rFonts w:ascii="Arial" w:hAnsi="Arial" w:cs="Arial"/>
          <w:b/>
          <w:sz w:val="24"/>
          <w:szCs w:val="24"/>
          <w:highlight w:val="yellow"/>
        </w:rPr>
        <w:t>Anexo XX</w:t>
      </w:r>
      <w:r w:rsidRPr="00F25D89">
        <w:rPr>
          <w:rFonts w:ascii="Arial" w:hAnsi="Arial" w:cs="Arial"/>
          <w:b/>
          <w:sz w:val="24"/>
          <w:szCs w:val="24"/>
        </w:rPr>
        <w:t xml:space="preserve"> </w:t>
      </w:r>
      <w:r w:rsidRPr="00F25D89">
        <w:rPr>
          <w:rFonts w:ascii="Arial" w:eastAsia="Arial" w:hAnsi="Arial" w:cs="Arial"/>
          <w:color w:val="000000"/>
          <w:sz w:val="24"/>
          <w:szCs w:val="24"/>
        </w:rPr>
        <w:t>do Edital, bem como de acordo com o previsto no Termo de Referência.</w:t>
      </w:r>
    </w:p>
    <w:p w14:paraId="7F9872E4" w14:textId="77777777" w:rsidR="00EC2E85" w:rsidRPr="00EC2E85" w:rsidRDefault="00EC2E85" w:rsidP="0021190A">
      <w:pPr>
        <w:pBdr>
          <w:top w:val="nil"/>
          <w:left w:val="nil"/>
          <w:bottom w:val="nil"/>
          <w:right w:val="nil"/>
          <w:between w:val="nil"/>
        </w:pBdr>
        <w:tabs>
          <w:tab w:val="left" w:pos="0"/>
          <w:tab w:val="left" w:pos="9059"/>
        </w:tabs>
        <w:spacing w:before="90" w:line="360" w:lineRule="auto"/>
        <w:ind w:right="13"/>
        <w:jc w:val="both"/>
        <w:rPr>
          <w:rFonts w:ascii="Arial" w:eastAsia="Arial" w:hAnsi="Arial" w:cs="Arial"/>
          <w:color w:val="000000"/>
          <w:sz w:val="24"/>
          <w:szCs w:val="24"/>
        </w:rPr>
      </w:pPr>
    </w:p>
    <w:p w14:paraId="167C8214" w14:textId="77777777" w:rsidR="00E43D6C" w:rsidRPr="0021190A" w:rsidRDefault="00EC2E85" w:rsidP="0021190A">
      <w:pPr>
        <w:pStyle w:val="Ttulo1"/>
        <w:spacing w:line="360" w:lineRule="auto"/>
        <w:ind w:left="0"/>
        <w:rPr>
          <w:rFonts w:ascii="Arial" w:eastAsia="Arial" w:hAnsi="Arial" w:cs="Arial"/>
          <w:color w:val="BFBFBF" w:themeColor="background1" w:themeShade="BF"/>
        </w:rPr>
      </w:pPr>
      <w:r w:rsidRPr="00E43D6C">
        <w:rPr>
          <w:rFonts w:ascii="Arial" w:eastAsia="Arial" w:hAnsi="Arial" w:cs="Arial"/>
          <w:color w:val="000000"/>
          <w:highlight w:val="lightGray"/>
        </w:rPr>
        <w:t xml:space="preserve">20 – DA </w:t>
      </w:r>
      <w:r w:rsidR="00E43D6C" w:rsidRPr="00E43D6C">
        <w:rPr>
          <w:rFonts w:ascii="Arial" w:eastAsia="Arial" w:hAnsi="Arial" w:cs="Arial"/>
          <w:color w:val="000000"/>
          <w:highlight w:val="lightGray"/>
        </w:rPr>
        <w:t xml:space="preserve">RESCISÃO DO </w:t>
      </w:r>
      <w:r w:rsidRPr="00E43D6C">
        <w:rPr>
          <w:rFonts w:ascii="Arial" w:eastAsia="Arial" w:hAnsi="Arial" w:cs="Arial"/>
          <w:color w:val="000000"/>
          <w:highlight w:val="lightGray"/>
        </w:rPr>
        <w:t>CONTRATO</w:t>
      </w:r>
      <w:r w:rsidRPr="00E43D6C">
        <w:rPr>
          <w:rFonts w:ascii="Arial" w:eastAsia="Arial" w:hAnsi="Arial" w:cs="Arial"/>
          <w:color w:val="BFBFBF" w:themeColor="background1" w:themeShade="BF"/>
          <w:highlight w:val="lightGray"/>
        </w:rPr>
        <w:t>_________</w:t>
      </w:r>
      <w:r w:rsidR="00E43D6C" w:rsidRPr="00E43D6C">
        <w:rPr>
          <w:rFonts w:ascii="Arial" w:eastAsia="Arial" w:hAnsi="Arial" w:cs="Arial"/>
          <w:color w:val="BFBFBF" w:themeColor="background1" w:themeShade="BF"/>
          <w:highlight w:val="lightGray"/>
        </w:rPr>
        <w:t>_____________</w:t>
      </w:r>
      <w:r w:rsidRPr="00E43D6C">
        <w:rPr>
          <w:rFonts w:ascii="Arial" w:eastAsia="Arial" w:hAnsi="Arial" w:cs="Arial"/>
          <w:color w:val="BFBFBF" w:themeColor="background1" w:themeShade="BF"/>
          <w:highlight w:val="lightGray"/>
        </w:rPr>
        <w:t>_______________</w:t>
      </w:r>
    </w:p>
    <w:p w14:paraId="4196E673" w14:textId="77777777" w:rsidR="00E43D6C" w:rsidRPr="00E43D6C" w:rsidRDefault="00F25D89" w:rsidP="0021190A">
      <w:pPr>
        <w:spacing w:line="360" w:lineRule="auto"/>
        <w:rPr>
          <w:rFonts w:ascii="Arial" w:eastAsia="Arial" w:hAnsi="Arial" w:cs="Arial"/>
          <w:color w:val="000000"/>
          <w:sz w:val="24"/>
          <w:szCs w:val="24"/>
        </w:rPr>
      </w:pPr>
      <w:r w:rsidRPr="00896280">
        <w:rPr>
          <w:rFonts w:ascii="Arial" w:eastAsia="Arial" w:hAnsi="Arial" w:cs="Arial"/>
          <w:b/>
          <w:color w:val="000000"/>
          <w:sz w:val="24"/>
        </w:rPr>
        <w:t>20.1 -</w:t>
      </w:r>
      <w:r w:rsidRPr="00E43D6C">
        <w:rPr>
          <w:rFonts w:ascii="Arial" w:eastAsia="Arial" w:hAnsi="Arial" w:cs="Arial"/>
          <w:color w:val="000000"/>
          <w:sz w:val="24"/>
          <w:szCs w:val="24"/>
        </w:rPr>
        <w:t xml:space="preserve"> A inexecução total ou parcial do contrato poderá ensejar a sua rescisão com </w:t>
      </w:r>
      <w:r w:rsidRPr="00E43D6C">
        <w:rPr>
          <w:rFonts w:ascii="Arial" w:eastAsia="Arial" w:hAnsi="Arial" w:cs="Arial"/>
          <w:color w:val="000000"/>
          <w:sz w:val="24"/>
          <w:szCs w:val="24"/>
        </w:rPr>
        <w:lastRenderedPageBreak/>
        <w:t xml:space="preserve">as consequências cabíveis, nos termos da Minuta de Contrato – </w:t>
      </w:r>
      <w:r w:rsidRPr="00E43D6C">
        <w:rPr>
          <w:rFonts w:ascii="Arial" w:hAnsi="Arial" w:cs="Arial"/>
          <w:sz w:val="24"/>
          <w:szCs w:val="24"/>
          <w:highlight w:val="yellow"/>
        </w:rPr>
        <w:t>Anexo XX</w:t>
      </w:r>
      <w:r w:rsidRPr="00E43D6C">
        <w:rPr>
          <w:rFonts w:ascii="Arial" w:hAnsi="Arial" w:cs="Arial"/>
          <w:spacing w:val="-2"/>
          <w:sz w:val="24"/>
          <w:szCs w:val="24"/>
        </w:rPr>
        <w:t xml:space="preserve"> </w:t>
      </w:r>
      <w:r w:rsidRPr="00E43D6C">
        <w:rPr>
          <w:rFonts w:ascii="Arial" w:eastAsia="Arial" w:hAnsi="Arial" w:cs="Arial"/>
          <w:color w:val="000000"/>
          <w:sz w:val="24"/>
          <w:szCs w:val="24"/>
        </w:rPr>
        <w:t>do Edital.</w:t>
      </w:r>
    </w:p>
    <w:p w14:paraId="5513918F" w14:textId="77777777" w:rsidR="00E43D6C" w:rsidRDefault="00E43D6C" w:rsidP="0021190A">
      <w:pPr>
        <w:pBdr>
          <w:top w:val="nil"/>
          <w:left w:val="nil"/>
          <w:bottom w:val="nil"/>
          <w:right w:val="nil"/>
          <w:between w:val="nil"/>
        </w:pBdr>
        <w:tabs>
          <w:tab w:val="left" w:pos="0"/>
          <w:tab w:val="left" w:pos="4962"/>
          <w:tab w:val="left" w:pos="9059"/>
        </w:tabs>
        <w:spacing w:before="90" w:line="360" w:lineRule="auto"/>
        <w:ind w:right="13"/>
        <w:jc w:val="both"/>
        <w:rPr>
          <w:rFonts w:ascii="Arial" w:eastAsia="Arial" w:hAnsi="Arial" w:cs="Arial"/>
          <w:color w:val="000000"/>
          <w:sz w:val="24"/>
          <w:szCs w:val="24"/>
        </w:rPr>
      </w:pPr>
    </w:p>
    <w:p w14:paraId="6AC3F53C" w14:textId="77777777" w:rsidR="00E43D6C" w:rsidRPr="0021190A" w:rsidRDefault="00E43D6C" w:rsidP="0021190A">
      <w:pPr>
        <w:pStyle w:val="Ttulo1"/>
        <w:spacing w:line="360" w:lineRule="auto"/>
        <w:ind w:left="0"/>
        <w:rPr>
          <w:rFonts w:ascii="Arial" w:eastAsia="Arial" w:hAnsi="Arial" w:cs="Arial"/>
          <w:color w:val="BFBFBF" w:themeColor="background1" w:themeShade="BF"/>
        </w:rPr>
      </w:pPr>
      <w:r w:rsidRPr="00E43D6C">
        <w:rPr>
          <w:rFonts w:ascii="Arial" w:eastAsia="Arial" w:hAnsi="Arial" w:cs="Arial"/>
          <w:color w:val="000000"/>
          <w:highlight w:val="lightGray"/>
        </w:rPr>
        <w:t>21 – DA ACEITAÇÃO PROVISÓRIA E DEFINITIVA DO OBJETO</w:t>
      </w:r>
      <w:r w:rsidRPr="00E43D6C">
        <w:rPr>
          <w:rFonts w:ascii="Arial" w:eastAsia="Arial" w:hAnsi="Arial" w:cs="Arial"/>
          <w:color w:val="BFBFBF" w:themeColor="background1" w:themeShade="BF"/>
          <w:highlight w:val="lightGray"/>
        </w:rPr>
        <w:t>-------------------------</w:t>
      </w:r>
    </w:p>
    <w:p w14:paraId="7AA3FA47" w14:textId="77777777" w:rsidR="00F25D89" w:rsidRPr="00F25D89" w:rsidRDefault="00F25D89" w:rsidP="004152CE">
      <w:pPr>
        <w:pBdr>
          <w:top w:val="nil"/>
          <w:left w:val="nil"/>
          <w:bottom w:val="nil"/>
          <w:right w:val="nil"/>
          <w:between w:val="nil"/>
        </w:pBdr>
        <w:tabs>
          <w:tab w:val="left" w:pos="0"/>
          <w:tab w:val="left" w:pos="9059"/>
        </w:tabs>
        <w:spacing w:before="8" w:line="360" w:lineRule="auto"/>
        <w:ind w:right="13"/>
        <w:rPr>
          <w:rFonts w:ascii="Arial" w:eastAsia="Arial" w:hAnsi="Arial" w:cs="Arial"/>
          <w:color w:val="000000"/>
          <w:sz w:val="24"/>
          <w:szCs w:val="24"/>
        </w:rPr>
      </w:pPr>
      <w:bookmarkStart w:id="16" w:name="_Hlk169196324"/>
      <w:r w:rsidRPr="00896280">
        <w:rPr>
          <w:rFonts w:ascii="Arial" w:eastAsia="Arial" w:hAnsi="Arial" w:cs="Arial"/>
          <w:b/>
          <w:color w:val="000000"/>
          <w:sz w:val="24"/>
        </w:rPr>
        <w:t>21.</w:t>
      </w:r>
      <w:r w:rsidRPr="00896280">
        <w:rPr>
          <w:rFonts w:ascii="Arial" w:eastAsia="Arial" w:hAnsi="Arial" w:cs="Arial"/>
          <w:b/>
          <w:bCs/>
          <w:color w:val="000000"/>
          <w:sz w:val="24"/>
          <w:szCs w:val="24"/>
        </w:rPr>
        <w:t>1 -</w:t>
      </w:r>
      <w:r w:rsidRPr="00F25D89">
        <w:rPr>
          <w:rFonts w:ascii="Arial" w:eastAsia="Arial" w:hAnsi="Arial" w:cs="Arial"/>
          <w:color w:val="000000"/>
          <w:sz w:val="24"/>
          <w:szCs w:val="24"/>
        </w:rPr>
        <w:t xml:space="preserve"> Executado o contrato, o seu objeto será recebido na forma prevista no art. 209 do Regulamento de Licitações e Contrato da EMUSA, dispensado o recebimento provisório em razão da natureza do serviço.</w:t>
      </w:r>
    </w:p>
    <w:p w14:paraId="7FC55CD1" w14:textId="77777777" w:rsidR="00F25D89" w:rsidRPr="004152CE" w:rsidRDefault="00F25D89" w:rsidP="004152CE">
      <w:pPr>
        <w:pBdr>
          <w:top w:val="nil"/>
          <w:left w:val="nil"/>
          <w:bottom w:val="nil"/>
          <w:right w:val="nil"/>
          <w:between w:val="nil"/>
        </w:pBdr>
        <w:tabs>
          <w:tab w:val="left" w:pos="0"/>
          <w:tab w:val="left" w:pos="567"/>
          <w:tab w:val="left" w:pos="851"/>
          <w:tab w:val="left" w:pos="9059"/>
          <w:tab w:val="left" w:pos="9923"/>
        </w:tabs>
        <w:spacing w:line="360" w:lineRule="auto"/>
        <w:ind w:right="13"/>
        <w:jc w:val="both"/>
        <w:rPr>
          <w:rFonts w:ascii="Arial" w:eastAsia="Arial" w:hAnsi="Arial" w:cs="Arial"/>
          <w:color w:val="000000"/>
          <w:sz w:val="24"/>
          <w:szCs w:val="24"/>
        </w:rPr>
      </w:pPr>
      <w:r w:rsidRPr="00896280">
        <w:rPr>
          <w:rFonts w:ascii="Arial" w:eastAsia="Arial" w:hAnsi="Arial" w:cs="Arial"/>
          <w:b/>
          <w:bCs/>
          <w:color w:val="000000"/>
          <w:sz w:val="24"/>
          <w:szCs w:val="24"/>
        </w:rPr>
        <w:t>21.2 -</w:t>
      </w:r>
      <w:r w:rsidRPr="00F25D89">
        <w:rPr>
          <w:rFonts w:ascii="Arial" w:eastAsia="Arial" w:hAnsi="Arial" w:cs="Arial"/>
          <w:color w:val="000000"/>
          <w:sz w:val="24"/>
          <w:szCs w:val="24"/>
        </w:rPr>
        <w:t xml:space="preserve"> O recebimento provisório ou definitivo do objeto do Contrato não exclui a responsabilidade civil a ele relativa, nem a ético-profissional, pela sua perfeita execução do Contrato.</w:t>
      </w:r>
    </w:p>
    <w:p w14:paraId="5186B4D6" w14:textId="77777777" w:rsidR="00F25D89" w:rsidRPr="00F25D89" w:rsidRDefault="00F25D89" w:rsidP="0021190A">
      <w:pPr>
        <w:pBdr>
          <w:top w:val="nil"/>
          <w:left w:val="nil"/>
          <w:bottom w:val="nil"/>
          <w:right w:val="nil"/>
          <w:between w:val="nil"/>
        </w:pBdr>
        <w:tabs>
          <w:tab w:val="left" w:pos="0"/>
          <w:tab w:val="left" w:pos="426"/>
          <w:tab w:val="left" w:pos="567"/>
          <w:tab w:val="left" w:pos="9059"/>
          <w:tab w:val="left" w:pos="9923"/>
        </w:tabs>
        <w:spacing w:before="79" w:line="360" w:lineRule="auto"/>
        <w:ind w:right="13"/>
        <w:jc w:val="both"/>
        <w:rPr>
          <w:rFonts w:ascii="Arial" w:eastAsia="Arial" w:hAnsi="Arial" w:cs="Arial"/>
          <w:color w:val="000000"/>
          <w:sz w:val="24"/>
          <w:szCs w:val="24"/>
        </w:rPr>
      </w:pPr>
      <w:r w:rsidRPr="00896280">
        <w:rPr>
          <w:rFonts w:ascii="Arial" w:eastAsia="Arial" w:hAnsi="Arial" w:cs="Arial"/>
          <w:b/>
          <w:bCs/>
          <w:color w:val="000000"/>
          <w:sz w:val="24"/>
          <w:szCs w:val="24"/>
        </w:rPr>
        <w:t>21.3 -</w:t>
      </w:r>
      <w:r w:rsidRPr="00F25D89">
        <w:rPr>
          <w:rFonts w:ascii="Arial" w:eastAsia="Arial" w:hAnsi="Arial" w:cs="Arial"/>
          <w:color w:val="000000"/>
          <w:sz w:val="24"/>
          <w:szCs w:val="24"/>
        </w:rPr>
        <w:t xml:space="preserve"> Salvo se houver exigência a ser cumprida pelo adjudicatário, o processamento da aceitação provisória ou definitiva deverá ficar concluído no prazo de 30 dias úteis, contados da entrada do respectivo requerimento no protocolo da EMUSA.</w:t>
      </w:r>
    </w:p>
    <w:p w14:paraId="37D459C6" w14:textId="77777777" w:rsidR="00F25D89" w:rsidRPr="00F25D89" w:rsidRDefault="00F25D89" w:rsidP="004152CE">
      <w:pPr>
        <w:pBdr>
          <w:top w:val="nil"/>
          <w:left w:val="nil"/>
          <w:bottom w:val="nil"/>
          <w:right w:val="nil"/>
          <w:between w:val="nil"/>
        </w:pBdr>
        <w:tabs>
          <w:tab w:val="left" w:pos="0"/>
          <w:tab w:val="left" w:pos="426"/>
          <w:tab w:val="left" w:pos="943"/>
          <w:tab w:val="left" w:pos="9059"/>
          <w:tab w:val="left" w:pos="9923"/>
        </w:tabs>
        <w:spacing w:before="231" w:line="360" w:lineRule="auto"/>
        <w:ind w:right="13"/>
        <w:jc w:val="both"/>
        <w:rPr>
          <w:rFonts w:ascii="Arial" w:eastAsia="Arial" w:hAnsi="Arial" w:cs="Arial"/>
          <w:color w:val="000000"/>
          <w:sz w:val="24"/>
          <w:szCs w:val="24"/>
        </w:rPr>
      </w:pPr>
      <w:r w:rsidRPr="00896280">
        <w:rPr>
          <w:rFonts w:ascii="Arial" w:eastAsia="Arial" w:hAnsi="Arial" w:cs="Arial"/>
          <w:b/>
          <w:bCs/>
          <w:color w:val="000000"/>
          <w:sz w:val="24"/>
          <w:szCs w:val="24"/>
        </w:rPr>
        <w:t>21.4 -</w:t>
      </w:r>
      <w:r w:rsidRPr="00F25D89">
        <w:rPr>
          <w:rFonts w:ascii="Arial" w:eastAsia="Arial" w:hAnsi="Arial" w:cs="Arial"/>
          <w:color w:val="000000"/>
          <w:sz w:val="24"/>
          <w:szCs w:val="24"/>
        </w:rPr>
        <w:t xml:space="preserve"> 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w:t>
      </w:r>
    </w:p>
    <w:p w14:paraId="6884C736" w14:textId="77777777" w:rsidR="00F25D89" w:rsidRPr="00F25D89" w:rsidRDefault="00F25D89" w:rsidP="0021190A">
      <w:pPr>
        <w:pBdr>
          <w:top w:val="nil"/>
          <w:left w:val="nil"/>
          <w:bottom w:val="nil"/>
          <w:right w:val="nil"/>
          <w:between w:val="nil"/>
        </w:pBdr>
        <w:tabs>
          <w:tab w:val="left" w:pos="0"/>
          <w:tab w:val="left" w:pos="426"/>
          <w:tab w:val="left" w:pos="924"/>
          <w:tab w:val="left" w:pos="9059"/>
          <w:tab w:val="left" w:pos="9923"/>
        </w:tabs>
        <w:spacing w:line="360" w:lineRule="auto"/>
        <w:ind w:right="13"/>
        <w:jc w:val="both"/>
        <w:rPr>
          <w:rFonts w:ascii="Arial" w:eastAsia="Arial" w:hAnsi="Arial" w:cs="Arial"/>
          <w:color w:val="000000"/>
          <w:sz w:val="24"/>
          <w:szCs w:val="24"/>
        </w:rPr>
      </w:pPr>
      <w:r w:rsidRPr="00896280">
        <w:rPr>
          <w:rFonts w:ascii="Arial" w:eastAsia="Arial" w:hAnsi="Arial" w:cs="Arial"/>
          <w:b/>
          <w:bCs/>
          <w:color w:val="000000"/>
          <w:sz w:val="24"/>
          <w:szCs w:val="24"/>
        </w:rPr>
        <w:t>21.5 -</w:t>
      </w:r>
      <w:r w:rsidRPr="00F25D89">
        <w:rPr>
          <w:rFonts w:ascii="Arial" w:eastAsia="Arial" w:hAnsi="Arial" w:cs="Arial"/>
          <w:color w:val="000000"/>
          <w:sz w:val="24"/>
          <w:szCs w:val="24"/>
        </w:rPr>
        <w:t xml:space="preserve">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w:t>
      </w:r>
    </w:p>
    <w:p w14:paraId="48DB4AFE" w14:textId="77777777" w:rsidR="00F25D89" w:rsidRPr="00F25D89" w:rsidRDefault="00F25D89" w:rsidP="0021190A">
      <w:pPr>
        <w:pBdr>
          <w:top w:val="nil"/>
          <w:left w:val="nil"/>
          <w:bottom w:val="nil"/>
          <w:right w:val="nil"/>
          <w:between w:val="nil"/>
        </w:pBdr>
        <w:tabs>
          <w:tab w:val="left" w:pos="0"/>
          <w:tab w:val="left" w:pos="426"/>
          <w:tab w:val="left" w:pos="567"/>
          <w:tab w:val="left" w:pos="9059"/>
          <w:tab w:val="left" w:pos="9923"/>
        </w:tabs>
        <w:spacing w:before="231" w:line="360" w:lineRule="auto"/>
        <w:ind w:right="13"/>
        <w:jc w:val="both"/>
        <w:rPr>
          <w:rFonts w:ascii="Arial" w:eastAsia="Arial" w:hAnsi="Arial" w:cs="Arial"/>
          <w:color w:val="000000"/>
          <w:sz w:val="24"/>
          <w:szCs w:val="24"/>
        </w:rPr>
      </w:pPr>
      <w:r w:rsidRPr="00C03F54">
        <w:rPr>
          <w:rFonts w:ascii="Arial" w:eastAsia="Arial" w:hAnsi="Arial" w:cs="Arial"/>
          <w:b/>
          <w:bCs/>
          <w:color w:val="000000"/>
          <w:sz w:val="24"/>
          <w:szCs w:val="24"/>
        </w:rPr>
        <w:t>21.6 -</w:t>
      </w:r>
      <w:r w:rsidRPr="00F25D89">
        <w:rPr>
          <w:rFonts w:ascii="Arial" w:eastAsia="Arial" w:hAnsi="Arial" w:cs="Arial"/>
          <w:color w:val="000000"/>
          <w:sz w:val="24"/>
          <w:szCs w:val="24"/>
        </w:rPr>
        <w:t xml:space="preserve"> A CONTRATADA será obrigada a apresentar, mensalmente, em relação aos empregados vinculados ao contrato, prova de que:</w:t>
      </w:r>
    </w:p>
    <w:p w14:paraId="1FD8CD17" w14:textId="77777777" w:rsidR="00F25D89" w:rsidRPr="00F25D89" w:rsidRDefault="00F25D89" w:rsidP="0021190A">
      <w:pPr>
        <w:numPr>
          <w:ilvl w:val="2"/>
          <w:numId w:val="11"/>
        </w:numPr>
        <w:pBdr>
          <w:top w:val="nil"/>
          <w:left w:val="nil"/>
          <w:bottom w:val="nil"/>
          <w:right w:val="nil"/>
          <w:between w:val="nil"/>
        </w:pBdr>
        <w:tabs>
          <w:tab w:val="left" w:pos="0"/>
          <w:tab w:val="left" w:pos="426"/>
          <w:tab w:val="left" w:pos="9059"/>
        </w:tabs>
        <w:spacing w:before="196"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está pagando as verbas salariais, incluídas as horas extras devidas e outras verbas que, em razão da percepção com habitualidade, devam integrar os salários; ou a repartição das cotas ou retiradas, em se tratando de cooperativas, até o quinto dia útil de cada mêsseguinte ao vencimento ou na forma estabelecida no Estatuto, no último caso;</w:t>
      </w:r>
    </w:p>
    <w:p w14:paraId="5B40A486" w14:textId="77777777" w:rsidR="00F25D89" w:rsidRPr="00F25D89" w:rsidRDefault="00F25D89" w:rsidP="0021190A">
      <w:pPr>
        <w:numPr>
          <w:ilvl w:val="2"/>
          <w:numId w:val="11"/>
        </w:numPr>
        <w:pBdr>
          <w:top w:val="nil"/>
          <w:left w:val="nil"/>
          <w:bottom w:val="nil"/>
          <w:right w:val="nil"/>
          <w:between w:val="nil"/>
        </w:pBdr>
        <w:tabs>
          <w:tab w:val="left" w:pos="0"/>
          <w:tab w:val="left" w:pos="426"/>
          <w:tab w:val="left" w:pos="9059"/>
          <w:tab w:val="left" w:pos="9923"/>
        </w:tabs>
        <w:spacing w:before="196" w:line="360" w:lineRule="auto"/>
        <w:ind w:left="426" w:right="13" w:hanging="426"/>
        <w:jc w:val="both"/>
        <w:rPr>
          <w:rFonts w:ascii="Arial" w:eastAsia="Arial" w:hAnsi="Arial" w:cs="Arial"/>
          <w:color w:val="000000"/>
          <w:sz w:val="24"/>
          <w:szCs w:val="24"/>
        </w:rPr>
      </w:pPr>
      <w:r w:rsidRPr="00F25D89">
        <w:rPr>
          <w:rFonts w:ascii="Arial" w:eastAsia="Arial" w:hAnsi="Arial" w:cs="Arial"/>
          <w:color w:val="000000"/>
          <w:sz w:val="24"/>
          <w:szCs w:val="24"/>
        </w:rPr>
        <w:t>está em dia com o vale-transporte e o auxílio-alimentação;</w:t>
      </w:r>
    </w:p>
    <w:p w14:paraId="59F49939" w14:textId="77777777" w:rsidR="00F25D89" w:rsidRPr="00F25D89" w:rsidRDefault="00F25D89" w:rsidP="0021190A">
      <w:pPr>
        <w:numPr>
          <w:ilvl w:val="2"/>
          <w:numId w:val="11"/>
        </w:numPr>
        <w:pBdr>
          <w:top w:val="nil"/>
          <w:left w:val="nil"/>
          <w:bottom w:val="nil"/>
          <w:right w:val="nil"/>
          <w:between w:val="nil"/>
        </w:pBdr>
        <w:tabs>
          <w:tab w:val="left" w:pos="0"/>
          <w:tab w:val="left" w:pos="426"/>
          <w:tab w:val="left" w:pos="1270"/>
          <w:tab w:val="left" w:pos="9059"/>
        </w:tabs>
        <w:spacing w:before="41" w:line="360" w:lineRule="auto"/>
        <w:ind w:left="426" w:right="13" w:hanging="426"/>
        <w:jc w:val="both"/>
        <w:rPr>
          <w:rFonts w:ascii="Arial" w:eastAsia="Arial" w:hAnsi="Arial" w:cs="Arial"/>
          <w:color w:val="000000"/>
          <w:sz w:val="24"/>
          <w:szCs w:val="24"/>
        </w:rPr>
      </w:pPr>
      <w:r w:rsidRPr="00F25D89">
        <w:rPr>
          <w:rFonts w:ascii="Arial" w:eastAsia="Arial" w:hAnsi="Arial" w:cs="Arial"/>
          <w:color w:val="000000"/>
          <w:sz w:val="24"/>
          <w:szCs w:val="24"/>
        </w:rPr>
        <w:t>anotou as Carteiras de Trabalho e Previdência Social; e</w:t>
      </w:r>
    </w:p>
    <w:p w14:paraId="17A6F2CE" w14:textId="77777777" w:rsidR="00F25D89" w:rsidRPr="004152CE" w:rsidRDefault="00F25D89" w:rsidP="004152CE">
      <w:pPr>
        <w:numPr>
          <w:ilvl w:val="2"/>
          <w:numId w:val="11"/>
        </w:numPr>
        <w:pBdr>
          <w:top w:val="nil"/>
          <w:left w:val="nil"/>
          <w:bottom w:val="nil"/>
          <w:right w:val="nil"/>
          <w:between w:val="nil"/>
        </w:pBdr>
        <w:tabs>
          <w:tab w:val="left" w:pos="0"/>
          <w:tab w:val="left" w:pos="426"/>
          <w:tab w:val="left" w:pos="1284"/>
          <w:tab w:val="left" w:pos="9059"/>
        </w:tabs>
        <w:spacing w:line="360" w:lineRule="auto"/>
        <w:ind w:left="426" w:right="13" w:hanging="426"/>
        <w:jc w:val="both"/>
        <w:rPr>
          <w:rFonts w:ascii="Arial" w:eastAsia="Arial" w:hAnsi="Arial" w:cs="Arial"/>
          <w:color w:val="000000"/>
          <w:sz w:val="24"/>
          <w:szCs w:val="24"/>
        </w:rPr>
      </w:pPr>
      <w:r w:rsidRPr="00F25D89">
        <w:rPr>
          <w:rFonts w:ascii="Arial" w:eastAsia="Arial" w:hAnsi="Arial" w:cs="Arial"/>
          <w:color w:val="000000"/>
          <w:sz w:val="24"/>
          <w:szCs w:val="24"/>
        </w:rPr>
        <w:lastRenderedPageBreak/>
        <w:t>encontra-se em dia com os recolhimentos dos tributos, contribuições e encargos.</w:t>
      </w:r>
    </w:p>
    <w:p w14:paraId="7ABD8D2B" w14:textId="77777777" w:rsidR="00F25D89" w:rsidRPr="00F25D89" w:rsidRDefault="00F25D89" w:rsidP="0021190A">
      <w:pPr>
        <w:pBdr>
          <w:top w:val="nil"/>
          <w:left w:val="nil"/>
          <w:bottom w:val="nil"/>
          <w:right w:val="nil"/>
          <w:between w:val="nil"/>
        </w:pBdr>
        <w:tabs>
          <w:tab w:val="left" w:pos="0"/>
          <w:tab w:val="left" w:pos="1437"/>
          <w:tab w:val="left" w:pos="1438"/>
          <w:tab w:val="left" w:pos="9059"/>
        </w:tabs>
        <w:spacing w:before="82" w:line="360" w:lineRule="auto"/>
        <w:ind w:right="13"/>
        <w:jc w:val="both"/>
        <w:rPr>
          <w:rFonts w:ascii="Arial" w:eastAsia="Arial" w:hAnsi="Arial" w:cs="Arial"/>
          <w:color w:val="000000"/>
          <w:sz w:val="24"/>
          <w:szCs w:val="24"/>
        </w:rPr>
      </w:pPr>
      <w:r w:rsidRPr="00C03F54">
        <w:rPr>
          <w:rFonts w:ascii="Arial" w:eastAsia="Arial" w:hAnsi="Arial" w:cs="Arial"/>
          <w:b/>
          <w:bCs/>
          <w:color w:val="000000"/>
          <w:sz w:val="24"/>
          <w:szCs w:val="24"/>
        </w:rPr>
        <w:t>21.7 -</w:t>
      </w:r>
      <w:r w:rsidRPr="00F25D89">
        <w:rPr>
          <w:rFonts w:ascii="Arial" w:eastAsia="Arial" w:hAnsi="Arial" w:cs="Arial"/>
          <w:color w:val="000000"/>
          <w:sz w:val="24"/>
          <w:szCs w:val="24"/>
        </w:rPr>
        <w:t xml:space="preserve"> A CONTRATADA será obrigada a reapresentar a Certidão Conjunta Negativa de Débitos relativos a Tributos Federais e à Dívida Ativa da União, ou Certidão Conjunta Positiva com efeito negativo, expedida pela Secretaria da Receita Federal do Brasil (RFB) e Procuradoria- Geral da Fazenda Nacional (PGFN), queabrange, inclusive, as contribuições sociais previstas nas alíneas </w:t>
      </w:r>
      <w:r w:rsidRPr="00F25D89">
        <w:rPr>
          <w:rFonts w:ascii="Arial" w:eastAsia="Arial" w:hAnsi="Arial" w:cs="Arial"/>
          <w:color w:val="000000"/>
          <w:sz w:val="24"/>
          <w:szCs w:val="24"/>
          <w:u w:val="single"/>
        </w:rPr>
        <w:t>a</w:t>
      </w:r>
      <w:r w:rsidRPr="00F25D89">
        <w:rPr>
          <w:rFonts w:ascii="Arial" w:eastAsia="Arial" w:hAnsi="Arial" w:cs="Arial"/>
          <w:color w:val="000000"/>
          <w:sz w:val="24"/>
          <w:szCs w:val="24"/>
        </w:rPr>
        <w:t xml:space="preserve"> a </w:t>
      </w:r>
      <w:r w:rsidRPr="00F25D89">
        <w:rPr>
          <w:rFonts w:ascii="Arial" w:eastAsia="Arial" w:hAnsi="Arial" w:cs="Arial"/>
          <w:color w:val="000000"/>
          <w:sz w:val="24"/>
          <w:szCs w:val="24"/>
          <w:u w:val="single"/>
        </w:rPr>
        <w:t>d</w:t>
      </w:r>
      <w:r w:rsidRPr="00F25D89">
        <w:rPr>
          <w:rFonts w:ascii="Arial" w:eastAsia="Arial" w:hAnsi="Arial" w:cs="Arial"/>
          <w:color w:val="000000"/>
          <w:sz w:val="24"/>
          <w:szCs w:val="24"/>
        </w:rPr>
        <w:t>, do parágrafo único, do art. 11, da Lei nº 8.212, de 1991; o Certificado de Regularidade do FGTS – CRF, assim como a Certidão Negativa de Débitos Trabalhistas(CNDT), sempre que expirados os respectivos prazos de validade.</w:t>
      </w:r>
    </w:p>
    <w:p w14:paraId="54DD9DA3" w14:textId="22593620" w:rsidR="00AB541E" w:rsidRDefault="00F25D89" w:rsidP="0021190A">
      <w:pPr>
        <w:numPr>
          <w:ilvl w:val="2"/>
          <w:numId w:val="10"/>
        </w:numPr>
        <w:pBdr>
          <w:top w:val="nil"/>
          <w:left w:val="nil"/>
          <w:bottom w:val="nil"/>
          <w:right w:val="nil"/>
          <w:between w:val="nil"/>
        </w:pBdr>
        <w:tabs>
          <w:tab w:val="left" w:pos="0"/>
          <w:tab w:val="left" w:pos="426"/>
        </w:tabs>
        <w:spacing w:before="201" w:line="360" w:lineRule="auto"/>
        <w:ind w:left="0" w:right="12" w:firstLine="0"/>
        <w:jc w:val="both"/>
        <w:rPr>
          <w:rFonts w:ascii="Arial" w:eastAsia="Arial" w:hAnsi="Arial" w:cs="Arial"/>
          <w:color w:val="000000"/>
          <w:sz w:val="24"/>
          <w:szCs w:val="24"/>
        </w:rPr>
      </w:pPr>
      <w:r w:rsidRPr="00F25D89">
        <w:rPr>
          <w:rFonts w:ascii="Arial" w:eastAsia="Arial" w:hAnsi="Arial" w:cs="Arial"/>
          <w:bCs/>
          <w:color w:val="000000"/>
          <w:sz w:val="24"/>
          <w:szCs w:val="24"/>
        </w:rPr>
        <w:t>-</w:t>
      </w:r>
      <w:r w:rsidRPr="00F25D89">
        <w:rPr>
          <w:rFonts w:ascii="Arial" w:eastAsia="Arial" w:hAnsi="Arial" w:cs="Arial"/>
          <w:color w:val="000000"/>
          <w:sz w:val="24"/>
          <w:szCs w:val="24"/>
        </w:rPr>
        <w:t xml:space="preserve"> A veracidade e a correção das informações contidas nos comprovantes de recolhimento de tributos e contribuições sociais serão verificadas pelo setor responsável da EMUSA quando do encaminhamento da N.F. para pagamento;</w:t>
      </w:r>
    </w:p>
    <w:p w14:paraId="54F54929" w14:textId="77777777" w:rsidR="00F25D89" w:rsidRPr="00F25D89" w:rsidRDefault="00F25D89" w:rsidP="0021190A">
      <w:pPr>
        <w:numPr>
          <w:ilvl w:val="2"/>
          <w:numId w:val="10"/>
        </w:numPr>
        <w:pBdr>
          <w:top w:val="nil"/>
          <w:left w:val="nil"/>
          <w:bottom w:val="nil"/>
          <w:right w:val="nil"/>
          <w:between w:val="nil"/>
        </w:pBdr>
        <w:tabs>
          <w:tab w:val="left" w:pos="0"/>
          <w:tab w:val="left" w:pos="426"/>
          <w:tab w:val="left" w:pos="567"/>
        </w:tabs>
        <w:spacing w:before="197" w:line="360" w:lineRule="auto"/>
        <w:ind w:left="0" w:right="12" w:firstLine="0"/>
        <w:jc w:val="both"/>
        <w:rPr>
          <w:rFonts w:ascii="Arial" w:eastAsia="Arial" w:hAnsi="Arial" w:cs="Arial"/>
          <w:color w:val="000000"/>
          <w:sz w:val="24"/>
          <w:szCs w:val="24"/>
        </w:rPr>
      </w:pPr>
      <w:r w:rsidRPr="00F25D89">
        <w:rPr>
          <w:rFonts w:ascii="Arial" w:eastAsia="Arial" w:hAnsi="Arial" w:cs="Arial"/>
          <w:bCs/>
          <w:color w:val="000000"/>
          <w:sz w:val="24"/>
          <w:szCs w:val="24"/>
        </w:rPr>
        <w:t>-</w:t>
      </w:r>
      <w:r w:rsidRPr="00F25D89">
        <w:rPr>
          <w:rFonts w:ascii="Arial" w:eastAsia="Arial" w:hAnsi="Arial" w:cs="Arial"/>
          <w:b/>
          <w:bCs/>
          <w:color w:val="000000"/>
          <w:sz w:val="24"/>
          <w:szCs w:val="24"/>
        </w:rPr>
        <w:t xml:space="preserve"> </w:t>
      </w:r>
      <w:r w:rsidRPr="00F25D89">
        <w:rPr>
          <w:rFonts w:ascii="Arial" w:eastAsia="Arial" w:hAnsi="Arial" w:cs="Arial"/>
          <w:color w:val="000000"/>
          <w:sz w:val="24"/>
          <w:szCs w:val="24"/>
        </w:rPr>
        <w:t>A inadimplência da CONTRATADA quanto aos encargos trabalhistas, previdenciários, fiscais e comerciais não transfere à CONTRATANTE a responsabilidade por seu pagamento, nem poderá onerar o objeto do contrato.</w:t>
      </w:r>
    </w:p>
    <w:p w14:paraId="610486A7" w14:textId="77777777" w:rsidR="00F25D89" w:rsidRPr="004152CE" w:rsidRDefault="00F25D89" w:rsidP="004152CE">
      <w:pPr>
        <w:numPr>
          <w:ilvl w:val="1"/>
          <w:numId w:val="41"/>
        </w:numPr>
        <w:pBdr>
          <w:top w:val="nil"/>
          <w:left w:val="nil"/>
          <w:bottom w:val="nil"/>
          <w:right w:val="nil"/>
          <w:between w:val="nil"/>
        </w:pBdr>
        <w:tabs>
          <w:tab w:val="left" w:pos="0"/>
          <w:tab w:val="left" w:pos="426"/>
          <w:tab w:val="left" w:pos="567"/>
          <w:tab w:val="left" w:pos="9059"/>
          <w:tab w:val="left" w:pos="9923"/>
        </w:tabs>
        <w:spacing w:before="220" w:line="360" w:lineRule="auto"/>
        <w:ind w:left="0" w:right="12" w:firstLine="0"/>
        <w:jc w:val="both"/>
        <w:rPr>
          <w:rFonts w:ascii="Arial" w:eastAsia="Arial" w:hAnsi="Arial" w:cs="Arial"/>
          <w:color w:val="000000"/>
          <w:sz w:val="24"/>
          <w:szCs w:val="24"/>
        </w:rPr>
      </w:pPr>
      <w:r w:rsidRPr="00F25D89">
        <w:rPr>
          <w:rFonts w:ascii="Arial" w:eastAsia="Arial" w:hAnsi="Arial" w:cs="Arial"/>
          <w:bCs/>
          <w:color w:val="000000"/>
          <w:sz w:val="24"/>
          <w:szCs w:val="24"/>
        </w:rPr>
        <w:t xml:space="preserve"> - </w:t>
      </w:r>
      <w:r w:rsidRPr="00F25D89">
        <w:rPr>
          <w:rFonts w:ascii="Arial" w:eastAsia="Arial" w:hAnsi="Arial" w:cs="Arial"/>
          <w:color w:val="000000"/>
          <w:sz w:val="24"/>
          <w:szCs w:val="24"/>
        </w:rPr>
        <w:t xml:space="preserve">A ausência da apresentação dos documentos mencionados nos </w:t>
      </w:r>
      <w:r w:rsidRPr="00F25D89">
        <w:rPr>
          <w:rFonts w:ascii="Arial" w:eastAsia="Arial" w:hAnsi="Arial" w:cs="Arial"/>
          <w:bCs/>
          <w:color w:val="000000"/>
          <w:sz w:val="24"/>
          <w:szCs w:val="24"/>
        </w:rPr>
        <w:t>subitens</w:t>
      </w:r>
      <w:r w:rsidRPr="00F25D89">
        <w:rPr>
          <w:rFonts w:ascii="Arial" w:eastAsia="Arial" w:hAnsi="Arial" w:cs="Arial"/>
          <w:color w:val="000000"/>
          <w:sz w:val="24"/>
        </w:rPr>
        <w:t xml:space="preserve"> 21.5 </w:t>
      </w:r>
      <w:r w:rsidRPr="00F25D89">
        <w:rPr>
          <w:rFonts w:ascii="Arial" w:eastAsia="Arial" w:hAnsi="Arial" w:cs="Arial"/>
          <w:color w:val="000000"/>
          <w:sz w:val="24"/>
          <w:szCs w:val="24"/>
        </w:rPr>
        <w:t xml:space="preserve">e </w:t>
      </w:r>
      <w:r w:rsidRPr="00F25D89">
        <w:rPr>
          <w:rFonts w:ascii="Arial" w:eastAsia="Arial" w:hAnsi="Arial" w:cs="Arial"/>
          <w:color w:val="000000"/>
          <w:sz w:val="24"/>
        </w:rPr>
        <w:t>21.6</w:t>
      </w:r>
      <w:r w:rsidRPr="00F25D89">
        <w:rPr>
          <w:rFonts w:ascii="Arial" w:eastAsia="Arial" w:hAnsi="Arial" w:cs="Arial"/>
          <w:color w:val="000000"/>
          <w:sz w:val="24"/>
          <w:szCs w:val="24"/>
        </w:rPr>
        <w:t xml:space="preserve"> ensejará a imediata expedição de notificação à CONTRATADA,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w:t>
      </w:r>
    </w:p>
    <w:p w14:paraId="05AEAFEE" w14:textId="77777777" w:rsidR="00F25D89" w:rsidRPr="004152CE" w:rsidRDefault="00F25D89" w:rsidP="004152CE">
      <w:pPr>
        <w:pStyle w:val="PargrafodaLista"/>
        <w:numPr>
          <w:ilvl w:val="2"/>
          <w:numId w:val="35"/>
        </w:numPr>
        <w:pBdr>
          <w:top w:val="nil"/>
          <w:left w:val="nil"/>
          <w:bottom w:val="nil"/>
          <w:right w:val="nil"/>
          <w:between w:val="nil"/>
        </w:pBdr>
        <w:tabs>
          <w:tab w:val="left" w:pos="0"/>
          <w:tab w:val="left" w:pos="426"/>
          <w:tab w:val="left" w:pos="1437"/>
          <w:tab w:val="left" w:pos="1438"/>
          <w:tab w:val="left" w:pos="9059"/>
          <w:tab w:val="left" w:pos="9923"/>
        </w:tabs>
        <w:spacing w:line="360" w:lineRule="auto"/>
        <w:ind w:right="12"/>
        <w:rPr>
          <w:rFonts w:ascii="Arial" w:eastAsia="Arial" w:hAnsi="Arial" w:cs="Arial"/>
          <w:color w:val="000000"/>
          <w:sz w:val="24"/>
          <w:szCs w:val="24"/>
        </w:rPr>
      </w:pPr>
      <w:r w:rsidRPr="00F25D89">
        <w:rPr>
          <w:rFonts w:ascii="Arial" w:eastAsia="Arial" w:hAnsi="Arial" w:cs="Arial"/>
          <w:bCs/>
          <w:color w:val="000000"/>
          <w:sz w:val="24"/>
          <w:szCs w:val="24"/>
        </w:rPr>
        <w:t xml:space="preserve">- </w:t>
      </w:r>
      <w:r w:rsidRPr="00F25D89">
        <w:rPr>
          <w:rFonts w:ascii="Arial" w:eastAsia="Arial" w:hAnsi="Arial" w:cs="Arial"/>
          <w:color w:val="000000"/>
          <w:sz w:val="24"/>
          <w:szCs w:val="24"/>
        </w:rPr>
        <w:t>Permanecendo a inadimplência total ou parcial o contrato será rescindido.</w:t>
      </w:r>
    </w:p>
    <w:p w14:paraId="199FE939" w14:textId="77777777" w:rsidR="00F25D89" w:rsidRPr="00F25D89" w:rsidRDefault="00F25D89" w:rsidP="0021190A">
      <w:pPr>
        <w:pBdr>
          <w:top w:val="nil"/>
          <w:left w:val="nil"/>
          <w:bottom w:val="nil"/>
          <w:right w:val="nil"/>
          <w:between w:val="nil"/>
        </w:pBdr>
        <w:tabs>
          <w:tab w:val="left" w:pos="0"/>
          <w:tab w:val="left" w:pos="426"/>
          <w:tab w:val="left" w:pos="1438"/>
          <w:tab w:val="left" w:pos="9059"/>
          <w:tab w:val="left" w:pos="9923"/>
        </w:tabs>
        <w:spacing w:before="1" w:line="360" w:lineRule="auto"/>
        <w:ind w:right="12"/>
        <w:jc w:val="both"/>
        <w:rPr>
          <w:rFonts w:ascii="Arial" w:eastAsia="Arial" w:hAnsi="Arial" w:cs="Arial"/>
          <w:color w:val="000000"/>
          <w:sz w:val="24"/>
          <w:szCs w:val="24"/>
        </w:rPr>
      </w:pPr>
      <w:r w:rsidRPr="004152CE">
        <w:rPr>
          <w:rFonts w:ascii="Arial" w:eastAsia="Arial" w:hAnsi="Arial" w:cs="Arial"/>
          <w:b/>
          <w:bCs/>
          <w:color w:val="000000"/>
          <w:sz w:val="24"/>
          <w:szCs w:val="24"/>
        </w:rPr>
        <w:t>21.8.2 -</w:t>
      </w:r>
      <w:r w:rsidRPr="00F25D89">
        <w:rPr>
          <w:rFonts w:ascii="Arial" w:eastAsia="Arial" w:hAnsi="Arial" w:cs="Arial"/>
          <w:color w:val="000000"/>
          <w:sz w:val="24"/>
          <w:szCs w:val="24"/>
        </w:rPr>
        <w:t xml:space="preserve"> No caso do </w:t>
      </w:r>
      <w:r w:rsidRPr="00896280">
        <w:rPr>
          <w:rFonts w:ascii="Arial" w:eastAsia="Arial" w:hAnsi="Arial" w:cs="Arial"/>
          <w:b/>
          <w:bCs/>
          <w:color w:val="000000"/>
          <w:sz w:val="24"/>
          <w:szCs w:val="24"/>
        </w:rPr>
        <w:t>subitem</w:t>
      </w:r>
      <w:r w:rsidRPr="00896280">
        <w:rPr>
          <w:rFonts w:ascii="Arial" w:eastAsia="Arial" w:hAnsi="Arial" w:cs="Arial"/>
          <w:b/>
          <w:color w:val="000000"/>
          <w:sz w:val="24"/>
        </w:rPr>
        <w:t xml:space="preserve"> 21.8</w:t>
      </w:r>
      <w:r w:rsidRPr="00F25D89">
        <w:rPr>
          <w:rFonts w:ascii="Arial" w:eastAsia="Arial" w:hAnsi="Arial" w:cs="Arial"/>
          <w:color w:val="000000"/>
          <w:sz w:val="24"/>
          <w:szCs w:val="24"/>
        </w:rPr>
        <w:t>, será expedida notificação à CONTRATADA para apresentar prévia defesa, no prazo de 05 (cinco) dias úteis, para dar início ao procedimento de rescisão contratual e de aplicação da penalidade de suspensão temporária de participação em licitação e impedimento de contratar com a Administração Pública, pelo prazo de 1 (um) ano.</w:t>
      </w:r>
    </w:p>
    <w:p w14:paraId="26C2E62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rPr>
          <w:rFonts w:ascii="Arial" w:eastAsia="Arial" w:hAnsi="Arial" w:cs="Arial"/>
          <w:color w:val="000000"/>
          <w:sz w:val="24"/>
          <w:szCs w:val="24"/>
        </w:rPr>
      </w:pPr>
    </w:p>
    <w:bookmarkEnd w:id="16"/>
    <w:p w14:paraId="1E054E93" w14:textId="58A276F6" w:rsidR="00F25D89" w:rsidRPr="0021190A" w:rsidRDefault="00F25D89" w:rsidP="0021190A">
      <w:pPr>
        <w:pStyle w:val="Ttulo1"/>
        <w:numPr>
          <w:ilvl w:val="0"/>
          <w:numId w:val="9"/>
        </w:numPr>
        <w:tabs>
          <w:tab w:val="left" w:pos="0"/>
          <w:tab w:val="left" w:pos="284"/>
          <w:tab w:val="left" w:pos="9059"/>
        </w:tabs>
        <w:spacing w:line="360" w:lineRule="auto"/>
        <w:ind w:left="0" w:right="13" w:firstLine="0"/>
        <w:rPr>
          <w:rFonts w:ascii="Arial" w:eastAsia="Arial" w:hAnsi="Arial" w:cs="Arial"/>
          <w:highlight w:val="lightGray"/>
        </w:rPr>
      </w:pPr>
      <w:r w:rsidRPr="00E43D6C">
        <w:rPr>
          <w:rFonts w:ascii="Arial" w:eastAsia="Arial" w:hAnsi="Arial" w:cs="Arial"/>
          <w:highlight w:val="lightGray"/>
        </w:rPr>
        <w:t>- DA GARANTIA DO CONTRATO</w:t>
      </w:r>
      <w:r w:rsidRPr="00E43D6C">
        <w:rPr>
          <w:rFonts w:ascii="Arial" w:eastAsia="Arial" w:hAnsi="Arial" w:cs="Arial"/>
          <w:highlight w:val="lightGray"/>
        </w:rPr>
        <w:tab/>
      </w:r>
    </w:p>
    <w:p w14:paraId="4CA42B67" w14:textId="51AC96B3" w:rsidR="00F25D89" w:rsidRDefault="00F25D89" w:rsidP="004152CE">
      <w:pPr>
        <w:pBdr>
          <w:top w:val="nil"/>
          <w:left w:val="nil"/>
          <w:bottom w:val="nil"/>
          <w:right w:val="nil"/>
          <w:between w:val="nil"/>
        </w:pBdr>
        <w:tabs>
          <w:tab w:val="left" w:pos="0"/>
          <w:tab w:val="left" w:pos="843"/>
          <w:tab w:val="left" w:pos="9059"/>
        </w:tabs>
        <w:spacing w:line="360" w:lineRule="auto"/>
        <w:ind w:right="13"/>
        <w:jc w:val="both"/>
        <w:rPr>
          <w:rFonts w:ascii="Arial" w:eastAsia="Arial" w:hAnsi="Arial" w:cs="Arial"/>
          <w:color w:val="000000"/>
          <w:sz w:val="24"/>
          <w:szCs w:val="24"/>
        </w:rPr>
      </w:pPr>
      <w:bookmarkStart w:id="17" w:name="_Hlk169199820"/>
      <w:r w:rsidRPr="004152CE">
        <w:rPr>
          <w:rFonts w:ascii="Arial" w:eastAsia="Arial" w:hAnsi="Arial" w:cs="Arial"/>
          <w:b/>
          <w:color w:val="000000"/>
          <w:sz w:val="24"/>
        </w:rPr>
        <w:t xml:space="preserve">22.1 </w:t>
      </w:r>
      <w:r w:rsidRPr="004152CE">
        <w:rPr>
          <w:rFonts w:ascii="Arial" w:eastAsia="Arial" w:hAnsi="Arial" w:cs="Arial"/>
          <w:b/>
          <w:color w:val="000000"/>
          <w:sz w:val="24"/>
          <w:szCs w:val="24"/>
        </w:rPr>
        <w:t>–</w:t>
      </w:r>
      <w:r w:rsidRPr="00F25D89">
        <w:rPr>
          <w:rFonts w:ascii="Arial" w:eastAsia="Arial" w:hAnsi="Arial" w:cs="Arial"/>
          <w:color w:val="000000"/>
          <w:sz w:val="24"/>
          <w:szCs w:val="24"/>
        </w:rPr>
        <w:t xml:space="preserve"> Contratada deverá apresentar à Contratante, na data da assinatura do contrato, </w:t>
      </w:r>
      <w:r w:rsidRPr="00F25D89">
        <w:rPr>
          <w:rFonts w:ascii="Arial" w:eastAsia="Arial" w:hAnsi="Arial" w:cs="Arial"/>
          <w:color w:val="000000"/>
          <w:sz w:val="24"/>
          <w:szCs w:val="24"/>
        </w:rPr>
        <w:lastRenderedPageBreak/>
        <w:t xml:space="preserve">comprovante de prestação de garantia no percentual de </w:t>
      </w:r>
      <w:r w:rsidRPr="00F25D89">
        <w:rPr>
          <w:rFonts w:ascii="Arial" w:eastAsia="Arial" w:hAnsi="Arial" w:cs="Arial"/>
          <w:color w:val="000000" w:themeColor="text1"/>
          <w:sz w:val="24"/>
          <w:szCs w:val="24"/>
          <w:highlight w:val="yellow"/>
        </w:rPr>
        <w:t>XX% (XXX por cento),</w:t>
      </w:r>
      <w:r w:rsidRPr="00F25D89">
        <w:rPr>
          <w:rFonts w:ascii="Arial" w:eastAsia="Arial" w:hAnsi="Arial" w:cs="Arial"/>
          <w:color w:val="000000" w:themeColor="text1"/>
          <w:sz w:val="24"/>
          <w:szCs w:val="24"/>
        </w:rPr>
        <w:t xml:space="preserve"> prestada </w:t>
      </w:r>
      <w:r w:rsidRPr="00F25D89">
        <w:rPr>
          <w:rFonts w:ascii="Arial" w:eastAsia="Arial" w:hAnsi="Arial" w:cs="Arial"/>
          <w:color w:val="000000"/>
          <w:sz w:val="24"/>
          <w:szCs w:val="24"/>
        </w:rPr>
        <w:t>em qualquer das modalidades previstas no art. 70, § 1º da Lei Federal nº 13.303/2016, a ser liberada ou restituída após a execução satisfatória do contrato, devendo ser atualizada monetariamente nos casos de caução em dinheiro.</w:t>
      </w:r>
      <w:bookmarkEnd w:id="17"/>
    </w:p>
    <w:p w14:paraId="37C520F7" w14:textId="4B5BBA37" w:rsidR="00BA5D83" w:rsidRDefault="00BA5D83" w:rsidP="004152CE">
      <w:pPr>
        <w:pBdr>
          <w:top w:val="nil"/>
          <w:left w:val="nil"/>
          <w:bottom w:val="nil"/>
          <w:right w:val="nil"/>
          <w:between w:val="nil"/>
        </w:pBdr>
        <w:tabs>
          <w:tab w:val="left" w:pos="0"/>
          <w:tab w:val="left" w:pos="843"/>
          <w:tab w:val="left" w:pos="9059"/>
        </w:tabs>
        <w:spacing w:line="360" w:lineRule="auto"/>
        <w:ind w:right="13"/>
        <w:jc w:val="both"/>
        <w:rPr>
          <w:rFonts w:ascii="Arial" w:eastAsia="Arial" w:hAnsi="Arial" w:cs="Arial"/>
          <w:color w:val="000000"/>
          <w:sz w:val="24"/>
          <w:szCs w:val="24"/>
        </w:rPr>
      </w:pPr>
    </w:p>
    <w:p w14:paraId="13B0D005" w14:textId="651E43D1" w:rsidR="00BA5D83" w:rsidRDefault="00BA5D83" w:rsidP="004152CE">
      <w:pPr>
        <w:pBdr>
          <w:top w:val="nil"/>
          <w:left w:val="nil"/>
          <w:bottom w:val="nil"/>
          <w:right w:val="nil"/>
          <w:between w:val="nil"/>
        </w:pBdr>
        <w:tabs>
          <w:tab w:val="left" w:pos="0"/>
          <w:tab w:val="left" w:pos="843"/>
          <w:tab w:val="left" w:pos="9059"/>
        </w:tabs>
        <w:spacing w:line="360" w:lineRule="auto"/>
        <w:ind w:right="13"/>
        <w:jc w:val="both"/>
        <w:rPr>
          <w:rFonts w:ascii="Arial" w:eastAsia="Arial" w:hAnsi="Arial" w:cs="Arial"/>
          <w:color w:val="000000"/>
          <w:sz w:val="24"/>
          <w:szCs w:val="24"/>
        </w:rPr>
      </w:pPr>
      <w:r w:rsidRPr="00C16AE5">
        <w:rPr>
          <w:rFonts w:ascii="Arial" w:hAnsi="Arial" w:cs="Arial"/>
          <w:noProof/>
          <w:color w:val="000000" w:themeColor="text1"/>
          <w:lang w:val="pt-BR"/>
        </w:rPr>
        <mc:AlternateContent>
          <mc:Choice Requires="wps">
            <w:drawing>
              <wp:anchor distT="0" distB="0" distL="0" distR="0" simplePos="0" relativeHeight="251689984" behindDoc="0" locked="0" layoutInCell="1" hidden="0" allowOverlap="1" wp14:anchorId="63D6F2D7" wp14:editId="2C73525F">
                <wp:simplePos x="0" y="0"/>
                <wp:positionH relativeFrom="margin">
                  <wp:posOffset>-57879</wp:posOffset>
                </wp:positionH>
                <wp:positionV relativeFrom="paragraph">
                  <wp:posOffset>16424</wp:posOffset>
                </wp:positionV>
                <wp:extent cx="5753100" cy="1201003"/>
                <wp:effectExtent l="0" t="0" r="19050" b="18415"/>
                <wp:wrapNone/>
                <wp:docPr id="1897149500" name="Retângulo 1897149500"/>
                <wp:cNvGraphicFramePr/>
                <a:graphic xmlns:a="http://schemas.openxmlformats.org/drawingml/2006/main">
                  <a:graphicData uri="http://schemas.microsoft.com/office/word/2010/wordprocessingShape">
                    <wps:wsp>
                      <wps:cNvSpPr/>
                      <wps:spPr>
                        <a:xfrm>
                          <a:off x="0" y="0"/>
                          <a:ext cx="5753100" cy="120100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D5E17D" w14:textId="106FC7D6" w:rsidR="00BA5D83" w:rsidRDefault="00BA5D83" w:rsidP="00BA5D83">
                            <w:pPr>
                              <w:jc w:val="both"/>
                              <w:textDirection w:val="btLr"/>
                            </w:pPr>
                            <w:r>
                              <w:rPr>
                                <w:color w:val="FF0000"/>
                                <w:sz w:val="20"/>
                                <w:highlight w:val="yellow"/>
                              </w:rPr>
                              <w:t xml:space="preserve">NOTA EXPLICATIVA </w:t>
                            </w:r>
                            <w:r w:rsidRPr="00522B46">
                              <w:rPr>
                                <w:color w:val="FF0000"/>
                                <w:sz w:val="20"/>
                                <w:highlight w:val="yellow"/>
                              </w:rPr>
                              <w:t>#</w:t>
                            </w:r>
                            <w:r w:rsidR="00616789">
                              <w:rPr>
                                <w:color w:val="FF0000"/>
                                <w:sz w:val="20"/>
                              </w:rPr>
                              <w:t>8</w:t>
                            </w:r>
                          </w:p>
                          <w:p w14:paraId="243843DD" w14:textId="77777777" w:rsidR="00BA5D83" w:rsidRDefault="00BA5D83" w:rsidP="00BA5D83">
                            <w:pPr>
                              <w:pStyle w:val="Framecontents"/>
                              <w:jc w:val="both"/>
                              <w:rPr>
                                <w:color w:val="FF0000"/>
                                <w:sz w:val="20"/>
                                <w:szCs w:val="20"/>
                              </w:rPr>
                            </w:pPr>
                            <w:r>
                              <w:rPr>
                                <w:color w:val="FF0000"/>
                                <w:sz w:val="20"/>
                                <w:szCs w:val="20"/>
                              </w:rPr>
                              <w:t>De acordo com o Art. 70, §2º e §3º da Lei nº 13.303/2016:</w:t>
                            </w:r>
                          </w:p>
                          <w:p w14:paraId="1D904BC1" w14:textId="77777777" w:rsidR="00BA5D83" w:rsidRDefault="00BA5D83" w:rsidP="00BA5D83">
                            <w:pPr>
                              <w:pStyle w:val="Framecontents"/>
                              <w:jc w:val="both"/>
                              <w:rPr>
                                <w:color w:val="FF0000"/>
                                <w:sz w:val="20"/>
                                <w:szCs w:val="20"/>
                              </w:rPr>
                            </w:pPr>
                            <w:r>
                              <w:rPr>
                                <w:color w:val="FF0000"/>
                                <w:sz w:val="20"/>
                                <w:szCs w:val="20"/>
                              </w:rPr>
                              <w:t>§ 2º A garantia a que se refere o caput não excederá a 5% (cinco por cento) do valor do contrato e terá seu valor atualizado nas mesmas condições nele estabelecidas, ressalvado o previsto no § 3º deste artigo.</w:t>
                            </w:r>
                          </w:p>
                          <w:p w14:paraId="43B6F61E" w14:textId="77777777" w:rsidR="00BA5D83" w:rsidRDefault="00BA5D83" w:rsidP="00BA5D83">
                            <w:pPr>
                              <w:pStyle w:val="Framecontents"/>
                              <w:jc w:val="both"/>
                              <w:rPr>
                                <w:color w:val="FF0000"/>
                                <w:sz w:val="20"/>
                                <w:szCs w:val="20"/>
                              </w:rPr>
                            </w:pPr>
                            <w:r>
                              <w:rPr>
                                <w:color w:val="FF0000"/>
                                <w:sz w:val="20"/>
                                <w:szCs w:val="20"/>
                              </w:rPr>
                              <w:t>§ 3º Para obras, serviços e fornecimentos de grande vulto envolvendo complexidade técnica e riscos financeiros elevados, o limite de garantia previsto no § 2º poderá ser elevado para até 10% (dez por cento) do valor do contrato.</w:t>
                            </w:r>
                          </w:p>
                          <w:p w14:paraId="5D0CAFEB" w14:textId="77777777" w:rsidR="00BA5D83" w:rsidRPr="00E61CE0" w:rsidRDefault="00BA5D83" w:rsidP="00BA5D83">
                            <w:pPr>
                              <w:jc w:val="both"/>
                              <w:textDirection w:val="btLr"/>
                              <w:rPr>
                                <w:lang w:val="pt-BR"/>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D6F2D7" id="Retângulo 1897149500" o:spid="_x0000_s1035" style="position:absolute;left:0;text-align:left;margin-left:-4.55pt;margin-top:1.3pt;width:453pt;height:94.55pt;z-index:251689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">
                <v:stroke startarrowwidth="narrow" startarrowlength="short" endarrowwidth="narrow" endarrowlength="short"/>
                <v:textbox inset="2.53958mm,1.2694mm,2.53958mm,1.2694mm">
                  <w:txbxContent>
                    <w:p w14:paraId="2CD5E17D" w14:textId="106FC7D6" w:rsidR="00BA5D83" w:rsidRDefault="00BA5D83" w:rsidP="00BA5D83">
                      <w:pPr>
                        <w:jc w:val="both"/>
                        <w:textDirection w:val="btLr"/>
                      </w:pPr>
                      <w:r>
                        <w:rPr>
                          <w:color w:val="FF0000"/>
                          <w:sz w:val="20"/>
                          <w:highlight w:val="yellow"/>
                        </w:rPr>
                        <w:t xml:space="preserve">NOTA EXPLICATIVA </w:t>
                      </w:r>
                      <w:r w:rsidRPr="00522B46">
                        <w:rPr>
                          <w:color w:val="FF0000"/>
                          <w:sz w:val="20"/>
                          <w:highlight w:val="yellow"/>
                        </w:rPr>
                        <w:t>#</w:t>
                      </w:r>
                      <w:r w:rsidR="00616789">
                        <w:rPr>
                          <w:color w:val="FF0000"/>
                          <w:sz w:val="20"/>
                        </w:rPr>
                        <w:t>8</w:t>
                      </w:r>
                    </w:p>
                    <w:p w14:paraId="243843DD" w14:textId="77777777" w:rsidR="00BA5D83" w:rsidRDefault="00BA5D83" w:rsidP="00BA5D83">
                      <w:pPr>
                        <w:pStyle w:val="Framecontents"/>
                        <w:jc w:val="both"/>
                        <w:rPr>
                          <w:color w:val="FF0000"/>
                          <w:sz w:val="20"/>
                          <w:szCs w:val="20"/>
                        </w:rPr>
                      </w:pPr>
                      <w:r>
                        <w:rPr>
                          <w:color w:val="FF0000"/>
                          <w:sz w:val="20"/>
                          <w:szCs w:val="20"/>
                        </w:rPr>
                        <w:t>De acordo com o Art. 70, §2º e §3º da Lei nº 13.303/2016:</w:t>
                      </w:r>
                    </w:p>
                    <w:p w14:paraId="1D904BC1" w14:textId="77777777" w:rsidR="00BA5D83" w:rsidRDefault="00BA5D83" w:rsidP="00BA5D83">
                      <w:pPr>
                        <w:pStyle w:val="Framecontents"/>
                        <w:jc w:val="both"/>
                        <w:rPr>
                          <w:color w:val="FF0000"/>
                          <w:sz w:val="20"/>
                          <w:szCs w:val="20"/>
                        </w:rPr>
                      </w:pPr>
                      <w:r>
                        <w:rPr>
                          <w:color w:val="FF0000"/>
                          <w:sz w:val="20"/>
                          <w:szCs w:val="20"/>
                        </w:rPr>
                        <w:t>§ 2º A garantia a que se refere o caput não excederá a 5% (cinco por cento) do valor do contrato e terá seu valor atualizado nas mesmas condições nele estabelecidas, ressalvado o previsto no § 3º deste artigo.</w:t>
                      </w:r>
                    </w:p>
                    <w:p w14:paraId="43B6F61E" w14:textId="77777777" w:rsidR="00BA5D83" w:rsidRDefault="00BA5D83" w:rsidP="00BA5D83">
                      <w:pPr>
                        <w:pStyle w:val="Framecontents"/>
                        <w:jc w:val="both"/>
                        <w:rPr>
                          <w:color w:val="FF0000"/>
                          <w:sz w:val="20"/>
                          <w:szCs w:val="20"/>
                        </w:rPr>
                      </w:pPr>
                      <w:r>
                        <w:rPr>
                          <w:color w:val="FF0000"/>
                          <w:sz w:val="20"/>
                          <w:szCs w:val="20"/>
                        </w:rPr>
                        <w:t>§ 3º Para obras, serviços e fornecimentos de grande vulto envolvendo complexidade técnica e riscos financeiros elevados, o limite de garantia previsto no § 2º poderá ser elevado para até 10% (dez por cento) do valor do contrato.</w:t>
                      </w:r>
                    </w:p>
                    <w:p w14:paraId="5D0CAFEB" w14:textId="77777777" w:rsidR="00BA5D83" w:rsidRPr="00E61CE0" w:rsidRDefault="00BA5D83" w:rsidP="00BA5D83">
                      <w:pPr>
                        <w:jc w:val="both"/>
                        <w:textDirection w:val="btLr"/>
                        <w:rPr>
                          <w:lang w:val="pt-BR"/>
                        </w:rPr>
                      </w:pPr>
                    </w:p>
                  </w:txbxContent>
                </v:textbox>
                <w10:wrap anchorx="margin"/>
              </v:rect>
            </w:pict>
          </mc:Fallback>
        </mc:AlternateContent>
      </w:r>
    </w:p>
    <w:p w14:paraId="1C988F9F" w14:textId="481F27F1" w:rsidR="00BA5D83" w:rsidRDefault="00BA5D83" w:rsidP="004152CE">
      <w:pPr>
        <w:pBdr>
          <w:top w:val="nil"/>
          <w:left w:val="nil"/>
          <w:bottom w:val="nil"/>
          <w:right w:val="nil"/>
          <w:between w:val="nil"/>
        </w:pBdr>
        <w:tabs>
          <w:tab w:val="left" w:pos="0"/>
          <w:tab w:val="left" w:pos="843"/>
          <w:tab w:val="left" w:pos="9059"/>
        </w:tabs>
        <w:spacing w:line="360" w:lineRule="auto"/>
        <w:ind w:right="13"/>
        <w:jc w:val="both"/>
        <w:rPr>
          <w:rFonts w:ascii="Arial" w:eastAsia="Arial" w:hAnsi="Arial" w:cs="Arial"/>
          <w:color w:val="000000"/>
          <w:sz w:val="24"/>
          <w:szCs w:val="24"/>
        </w:rPr>
      </w:pPr>
    </w:p>
    <w:p w14:paraId="7CC8FB9A" w14:textId="2135F26D" w:rsidR="00BA5D83" w:rsidRDefault="00BA5D83" w:rsidP="004152CE">
      <w:pPr>
        <w:pBdr>
          <w:top w:val="nil"/>
          <w:left w:val="nil"/>
          <w:bottom w:val="nil"/>
          <w:right w:val="nil"/>
          <w:between w:val="nil"/>
        </w:pBdr>
        <w:tabs>
          <w:tab w:val="left" w:pos="0"/>
          <w:tab w:val="left" w:pos="843"/>
          <w:tab w:val="left" w:pos="9059"/>
        </w:tabs>
        <w:spacing w:line="360" w:lineRule="auto"/>
        <w:ind w:right="13"/>
        <w:jc w:val="both"/>
        <w:rPr>
          <w:rFonts w:ascii="Arial" w:eastAsia="Arial" w:hAnsi="Arial" w:cs="Arial"/>
          <w:color w:val="000000"/>
          <w:sz w:val="24"/>
          <w:szCs w:val="24"/>
          <w:highlight w:val="red"/>
        </w:rPr>
      </w:pPr>
    </w:p>
    <w:p w14:paraId="4A32A5A8" w14:textId="77777777" w:rsidR="00BA5D83" w:rsidRDefault="00BA5D83" w:rsidP="004152CE">
      <w:pPr>
        <w:pBdr>
          <w:top w:val="nil"/>
          <w:left w:val="nil"/>
          <w:bottom w:val="nil"/>
          <w:right w:val="nil"/>
          <w:between w:val="nil"/>
        </w:pBdr>
        <w:tabs>
          <w:tab w:val="left" w:pos="0"/>
          <w:tab w:val="left" w:pos="843"/>
          <w:tab w:val="left" w:pos="9059"/>
        </w:tabs>
        <w:spacing w:line="360" w:lineRule="auto"/>
        <w:ind w:right="13"/>
        <w:jc w:val="both"/>
        <w:rPr>
          <w:rFonts w:ascii="Arial" w:eastAsia="Arial" w:hAnsi="Arial" w:cs="Arial"/>
          <w:color w:val="000000"/>
          <w:sz w:val="24"/>
          <w:szCs w:val="24"/>
          <w:highlight w:val="red"/>
        </w:rPr>
      </w:pPr>
    </w:p>
    <w:p w14:paraId="6EF7A084" w14:textId="356B52C2" w:rsidR="00BA5D83" w:rsidRPr="00F25D89" w:rsidRDefault="00BA5D83" w:rsidP="004152CE">
      <w:pPr>
        <w:pBdr>
          <w:top w:val="nil"/>
          <w:left w:val="nil"/>
          <w:bottom w:val="nil"/>
          <w:right w:val="nil"/>
          <w:between w:val="nil"/>
        </w:pBdr>
        <w:tabs>
          <w:tab w:val="left" w:pos="0"/>
          <w:tab w:val="left" w:pos="843"/>
          <w:tab w:val="left" w:pos="9059"/>
        </w:tabs>
        <w:spacing w:line="360" w:lineRule="auto"/>
        <w:ind w:right="13"/>
        <w:jc w:val="both"/>
        <w:rPr>
          <w:rFonts w:ascii="Arial" w:eastAsia="Arial" w:hAnsi="Arial" w:cs="Arial"/>
          <w:color w:val="000000"/>
          <w:sz w:val="24"/>
          <w:szCs w:val="24"/>
          <w:highlight w:val="red"/>
        </w:rPr>
      </w:pPr>
    </w:p>
    <w:p w14:paraId="5121EBA1" w14:textId="1417BE57" w:rsidR="00F25D89" w:rsidRPr="00F25D89" w:rsidRDefault="00F25D89" w:rsidP="0021190A">
      <w:pPr>
        <w:pBdr>
          <w:top w:val="nil"/>
          <w:left w:val="nil"/>
          <w:bottom w:val="nil"/>
          <w:right w:val="nil"/>
          <w:between w:val="nil"/>
        </w:pBdr>
        <w:tabs>
          <w:tab w:val="left" w:pos="0"/>
          <w:tab w:val="left" w:pos="843"/>
          <w:tab w:val="left" w:pos="9059"/>
        </w:tabs>
        <w:spacing w:line="360" w:lineRule="auto"/>
        <w:ind w:right="13"/>
        <w:jc w:val="both"/>
        <w:rPr>
          <w:rFonts w:ascii="Arial" w:eastAsia="Arial" w:hAnsi="Arial" w:cs="Arial"/>
          <w:color w:val="000000"/>
          <w:sz w:val="24"/>
          <w:szCs w:val="24"/>
        </w:rPr>
      </w:pPr>
      <w:r w:rsidRPr="004152CE">
        <w:rPr>
          <w:rFonts w:ascii="Arial" w:eastAsia="Arial" w:hAnsi="Arial" w:cs="Arial"/>
          <w:b/>
          <w:color w:val="000000"/>
          <w:sz w:val="24"/>
        </w:rPr>
        <w:t>22.2 –</w:t>
      </w:r>
      <w:r w:rsidRPr="00F25D89">
        <w:rPr>
          <w:rFonts w:ascii="Arial" w:eastAsia="Arial" w:hAnsi="Arial" w:cs="Arial"/>
          <w:color w:val="000000"/>
          <w:sz w:val="24"/>
          <w:szCs w:val="24"/>
        </w:rPr>
        <w:t xml:space="preserve"> O comprovante deverá ser apresentado na Tesouraria da EMUSA, antes da assinatura do instrumento.</w:t>
      </w:r>
    </w:p>
    <w:p w14:paraId="1D5957D5" w14:textId="43A480B3" w:rsidR="00F25D89" w:rsidRPr="00F25D89" w:rsidRDefault="00F25D89" w:rsidP="0021190A">
      <w:pPr>
        <w:pBdr>
          <w:top w:val="nil"/>
          <w:left w:val="nil"/>
          <w:bottom w:val="nil"/>
          <w:right w:val="nil"/>
          <w:between w:val="nil"/>
        </w:pBdr>
        <w:tabs>
          <w:tab w:val="left" w:pos="0"/>
          <w:tab w:val="left" w:pos="843"/>
          <w:tab w:val="left" w:pos="9059"/>
        </w:tabs>
        <w:spacing w:line="360" w:lineRule="auto"/>
        <w:ind w:right="13"/>
        <w:jc w:val="both"/>
        <w:rPr>
          <w:rFonts w:ascii="Arial" w:eastAsia="Arial" w:hAnsi="Arial" w:cs="Arial"/>
          <w:color w:val="000000"/>
          <w:sz w:val="24"/>
          <w:szCs w:val="24"/>
        </w:rPr>
      </w:pPr>
      <w:r w:rsidRPr="00C03F54">
        <w:rPr>
          <w:rFonts w:ascii="Arial" w:eastAsia="Arial" w:hAnsi="Arial" w:cs="Arial"/>
          <w:b/>
          <w:color w:val="000000"/>
          <w:sz w:val="24"/>
          <w:szCs w:val="24"/>
        </w:rPr>
        <w:t>22.3 –</w:t>
      </w:r>
      <w:r w:rsidRPr="00F25D89">
        <w:rPr>
          <w:rFonts w:ascii="Arial" w:eastAsia="Arial" w:hAnsi="Arial" w:cs="Arial"/>
          <w:color w:val="000000"/>
          <w:sz w:val="24"/>
          <w:szCs w:val="24"/>
        </w:rPr>
        <w:t xml:space="preserve"> A garantia deverá ser prestada em percentual correspondente a </w:t>
      </w:r>
      <w:r w:rsidRPr="00F25D89">
        <w:rPr>
          <w:rFonts w:ascii="Arial" w:eastAsia="Arial" w:hAnsi="Arial" w:cs="Arial"/>
          <w:sz w:val="24"/>
          <w:szCs w:val="24"/>
          <w:highlight w:val="yellow"/>
        </w:rPr>
        <w:t>X</w:t>
      </w:r>
      <w:r w:rsidRPr="00F25D89">
        <w:rPr>
          <w:rFonts w:ascii="Arial" w:eastAsia="Arial" w:hAnsi="Arial" w:cs="Arial"/>
          <w:color w:val="000000"/>
          <w:sz w:val="24"/>
          <w:szCs w:val="24"/>
          <w:highlight w:val="yellow"/>
        </w:rPr>
        <w:t>% (</w:t>
      </w:r>
      <w:r w:rsidRPr="00F25D89">
        <w:rPr>
          <w:rFonts w:ascii="Arial" w:eastAsia="Arial" w:hAnsi="Arial" w:cs="Arial"/>
          <w:sz w:val="24"/>
          <w:szCs w:val="24"/>
          <w:highlight w:val="yellow"/>
        </w:rPr>
        <w:t>XXX por cento</w:t>
      </w:r>
      <w:r w:rsidRPr="00F25D89">
        <w:rPr>
          <w:rFonts w:ascii="Arial" w:eastAsia="Arial" w:hAnsi="Arial" w:cs="Arial"/>
          <w:sz w:val="24"/>
          <w:highlight w:val="yellow"/>
        </w:rPr>
        <w:t>)</w:t>
      </w:r>
      <w:r w:rsidRPr="00F25D89">
        <w:rPr>
          <w:rFonts w:ascii="Arial" w:eastAsia="Arial" w:hAnsi="Arial" w:cs="Arial"/>
          <w:sz w:val="24"/>
        </w:rPr>
        <w:t xml:space="preserve"> </w:t>
      </w:r>
      <w:r w:rsidRPr="00F25D89">
        <w:rPr>
          <w:rFonts w:ascii="Arial" w:eastAsia="Arial" w:hAnsi="Arial" w:cs="Arial"/>
          <w:color w:val="000000"/>
          <w:sz w:val="24"/>
          <w:szCs w:val="24"/>
        </w:rPr>
        <w:t>do valor do contrato.</w:t>
      </w:r>
    </w:p>
    <w:p w14:paraId="078B3FC7" w14:textId="07E3B277" w:rsidR="00F25D89" w:rsidRPr="00F25D89" w:rsidRDefault="00F25D89" w:rsidP="004152CE">
      <w:pPr>
        <w:pBdr>
          <w:top w:val="nil"/>
          <w:left w:val="nil"/>
          <w:bottom w:val="nil"/>
          <w:right w:val="nil"/>
          <w:between w:val="nil"/>
        </w:pBdr>
        <w:tabs>
          <w:tab w:val="left" w:pos="0"/>
          <w:tab w:val="left" w:pos="843"/>
          <w:tab w:val="left" w:pos="9059"/>
        </w:tabs>
        <w:spacing w:line="360" w:lineRule="auto"/>
        <w:ind w:right="13"/>
        <w:jc w:val="both"/>
        <w:rPr>
          <w:rFonts w:ascii="Arial" w:eastAsia="Arial" w:hAnsi="Arial" w:cs="Arial"/>
          <w:color w:val="000000"/>
          <w:sz w:val="24"/>
          <w:szCs w:val="24"/>
        </w:rPr>
      </w:pPr>
      <w:r w:rsidRPr="00C03F54">
        <w:rPr>
          <w:rFonts w:ascii="Arial" w:eastAsia="Arial" w:hAnsi="Arial" w:cs="Arial"/>
          <w:b/>
          <w:color w:val="000000"/>
          <w:sz w:val="24"/>
        </w:rPr>
        <w:t>22.</w:t>
      </w:r>
      <w:r w:rsidRPr="00C03F54">
        <w:rPr>
          <w:rFonts w:ascii="Arial" w:eastAsia="Arial" w:hAnsi="Arial" w:cs="Arial"/>
          <w:b/>
          <w:color w:val="000000"/>
          <w:sz w:val="24"/>
          <w:szCs w:val="24"/>
        </w:rPr>
        <w:t>4</w:t>
      </w:r>
      <w:r w:rsidRPr="00C03F54">
        <w:rPr>
          <w:rFonts w:ascii="Arial" w:eastAsia="Arial" w:hAnsi="Arial" w:cs="Arial"/>
          <w:b/>
          <w:color w:val="000000"/>
          <w:sz w:val="24"/>
        </w:rPr>
        <w:t xml:space="preserve"> –</w:t>
      </w:r>
      <w:r w:rsidRPr="00F25D89">
        <w:rPr>
          <w:rFonts w:ascii="Arial" w:eastAsia="Arial" w:hAnsi="Arial" w:cs="Arial"/>
          <w:color w:val="000000"/>
          <w:sz w:val="24"/>
          <w:szCs w:val="24"/>
        </w:rPr>
        <w:t xml:space="preserve"> A garantia prestada não poderá se vincular a outras contratações, salvo após sua liberação.</w:t>
      </w:r>
    </w:p>
    <w:p w14:paraId="041A6E05" w14:textId="2441BFAC" w:rsidR="00F25D89" w:rsidRPr="00F25D89" w:rsidRDefault="00F25D89" w:rsidP="00896280">
      <w:pPr>
        <w:pBdr>
          <w:top w:val="nil"/>
          <w:left w:val="nil"/>
          <w:bottom w:val="nil"/>
          <w:right w:val="nil"/>
          <w:between w:val="nil"/>
        </w:pBdr>
        <w:tabs>
          <w:tab w:val="left" w:pos="0"/>
          <w:tab w:val="left" w:pos="879"/>
          <w:tab w:val="left" w:pos="9059"/>
        </w:tabs>
        <w:spacing w:line="360" w:lineRule="auto"/>
        <w:ind w:right="13"/>
        <w:jc w:val="both"/>
        <w:rPr>
          <w:rFonts w:ascii="Arial" w:eastAsia="Arial" w:hAnsi="Arial" w:cs="Arial"/>
          <w:color w:val="000000"/>
          <w:sz w:val="24"/>
          <w:szCs w:val="24"/>
        </w:rPr>
      </w:pPr>
      <w:r w:rsidRPr="00C03F54">
        <w:rPr>
          <w:rFonts w:ascii="Arial" w:eastAsia="Arial" w:hAnsi="Arial" w:cs="Arial"/>
          <w:b/>
          <w:color w:val="000000"/>
          <w:sz w:val="24"/>
        </w:rPr>
        <w:t>22.</w:t>
      </w:r>
      <w:r w:rsidRPr="00C03F54">
        <w:rPr>
          <w:rFonts w:ascii="Arial" w:eastAsia="Arial" w:hAnsi="Arial" w:cs="Arial"/>
          <w:b/>
          <w:color w:val="000000"/>
          <w:sz w:val="24"/>
          <w:szCs w:val="24"/>
        </w:rPr>
        <w:t>5</w:t>
      </w:r>
      <w:r w:rsidRPr="00C03F54">
        <w:rPr>
          <w:rFonts w:ascii="Arial" w:eastAsia="Arial" w:hAnsi="Arial" w:cs="Arial"/>
          <w:b/>
          <w:color w:val="000000"/>
          <w:sz w:val="24"/>
        </w:rPr>
        <w:t xml:space="preserve"> –</w:t>
      </w:r>
      <w:r w:rsidRPr="00F25D89">
        <w:rPr>
          <w:rFonts w:ascii="Arial" w:eastAsia="Arial" w:hAnsi="Arial" w:cs="Arial"/>
          <w:color w:val="000000"/>
          <w:sz w:val="24"/>
          <w:szCs w:val="24"/>
        </w:rPr>
        <w:t xml:space="preserve"> A garantia, qualquer que seja a modalidade aprese</w:t>
      </w:r>
      <w:r w:rsidR="00896280">
        <w:rPr>
          <w:rFonts w:ascii="Arial" w:eastAsia="Arial" w:hAnsi="Arial" w:cs="Arial"/>
          <w:color w:val="000000"/>
          <w:sz w:val="24"/>
          <w:szCs w:val="24"/>
        </w:rPr>
        <w:t xml:space="preserve">ntada pelo vencedor do certame, </w:t>
      </w:r>
      <w:r w:rsidRPr="00F25D89">
        <w:rPr>
          <w:rFonts w:ascii="Arial" w:eastAsia="Arial" w:hAnsi="Arial" w:cs="Arial"/>
          <w:color w:val="000000"/>
          <w:sz w:val="24"/>
          <w:szCs w:val="24"/>
        </w:rPr>
        <w:t>deverá contemplar a cober</w:t>
      </w:r>
      <w:r w:rsidR="00896280">
        <w:rPr>
          <w:rFonts w:ascii="Arial" w:eastAsia="Arial" w:hAnsi="Arial" w:cs="Arial"/>
          <w:color w:val="000000"/>
          <w:sz w:val="24"/>
          <w:szCs w:val="24"/>
        </w:rPr>
        <w:t>tura para os seguintes eventos:</w:t>
      </w:r>
    </w:p>
    <w:p w14:paraId="04FB5630" w14:textId="7DF3CF6A" w:rsidR="00F25D89" w:rsidRPr="004152CE" w:rsidRDefault="00F25D89" w:rsidP="0021190A">
      <w:pPr>
        <w:numPr>
          <w:ilvl w:val="2"/>
          <w:numId w:val="9"/>
        </w:numPr>
        <w:pBdr>
          <w:top w:val="nil"/>
          <w:left w:val="nil"/>
          <w:bottom w:val="nil"/>
          <w:right w:val="nil"/>
          <w:between w:val="nil"/>
        </w:pBdr>
        <w:tabs>
          <w:tab w:val="left" w:pos="0"/>
          <w:tab w:val="left" w:pos="284"/>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prejuízos advindos do não cumprimento do contrato;</w:t>
      </w:r>
    </w:p>
    <w:p w14:paraId="392634E6" w14:textId="0EC23241" w:rsidR="00F25D89" w:rsidRPr="004152CE" w:rsidRDefault="00F25D89" w:rsidP="0021190A">
      <w:pPr>
        <w:numPr>
          <w:ilvl w:val="2"/>
          <w:numId w:val="9"/>
        </w:numPr>
        <w:pBdr>
          <w:top w:val="nil"/>
          <w:left w:val="nil"/>
          <w:bottom w:val="nil"/>
          <w:right w:val="nil"/>
          <w:between w:val="nil"/>
        </w:pBdr>
        <w:tabs>
          <w:tab w:val="left" w:pos="0"/>
          <w:tab w:val="left" w:pos="284"/>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multas punitivas aplicadas pela fiscalização à contratada;</w:t>
      </w:r>
    </w:p>
    <w:p w14:paraId="09C81DA5" w14:textId="75B8FB96" w:rsidR="00F25D89" w:rsidRPr="004152CE" w:rsidRDefault="00F25D89" w:rsidP="004152CE">
      <w:pPr>
        <w:numPr>
          <w:ilvl w:val="2"/>
          <w:numId w:val="9"/>
        </w:numPr>
        <w:pBdr>
          <w:top w:val="nil"/>
          <w:left w:val="nil"/>
          <w:bottom w:val="nil"/>
          <w:right w:val="nil"/>
          <w:between w:val="nil"/>
        </w:pBdr>
        <w:tabs>
          <w:tab w:val="left" w:pos="0"/>
          <w:tab w:val="left" w:pos="284"/>
          <w:tab w:val="left" w:pos="9059"/>
        </w:tabs>
        <w:spacing w:before="1"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prejuízos diretos causados à CONTRATANTE decorrentes de culpa ou dolo durante a execução do contrato;</w:t>
      </w:r>
    </w:p>
    <w:p w14:paraId="5D25FE5C" w14:textId="77777777" w:rsidR="00F25D89" w:rsidRPr="00F25D89" w:rsidRDefault="00F25D89" w:rsidP="0021190A">
      <w:pPr>
        <w:numPr>
          <w:ilvl w:val="2"/>
          <w:numId w:val="9"/>
        </w:numPr>
        <w:pBdr>
          <w:top w:val="nil"/>
          <w:left w:val="nil"/>
          <w:bottom w:val="nil"/>
          <w:right w:val="nil"/>
          <w:between w:val="nil"/>
        </w:pBdr>
        <w:tabs>
          <w:tab w:val="left" w:pos="0"/>
          <w:tab w:val="left" w:pos="284"/>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obrigações previdenciárias e trabalhistas não honradas pela CONTRATADA.</w:t>
      </w:r>
    </w:p>
    <w:p w14:paraId="159BEAD6" w14:textId="4E6931D3" w:rsidR="00F25D89" w:rsidRPr="00F25D89" w:rsidRDefault="00F25D89" w:rsidP="0021190A">
      <w:pPr>
        <w:pBdr>
          <w:top w:val="nil"/>
          <w:left w:val="nil"/>
          <w:bottom w:val="nil"/>
          <w:right w:val="nil"/>
          <w:between w:val="nil"/>
        </w:pBdr>
        <w:tabs>
          <w:tab w:val="left" w:pos="0"/>
          <w:tab w:val="left" w:pos="9059"/>
        </w:tabs>
        <w:spacing w:line="360" w:lineRule="auto"/>
        <w:ind w:right="13"/>
        <w:rPr>
          <w:rFonts w:ascii="Arial" w:eastAsia="Arial" w:hAnsi="Arial" w:cs="Arial"/>
          <w:color w:val="000000"/>
          <w:sz w:val="24"/>
          <w:szCs w:val="24"/>
        </w:rPr>
      </w:pPr>
    </w:p>
    <w:p w14:paraId="198CDE4C" w14:textId="77777777" w:rsidR="00EC2E85" w:rsidRPr="00F25D89" w:rsidRDefault="00F25D89" w:rsidP="0021190A">
      <w:pPr>
        <w:pBdr>
          <w:top w:val="nil"/>
          <w:left w:val="nil"/>
          <w:bottom w:val="nil"/>
          <w:right w:val="nil"/>
          <w:between w:val="nil"/>
        </w:pBdr>
        <w:tabs>
          <w:tab w:val="left" w:pos="0"/>
          <w:tab w:val="left" w:pos="426"/>
          <w:tab w:val="left" w:pos="893"/>
          <w:tab w:val="left" w:pos="9059"/>
          <w:tab w:val="left" w:pos="9923"/>
        </w:tabs>
        <w:spacing w:line="360" w:lineRule="auto"/>
        <w:ind w:right="13"/>
        <w:jc w:val="both"/>
        <w:rPr>
          <w:rFonts w:ascii="Arial" w:eastAsia="Arial" w:hAnsi="Arial" w:cs="Arial"/>
          <w:color w:val="000000"/>
          <w:sz w:val="24"/>
          <w:szCs w:val="24"/>
        </w:rPr>
      </w:pPr>
      <w:r w:rsidRPr="00C17D0B">
        <w:rPr>
          <w:rFonts w:ascii="Arial" w:eastAsia="Arial" w:hAnsi="Arial" w:cs="Arial"/>
          <w:b/>
          <w:bCs/>
          <w:color w:val="000000"/>
          <w:sz w:val="24"/>
          <w:szCs w:val="24"/>
        </w:rPr>
        <w:t>22.5 -</w:t>
      </w:r>
      <w:r w:rsidRPr="00C17D0B">
        <w:rPr>
          <w:rFonts w:ascii="Arial" w:eastAsia="Arial" w:hAnsi="Arial" w:cs="Arial"/>
          <w:color w:val="000000"/>
          <w:sz w:val="24"/>
          <w:szCs w:val="24"/>
        </w:rPr>
        <w:t xml:space="preserve"> A garantia prestada não poderá se vincular a outras contratações, salvo após sua liberação.</w:t>
      </w:r>
    </w:p>
    <w:p w14:paraId="4C38D92F" w14:textId="5AC11F9E" w:rsidR="00F25D89" w:rsidRPr="00F25D89" w:rsidRDefault="00F25D89" w:rsidP="004152CE">
      <w:pPr>
        <w:pBdr>
          <w:top w:val="nil"/>
          <w:left w:val="nil"/>
          <w:bottom w:val="nil"/>
          <w:right w:val="nil"/>
          <w:between w:val="nil"/>
        </w:pBdr>
        <w:tabs>
          <w:tab w:val="left" w:pos="0"/>
          <w:tab w:val="left" w:pos="879"/>
          <w:tab w:val="left" w:pos="9059"/>
        </w:tabs>
        <w:spacing w:before="1" w:line="360" w:lineRule="auto"/>
        <w:ind w:right="13"/>
        <w:jc w:val="both"/>
        <w:rPr>
          <w:rFonts w:ascii="Arial" w:eastAsia="Arial" w:hAnsi="Arial" w:cs="Arial"/>
          <w:color w:val="000000"/>
          <w:sz w:val="24"/>
          <w:szCs w:val="24"/>
        </w:rPr>
      </w:pPr>
      <w:r w:rsidRPr="00C03F54">
        <w:rPr>
          <w:rFonts w:ascii="Arial" w:eastAsia="Arial" w:hAnsi="Arial" w:cs="Arial"/>
          <w:b/>
          <w:color w:val="000000"/>
          <w:sz w:val="24"/>
        </w:rPr>
        <w:t>22.6 -</w:t>
      </w:r>
      <w:r w:rsidRPr="00F25D89">
        <w:rPr>
          <w:rFonts w:ascii="Arial" w:eastAsia="Arial" w:hAnsi="Arial" w:cs="Arial"/>
          <w:color w:val="000000"/>
          <w:sz w:val="24"/>
          <w:szCs w:val="24"/>
        </w:rPr>
        <w:t xml:space="preserve"> Caso o valor do contrato seja alterado, de acordo com o art. 81 da Lei Federal n° 13.303, de 2016, c/c art. 189 do Regulamento de Licitações e Contratos da EMUSA a garantia deverá ser complementada no prazo de </w:t>
      </w:r>
      <w:r w:rsidRPr="00F25D89">
        <w:rPr>
          <w:rFonts w:ascii="Arial" w:eastAsia="Arial" w:hAnsi="Arial" w:cs="Arial"/>
          <w:sz w:val="24"/>
          <w:szCs w:val="24"/>
        </w:rPr>
        <w:t>3 (três) dias</w:t>
      </w:r>
      <w:r w:rsidRPr="00F25D89">
        <w:rPr>
          <w:rFonts w:ascii="Arial" w:eastAsia="Arial" w:hAnsi="Arial" w:cs="Arial"/>
          <w:color w:val="000000"/>
          <w:sz w:val="24"/>
          <w:szCs w:val="24"/>
        </w:rPr>
        <w:t xml:space="preserve">, para que seja mantido o percentual de </w:t>
      </w:r>
      <w:r w:rsidRPr="00F25D89">
        <w:rPr>
          <w:rFonts w:ascii="Arial" w:eastAsia="Arial" w:hAnsi="Arial" w:cs="Arial"/>
          <w:sz w:val="24"/>
          <w:szCs w:val="24"/>
          <w:highlight w:val="yellow"/>
        </w:rPr>
        <w:t>x</w:t>
      </w:r>
      <w:r w:rsidRPr="00F25D89">
        <w:rPr>
          <w:rFonts w:ascii="Arial" w:eastAsia="Arial" w:hAnsi="Arial" w:cs="Arial"/>
          <w:color w:val="000000"/>
          <w:sz w:val="24"/>
          <w:szCs w:val="24"/>
          <w:highlight w:val="yellow"/>
        </w:rPr>
        <w:t>% (</w:t>
      </w:r>
      <w:r w:rsidRPr="00F25D89">
        <w:rPr>
          <w:rFonts w:ascii="Arial" w:eastAsia="Arial" w:hAnsi="Arial" w:cs="Arial"/>
          <w:sz w:val="24"/>
          <w:szCs w:val="24"/>
          <w:highlight w:val="yellow"/>
        </w:rPr>
        <w:t>xxx</w:t>
      </w:r>
      <w:r w:rsidRPr="00F25D89">
        <w:rPr>
          <w:rFonts w:ascii="Arial" w:eastAsia="Arial" w:hAnsi="Arial" w:cs="Arial"/>
          <w:sz w:val="24"/>
          <w:highlight w:val="yellow"/>
        </w:rPr>
        <w:t xml:space="preserve"> por cento)</w:t>
      </w:r>
      <w:r w:rsidRPr="00F25D89">
        <w:rPr>
          <w:rFonts w:ascii="Arial" w:eastAsia="Arial" w:hAnsi="Arial" w:cs="Arial"/>
          <w:color w:val="000000"/>
          <w:sz w:val="24"/>
          <w:szCs w:val="24"/>
        </w:rPr>
        <w:t xml:space="preserve"> do valor do contrato.</w:t>
      </w:r>
    </w:p>
    <w:p w14:paraId="3BF0B62B" w14:textId="08462D31" w:rsidR="00F25D89" w:rsidRPr="00F25D89" w:rsidRDefault="00F25D89" w:rsidP="0021190A">
      <w:pPr>
        <w:pBdr>
          <w:top w:val="nil"/>
          <w:left w:val="nil"/>
          <w:bottom w:val="nil"/>
          <w:right w:val="nil"/>
          <w:between w:val="nil"/>
        </w:pBdr>
        <w:tabs>
          <w:tab w:val="left" w:pos="0"/>
          <w:tab w:val="left" w:pos="864"/>
          <w:tab w:val="left" w:pos="9059"/>
        </w:tabs>
        <w:spacing w:line="360" w:lineRule="auto"/>
        <w:ind w:right="13"/>
        <w:jc w:val="both"/>
        <w:rPr>
          <w:rFonts w:ascii="Arial" w:eastAsia="Arial" w:hAnsi="Arial" w:cs="Arial"/>
          <w:color w:val="000000"/>
          <w:sz w:val="24"/>
          <w:szCs w:val="24"/>
        </w:rPr>
      </w:pPr>
      <w:r w:rsidRPr="00C03F54">
        <w:rPr>
          <w:rFonts w:ascii="Arial" w:eastAsia="Arial" w:hAnsi="Arial" w:cs="Arial"/>
          <w:b/>
          <w:color w:val="000000"/>
          <w:sz w:val="24"/>
        </w:rPr>
        <w:t>22.7-</w:t>
      </w:r>
      <w:r w:rsidRPr="00F25D89">
        <w:rPr>
          <w:rFonts w:ascii="Arial" w:eastAsia="Arial" w:hAnsi="Arial" w:cs="Arial"/>
          <w:color w:val="000000"/>
          <w:sz w:val="24"/>
          <w:szCs w:val="24"/>
        </w:rPr>
        <w:t xml:space="preserve"> Nos casos em que valores de multa venham a ser descontados da garantia, seu valor original será recomposto no prazo de </w:t>
      </w:r>
      <w:r w:rsidRPr="00F25D89">
        <w:rPr>
          <w:rFonts w:ascii="Arial" w:eastAsia="Arial" w:hAnsi="Arial" w:cs="Arial"/>
          <w:sz w:val="24"/>
          <w:szCs w:val="24"/>
        </w:rPr>
        <w:t>3 (três) dias</w:t>
      </w:r>
      <w:r w:rsidRPr="00F25D89">
        <w:rPr>
          <w:rFonts w:ascii="Arial" w:eastAsia="Arial" w:hAnsi="Arial" w:cs="Arial"/>
          <w:color w:val="000000"/>
          <w:sz w:val="24"/>
          <w:szCs w:val="24"/>
        </w:rPr>
        <w:t xml:space="preserve">, sob pena de rescisão </w:t>
      </w:r>
      <w:r w:rsidRPr="00F25D89">
        <w:rPr>
          <w:rFonts w:ascii="Arial" w:eastAsia="Arial" w:hAnsi="Arial" w:cs="Arial"/>
          <w:color w:val="000000"/>
          <w:sz w:val="24"/>
          <w:szCs w:val="24"/>
        </w:rPr>
        <w:lastRenderedPageBreak/>
        <w:t>administrativa do contrato.</w:t>
      </w:r>
    </w:p>
    <w:p w14:paraId="1C895E26" w14:textId="77777777" w:rsidR="00F25D89" w:rsidRPr="00E43D6C" w:rsidRDefault="00F25D89" w:rsidP="0021190A">
      <w:pPr>
        <w:tabs>
          <w:tab w:val="left" w:pos="0"/>
          <w:tab w:val="left" w:pos="9059"/>
        </w:tabs>
        <w:spacing w:line="360" w:lineRule="auto"/>
        <w:ind w:right="13"/>
        <w:rPr>
          <w:rFonts w:ascii="Arial" w:eastAsia="Arial" w:hAnsi="Arial" w:cs="Arial"/>
          <w:sz w:val="24"/>
          <w:szCs w:val="24"/>
        </w:rPr>
      </w:pPr>
      <w:bookmarkStart w:id="18" w:name="_Hlk169200058"/>
    </w:p>
    <w:p w14:paraId="5CED9911" w14:textId="77777777" w:rsidR="00EC2E85" w:rsidRPr="0021190A" w:rsidRDefault="00EC2E85" w:rsidP="0021190A">
      <w:pPr>
        <w:pStyle w:val="Ttulo1"/>
        <w:spacing w:line="360" w:lineRule="auto"/>
        <w:ind w:left="0"/>
        <w:rPr>
          <w:rFonts w:ascii="Arial" w:eastAsia="Arial" w:hAnsi="Arial" w:cs="Arial"/>
          <w:color w:val="BFBFBF" w:themeColor="background1" w:themeShade="BF"/>
        </w:rPr>
      </w:pPr>
      <w:r w:rsidRPr="00E43D6C">
        <w:rPr>
          <w:rFonts w:ascii="Arial" w:eastAsia="Arial" w:hAnsi="Arial" w:cs="Arial"/>
          <w:highlight w:val="lightGray"/>
        </w:rPr>
        <w:t>23 – DA SUBCONTRATAÇÃO</w:t>
      </w:r>
      <w:r w:rsidR="00E43D6C" w:rsidRPr="00E43D6C">
        <w:rPr>
          <w:rFonts w:ascii="Arial" w:eastAsia="Arial" w:hAnsi="Arial" w:cs="Arial"/>
          <w:color w:val="BFBFBF" w:themeColor="background1" w:themeShade="BF"/>
          <w:highlight w:val="lightGray"/>
        </w:rPr>
        <w:t>-----------------------------------------------------------------------</w:t>
      </w:r>
    </w:p>
    <w:p w14:paraId="22160309" w14:textId="77777777" w:rsidR="00F25D89" w:rsidRPr="00F25D89" w:rsidRDefault="00F25D89" w:rsidP="0021190A">
      <w:pPr>
        <w:tabs>
          <w:tab w:val="left" w:pos="0"/>
          <w:tab w:val="left" w:pos="811"/>
          <w:tab w:val="left" w:pos="9059"/>
        </w:tabs>
        <w:spacing w:before="1" w:line="360" w:lineRule="auto"/>
        <w:ind w:right="13"/>
        <w:jc w:val="both"/>
        <w:rPr>
          <w:rFonts w:ascii="Arial" w:eastAsia="Arial" w:hAnsi="Arial" w:cs="Arial"/>
          <w:sz w:val="24"/>
          <w:szCs w:val="24"/>
          <w:highlight w:val="yellow"/>
        </w:rPr>
      </w:pPr>
      <w:r w:rsidRPr="00C03F54">
        <w:rPr>
          <w:rFonts w:ascii="Arial" w:eastAsia="Arial" w:hAnsi="Arial" w:cs="Arial"/>
          <w:b/>
          <w:sz w:val="24"/>
          <w:highlight w:val="yellow"/>
        </w:rPr>
        <w:t>23.1 -</w:t>
      </w:r>
      <w:r w:rsidRPr="00F25D89">
        <w:rPr>
          <w:rFonts w:ascii="Arial" w:eastAsia="Arial" w:hAnsi="Arial" w:cs="Arial"/>
          <w:sz w:val="24"/>
          <w:szCs w:val="24"/>
          <w:highlight w:val="yellow"/>
        </w:rPr>
        <w:t xml:space="preserve"> Não será admitida a subcontratação.</w:t>
      </w:r>
    </w:p>
    <w:p w14:paraId="417F2C4A" w14:textId="77777777" w:rsidR="00F25D89" w:rsidRPr="00F25D89" w:rsidRDefault="00F25D89" w:rsidP="0021190A">
      <w:pPr>
        <w:tabs>
          <w:tab w:val="left" w:pos="0"/>
          <w:tab w:val="left" w:pos="811"/>
          <w:tab w:val="left" w:pos="9059"/>
        </w:tabs>
        <w:spacing w:before="1" w:line="360" w:lineRule="auto"/>
        <w:ind w:right="13"/>
        <w:jc w:val="both"/>
        <w:rPr>
          <w:rFonts w:ascii="Arial" w:eastAsia="Arial" w:hAnsi="Arial" w:cs="Arial"/>
          <w:sz w:val="24"/>
          <w:szCs w:val="24"/>
          <w:highlight w:val="yellow"/>
        </w:rPr>
      </w:pPr>
    </w:p>
    <w:bookmarkEnd w:id="18"/>
    <w:p w14:paraId="46D2D951" w14:textId="2FA3C002" w:rsidR="00F25D89" w:rsidRPr="00F25D89" w:rsidRDefault="00F25D89" w:rsidP="0021190A">
      <w:pPr>
        <w:tabs>
          <w:tab w:val="left" w:pos="0"/>
          <w:tab w:val="left" w:pos="426"/>
          <w:tab w:val="left" w:pos="811"/>
          <w:tab w:val="left" w:pos="9059"/>
          <w:tab w:val="left" w:pos="9923"/>
        </w:tabs>
        <w:spacing w:before="1"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OU</w:t>
      </w:r>
    </w:p>
    <w:p w14:paraId="21E7C860" w14:textId="77777777" w:rsidR="00F25D89" w:rsidRPr="00F25D89" w:rsidRDefault="00F25D89" w:rsidP="0021190A">
      <w:pPr>
        <w:tabs>
          <w:tab w:val="left" w:pos="0"/>
          <w:tab w:val="left" w:pos="426"/>
          <w:tab w:val="left" w:pos="811"/>
          <w:tab w:val="left" w:pos="9059"/>
          <w:tab w:val="left" w:pos="9923"/>
        </w:tabs>
        <w:spacing w:before="1" w:line="360" w:lineRule="auto"/>
        <w:ind w:right="13"/>
        <w:jc w:val="both"/>
        <w:rPr>
          <w:rFonts w:ascii="Arial" w:eastAsia="Arial" w:hAnsi="Arial" w:cs="Arial"/>
          <w:sz w:val="24"/>
          <w:szCs w:val="24"/>
          <w:highlight w:val="yellow"/>
        </w:rPr>
      </w:pPr>
    </w:p>
    <w:p w14:paraId="53FEDD72" w14:textId="77777777" w:rsidR="00F25D89" w:rsidRPr="004152CE" w:rsidRDefault="00F25D89" w:rsidP="004152CE">
      <w:pPr>
        <w:tabs>
          <w:tab w:val="left" w:pos="0"/>
          <w:tab w:val="left" w:pos="426"/>
          <w:tab w:val="left" w:pos="9059"/>
          <w:tab w:val="left" w:pos="9923"/>
        </w:tabs>
        <w:spacing w:line="360" w:lineRule="auto"/>
        <w:ind w:right="13"/>
        <w:jc w:val="both"/>
        <w:rPr>
          <w:rFonts w:ascii="Arial" w:hAnsi="Arial" w:cs="Arial"/>
          <w:sz w:val="24"/>
          <w:szCs w:val="24"/>
          <w:highlight w:val="yellow"/>
        </w:rPr>
      </w:pPr>
      <w:r w:rsidRPr="00F25D89">
        <w:rPr>
          <w:rFonts w:ascii="Arial" w:eastAsia="Arial" w:hAnsi="Arial" w:cs="Arial"/>
          <w:b/>
          <w:bCs/>
          <w:sz w:val="24"/>
          <w:szCs w:val="24"/>
          <w:highlight w:val="yellow"/>
        </w:rPr>
        <w:t>23.1 –</w:t>
      </w:r>
      <w:r w:rsidRPr="00F25D89">
        <w:rPr>
          <w:rFonts w:ascii="Arial" w:eastAsia="Arial" w:hAnsi="Arial" w:cs="Arial"/>
          <w:sz w:val="24"/>
          <w:szCs w:val="24"/>
          <w:highlight w:val="yellow"/>
        </w:rPr>
        <w:t xml:space="preserve"> Só será admitida a subcontratação de partes do objeto que contemplem os serviços definidos no termo de referência, limitada a XX% (XXX por cento) do valor contratado, ressalvadas as parcelas de maior relevância técnica.</w:t>
      </w:r>
    </w:p>
    <w:p w14:paraId="73823EB2" w14:textId="77777777" w:rsidR="00F25D89" w:rsidRPr="00F25D89" w:rsidRDefault="00F25D89" w:rsidP="004152CE">
      <w:pPr>
        <w:tabs>
          <w:tab w:val="left" w:pos="0"/>
          <w:tab w:val="left" w:pos="426"/>
          <w:tab w:val="left" w:pos="823"/>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b/>
          <w:bCs/>
          <w:sz w:val="24"/>
          <w:szCs w:val="24"/>
          <w:highlight w:val="yellow"/>
        </w:rPr>
        <w:t>23.2 –</w:t>
      </w:r>
      <w:r w:rsidRPr="00F25D89">
        <w:rPr>
          <w:rFonts w:ascii="Arial" w:eastAsia="Arial" w:hAnsi="Arial" w:cs="Arial"/>
          <w:sz w:val="24"/>
          <w:szCs w:val="24"/>
          <w:highlight w:val="yellow"/>
        </w:rPr>
        <w:t xml:space="preserve"> A subcontratação será admitida mediante prévia autorização da EMUSA. As consultas deverão vir acompanhadas da qualificação técnica da empresa subcontratada.</w:t>
      </w:r>
    </w:p>
    <w:p w14:paraId="66AC1C29" w14:textId="77777777" w:rsidR="00F25D89" w:rsidRPr="00F25D89" w:rsidRDefault="00F25D89" w:rsidP="004152CE">
      <w:pPr>
        <w:tabs>
          <w:tab w:val="left" w:pos="0"/>
          <w:tab w:val="left" w:pos="426"/>
          <w:tab w:val="left" w:pos="857"/>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b/>
          <w:bCs/>
          <w:sz w:val="24"/>
          <w:szCs w:val="24"/>
          <w:highlight w:val="yellow"/>
        </w:rPr>
        <w:t>23.3 –</w:t>
      </w:r>
      <w:r w:rsidRPr="00F25D89">
        <w:rPr>
          <w:rFonts w:ascii="Arial" w:eastAsia="Arial" w:hAnsi="Arial" w:cs="Arial"/>
          <w:sz w:val="24"/>
          <w:szCs w:val="24"/>
          <w:highlight w:val="yellow"/>
        </w:rPr>
        <w:t xml:space="preserve"> Os pagamentos aos subcontratados serão realizados diretamente pelos contratados, ficando vedada a emissão de empenho do contratante diretamente aos subcontratados, ressalvada a hipótese dos Art. 48 e 49 da Lei Complementar nº 123/2006.</w:t>
      </w:r>
    </w:p>
    <w:p w14:paraId="73C14781" w14:textId="77777777" w:rsidR="00F25D89" w:rsidRPr="00F25D89" w:rsidRDefault="00F25D89" w:rsidP="0021190A">
      <w:pPr>
        <w:tabs>
          <w:tab w:val="left" w:pos="0"/>
          <w:tab w:val="left" w:pos="426"/>
          <w:tab w:val="left" w:pos="811"/>
          <w:tab w:val="left" w:pos="9059"/>
          <w:tab w:val="left" w:pos="9923"/>
        </w:tabs>
        <w:spacing w:before="1" w:line="360" w:lineRule="auto"/>
        <w:ind w:right="13"/>
        <w:jc w:val="both"/>
        <w:rPr>
          <w:rFonts w:ascii="Arial" w:eastAsia="Arial" w:hAnsi="Arial" w:cs="Arial"/>
          <w:sz w:val="24"/>
          <w:szCs w:val="24"/>
          <w:highlight w:val="yellow"/>
        </w:rPr>
      </w:pPr>
      <w:r w:rsidRPr="00F25D89">
        <w:rPr>
          <w:rFonts w:ascii="Arial" w:eastAsia="Arial" w:hAnsi="Arial" w:cs="Arial"/>
          <w:b/>
          <w:bCs/>
          <w:sz w:val="24"/>
          <w:szCs w:val="24"/>
          <w:highlight w:val="yellow"/>
        </w:rPr>
        <w:t>23.4 –</w:t>
      </w:r>
      <w:r w:rsidRPr="00F25D89">
        <w:rPr>
          <w:rFonts w:ascii="Arial" w:eastAsia="Arial" w:hAnsi="Arial" w:cs="Arial"/>
          <w:sz w:val="24"/>
          <w:szCs w:val="24"/>
          <w:highlight w:val="yellow"/>
        </w:rPr>
        <w:t xml:space="preserve"> A subcontratação não altera a responsabilidade da CONTRATADA, que continuará integral e solidariamente responsável perante à EMUSA.</w:t>
      </w:r>
    </w:p>
    <w:p w14:paraId="58E10E4E" w14:textId="77777777" w:rsidR="00F25D89" w:rsidRPr="00F25D89" w:rsidRDefault="00F25D89" w:rsidP="0021190A">
      <w:pPr>
        <w:tabs>
          <w:tab w:val="left" w:pos="0"/>
          <w:tab w:val="left" w:pos="426"/>
          <w:tab w:val="left" w:pos="811"/>
          <w:tab w:val="left" w:pos="9059"/>
          <w:tab w:val="left" w:pos="9923"/>
        </w:tabs>
        <w:spacing w:before="1" w:line="360" w:lineRule="auto"/>
        <w:ind w:right="13"/>
        <w:jc w:val="both"/>
        <w:rPr>
          <w:rFonts w:ascii="Arial" w:eastAsia="Arial" w:hAnsi="Arial" w:cs="Arial"/>
          <w:sz w:val="24"/>
          <w:szCs w:val="24"/>
        </w:rPr>
      </w:pPr>
      <w:r w:rsidRPr="00F25D89">
        <w:rPr>
          <w:rFonts w:ascii="Arial" w:eastAsia="Arial" w:hAnsi="Arial" w:cs="Arial"/>
          <w:b/>
          <w:bCs/>
          <w:sz w:val="24"/>
          <w:szCs w:val="24"/>
          <w:highlight w:val="yellow"/>
        </w:rPr>
        <w:t>23.5 -</w:t>
      </w:r>
      <w:r w:rsidRPr="00F25D89">
        <w:rPr>
          <w:rFonts w:ascii="Arial" w:eastAsia="Arial" w:hAnsi="Arial" w:cs="Arial"/>
          <w:sz w:val="24"/>
          <w:szCs w:val="24"/>
          <w:highlight w:val="yellow"/>
        </w:rPr>
        <w:t xml:space="preserve"> A subcontratação porventura realizada será integralmente custeada pela CONTRATADA.</w:t>
      </w:r>
    </w:p>
    <w:p w14:paraId="4CEEBCA6"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before="7" w:line="360" w:lineRule="auto"/>
        <w:ind w:right="13"/>
        <w:jc w:val="both"/>
        <w:rPr>
          <w:rFonts w:ascii="Arial" w:eastAsia="Arial" w:hAnsi="Arial" w:cs="Arial"/>
          <w:color w:val="000000"/>
          <w:sz w:val="24"/>
          <w:szCs w:val="24"/>
        </w:rPr>
      </w:pPr>
    </w:p>
    <w:p w14:paraId="7DC7FEDF" w14:textId="77777777" w:rsidR="00F25D89" w:rsidRPr="00EC2E85" w:rsidRDefault="00F25D89" w:rsidP="0021190A">
      <w:pPr>
        <w:pStyle w:val="Ttulo1"/>
        <w:tabs>
          <w:tab w:val="left" w:pos="0"/>
          <w:tab w:val="left" w:pos="658"/>
          <w:tab w:val="left" w:pos="9059"/>
        </w:tabs>
        <w:spacing w:line="360" w:lineRule="auto"/>
        <w:ind w:left="0" w:right="13"/>
        <w:jc w:val="both"/>
        <w:rPr>
          <w:rFonts w:ascii="Arial" w:eastAsia="Arial" w:hAnsi="Arial" w:cs="Arial"/>
        </w:rPr>
      </w:pPr>
      <w:r w:rsidRPr="00EC2E85">
        <w:rPr>
          <w:rFonts w:ascii="Arial" w:eastAsia="Arial" w:hAnsi="Arial" w:cs="Arial"/>
          <w:highlight w:val="lightGray"/>
        </w:rPr>
        <w:t xml:space="preserve">24 - DAS DISPOSIÇÕES </w:t>
      </w:r>
      <w:r w:rsidRPr="00EC2E85">
        <w:rPr>
          <w:rFonts w:ascii="Arial" w:eastAsia="Arial" w:hAnsi="Arial" w:cs="Arial"/>
          <w:color w:val="BFBFBF" w:themeColor="background1" w:themeShade="BF"/>
          <w:highlight w:val="lightGray"/>
        </w:rPr>
        <w:t>GERAIS</w:t>
      </w:r>
      <w:r w:rsidR="00EC2E85" w:rsidRPr="00EC2E85">
        <w:rPr>
          <w:rFonts w:ascii="Arial" w:eastAsia="Arial" w:hAnsi="Arial" w:cs="Arial"/>
          <w:color w:val="BFBFBF" w:themeColor="background1" w:themeShade="BF"/>
          <w:highlight w:val="lightGray"/>
        </w:rPr>
        <w:t>__________________________________ __</w:t>
      </w:r>
      <w:r w:rsidR="00EC2E85">
        <w:rPr>
          <w:rFonts w:ascii="Arial" w:eastAsia="Arial" w:hAnsi="Arial" w:cs="Arial"/>
          <w:color w:val="BFBFBF" w:themeColor="background1" w:themeShade="BF"/>
          <w:highlight w:val="lightGray"/>
        </w:rPr>
        <w:t xml:space="preserve"> </w:t>
      </w:r>
      <w:r w:rsidR="00EC2E85" w:rsidRPr="00EC2E85">
        <w:rPr>
          <w:rFonts w:ascii="Arial" w:eastAsia="Arial" w:hAnsi="Arial" w:cs="Arial"/>
          <w:color w:val="BFBFBF" w:themeColor="background1" w:themeShade="BF"/>
          <w:highlight w:val="lightGray"/>
        </w:rPr>
        <w:t>___</w:t>
      </w:r>
      <w:r w:rsidRPr="00EC2E85">
        <w:rPr>
          <w:rFonts w:ascii="Arial" w:eastAsia="Arial" w:hAnsi="Arial" w:cs="Arial"/>
          <w:color w:val="BFBFBF" w:themeColor="background1" w:themeShade="BF"/>
        </w:rPr>
        <w:tab/>
      </w:r>
    </w:p>
    <w:p w14:paraId="7C89B7A8" w14:textId="77777777" w:rsidR="00F25D89" w:rsidRPr="00F25D89" w:rsidRDefault="00F25D89" w:rsidP="0021190A">
      <w:pPr>
        <w:pBdr>
          <w:top w:val="nil"/>
          <w:left w:val="nil"/>
          <w:bottom w:val="nil"/>
          <w:right w:val="nil"/>
          <w:between w:val="nil"/>
        </w:pBdr>
        <w:tabs>
          <w:tab w:val="left" w:pos="0"/>
          <w:tab w:val="left" w:pos="9059"/>
        </w:tabs>
        <w:spacing w:before="207" w:line="360" w:lineRule="auto"/>
        <w:ind w:right="13"/>
        <w:jc w:val="both"/>
        <w:rPr>
          <w:rFonts w:ascii="Arial" w:eastAsia="Arial" w:hAnsi="Arial" w:cs="Arial"/>
          <w:color w:val="000000"/>
          <w:sz w:val="24"/>
          <w:szCs w:val="24"/>
        </w:rPr>
      </w:pPr>
      <w:r w:rsidRPr="00C03F54">
        <w:rPr>
          <w:rFonts w:ascii="Arial" w:eastAsia="Arial" w:hAnsi="Arial" w:cs="Arial"/>
          <w:b/>
          <w:color w:val="000000"/>
          <w:sz w:val="24"/>
        </w:rPr>
        <w:t>2</w:t>
      </w:r>
      <w:r w:rsidRPr="00C03F54">
        <w:rPr>
          <w:rFonts w:ascii="Arial" w:eastAsia="Arial" w:hAnsi="Arial" w:cs="Arial"/>
          <w:b/>
          <w:sz w:val="24"/>
        </w:rPr>
        <w:t>4</w:t>
      </w:r>
      <w:r w:rsidRPr="00C03F54">
        <w:rPr>
          <w:rFonts w:ascii="Arial" w:eastAsia="Arial" w:hAnsi="Arial" w:cs="Arial"/>
          <w:b/>
          <w:color w:val="000000"/>
          <w:sz w:val="24"/>
        </w:rPr>
        <w:t>.1</w:t>
      </w:r>
      <w:r w:rsidR="00C03F54">
        <w:rPr>
          <w:rFonts w:ascii="Arial" w:eastAsia="Arial" w:hAnsi="Arial" w:cs="Arial"/>
          <w:b/>
          <w:color w:val="000000"/>
          <w:sz w:val="24"/>
        </w:rPr>
        <w:t xml:space="preserve"> </w:t>
      </w:r>
      <w:r w:rsidRPr="00C03F54">
        <w:rPr>
          <w:rFonts w:ascii="Arial" w:eastAsia="Arial" w:hAnsi="Arial" w:cs="Arial"/>
          <w:b/>
          <w:color w:val="000000"/>
          <w:sz w:val="24"/>
        </w:rPr>
        <w:t>-</w:t>
      </w:r>
      <w:r w:rsidRPr="00F25D89">
        <w:rPr>
          <w:rFonts w:ascii="Arial" w:eastAsia="Arial" w:hAnsi="Arial" w:cs="Arial"/>
          <w:color w:val="000000"/>
          <w:sz w:val="24"/>
          <w:szCs w:val="24"/>
        </w:rPr>
        <w:t xml:space="preserve"> É </w:t>
      </w:r>
      <w:bookmarkStart w:id="19" w:name="_Hlk169200164"/>
      <w:r w:rsidRPr="00F25D89">
        <w:rPr>
          <w:rFonts w:ascii="Arial" w:eastAsia="Arial" w:hAnsi="Arial" w:cs="Arial"/>
          <w:color w:val="000000"/>
          <w:sz w:val="24"/>
          <w:szCs w:val="24"/>
        </w:rPr>
        <w:t xml:space="preserve">facultado ao pregoeiro </w:t>
      </w:r>
      <w:bookmarkEnd w:id="19"/>
      <w:r w:rsidRPr="00F25D89">
        <w:rPr>
          <w:rFonts w:ascii="Arial" w:eastAsia="Arial" w:hAnsi="Arial" w:cs="Arial"/>
          <w:color w:val="000000"/>
          <w:sz w:val="24"/>
          <w:szCs w:val="24"/>
        </w:rPr>
        <w:t>ou à Autoridade Superior, em qualquer fase, a promoção de diligência destinada a esclarecer ou a complementar a instrução do processo,  vedada a inclusão posterior de documento ou informação que deveria constar originariamente da proposta.</w:t>
      </w:r>
    </w:p>
    <w:p w14:paraId="4A57919B" w14:textId="77777777" w:rsidR="00F25D89" w:rsidRPr="00F25D89" w:rsidRDefault="00F25D89" w:rsidP="0021190A">
      <w:pPr>
        <w:pBdr>
          <w:top w:val="nil"/>
          <w:left w:val="nil"/>
          <w:bottom w:val="nil"/>
          <w:right w:val="nil"/>
          <w:between w:val="nil"/>
        </w:pBdr>
        <w:tabs>
          <w:tab w:val="left" w:pos="0"/>
          <w:tab w:val="left" w:pos="9059"/>
        </w:tabs>
        <w:spacing w:before="198" w:line="360" w:lineRule="auto"/>
        <w:ind w:right="13"/>
        <w:jc w:val="both"/>
        <w:rPr>
          <w:rFonts w:ascii="Arial" w:eastAsia="Arial" w:hAnsi="Arial" w:cs="Arial"/>
          <w:color w:val="000000"/>
          <w:sz w:val="24"/>
          <w:szCs w:val="24"/>
        </w:rPr>
      </w:pPr>
      <w:r w:rsidRPr="00C03F54">
        <w:rPr>
          <w:rFonts w:ascii="Arial" w:eastAsia="Arial" w:hAnsi="Arial" w:cs="Arial"/>
          <w:b/>
          <w:color w:val="000000"/>
          <w:sz w:val="24"/>
        </w:rPr>
        <w:t>2</w:t>
      </w:r>
      <w:r w:rsidRPr="00C03F54">
        <w:rPr>
          <w:rFonts w:ascii="Arial" w:eastAsia="Arial" w:hAnsi="Arial" w:cs="Arial"/>
          <w:b/>
          <w:sz w:val="24"/>
        </w:rPr>
        <w:t>4</w:t>
      </w:r>
      <w:r w:rsidRPr="00C03F54">
        <w:rPr>
          <w:rFonts w:ascii="Arial" w:eastAsia="Arial" w:hAnsi="Arial" w:cs="Arial"/>
          <w:b/>
          <w:color w:val="000000"/>
          <w:sz w:val="24"/>
        </w:rPr>
        <w:t>.2</w:t>
      </w:r>
      <w:r w:rsidR="00C03F54" w:rsidRPr="00C03F54">
        <w:rPr>
          <w:rFonts w:ascii="Arial" w:eastAsia="Arial" w:hAnsi="Arial" w:cs="Arial"/>
          <w:b/>
          <w:color w:val="000000"/>
          <w:sz w:val="24"/>
        </w:rPr>
        <w:t xml:space="preserve"> </w:t>
      </w:r>
      <w:r w:rsidRPr="00C03F54">
        <w:rPr>
          <w:rFonts w:ascii="Arial" w:eastAsia="Arial" w:hAnsi="Arial" w:cs="Arial"/>
          <w:b/>
          <w:color w:val="000000"/>
          <w:sz w:val="24"/>
        </w:rPr>
        <w:t>-</w:t>
      </w:r>
      <w:r w:rsidRPr="00F25D89">
        <w:rPr>
          <w:rFonts w:ascii="Arial" w:eastAsia="Arial" w:hAnsi="Arial" w:cs="Arial"/>
          <w:color w:val="000000"/>
          <w:sz w:val="24"/>
          <w:szCs w:val="24"/>
        </w:rPr>
        <w:t xml:space="preserve"> A presente licitação poderá ser revogada por razões de interesse público decorrente de fato superveniente devidamente comprovado ou anulada no todo ou em parte por ilegalidade, de ofício ou por provocação de terceiro, sem que caiba aos licitantes, neste caso, qualquer direito a reclamação ou indenização por esses fatos, </w:t>
      </w:r>
      <w:r w:rsidRPr="00F25D89">
        <w:rPr>
          <w:rFonts w:ascii="Arial" w:eastAsia="Arial" w:hAnsi="Arial" w:cs="Arial"/>
          <w:color w:val="000000"/>
          <w:sz w:val="24"/>
          <w:szCs w:val="24"/>
        </w:rPr>
        <w:lastRenderedPageBreak/>
        <w:t>de acordo com o art. 62 da Lei Federal n.º 13.303/16.</w:t>
      </w:r>
    </w:p>
    <w:p w14:paraId="1C79BE9A" w14:textId="77777777" w:rsidR="00F25D89" w:rsidRPr="004152CE" w:rsidRDefault="00F25D89" w:rsidP="0021190A">
      <w:pPr>
        <w:pBdr>
          <w:top w:val="nil"/>
          <w:left w:val="nil"/>
          <w:bottom w:val="nil"/>
          <w:right w:val="nil"/>
          <w:between w:val="nil"/>
        </w:pBdr>
        <w:tabs>
          <w:tab w:val="left" w:pos="0"/>
          <w:tab w:val="left" w:pos="9059"/>
        </w:tabs>
        <w:spacing w:before="200" w:line="360" w:lineRule="auto"/>
        <w:ind w:right="13"/>
        <w:jc w:val="both"/>
        <w:rPr>
          <w:rFonts w:ascii="Arial" w:eastAsia="Arial" w:hAnsi="Arial" w:cs="Arial"/>
          <w:color w:val="000000"/>
          <w:sz w:val="24"/>
          <w:szCs w:val="24"/>
        </w:rPr>
      </w:pPr>
      <w:r w:rsidRPr="00C03F54">
        <w:rPr>
          <w:rFonts w:ascii="Arial" w:eastAsia="Arial" w:hAnsi="Arial" w:cs="Arial"/>
          <w:b/>
          <w:color w:val="000000"/>
          <w:sz w:val="24"/>
        </w:rPr>
        <w:t>2</w:t>
      </w:r>
      <w:r w:rsidRPr="00C03F54">
        <w:rPr>
          <w:rFonts w:ascii="Arial" w:eastAsia="Arial" w:hAnsi="Arial" w:cs="Arial"/>
          <w:b/>
          <w:sz w:val="24"/>
        </w:rPr>
        <w:t>4</w:t>
      </w:r>
      <w:r w:rsidRPr="00C03F54">
        <w:rPr>
          <w:rFonts w:ascii="Arial" w:eastAsia="Arial" w:hAnsi="Arial" w:cs="Arial"/>
          <w:b/>
          <w:color w:val="000000"/>
          <w:sz w:val="24"/>
        </w:rPr>
        <w:t>.3</w:t>
      </w:r>
      <w:r w:rsidR="00C03F54" w:rsidRPr="00C03F54">
        <w:rPr>
          <w:rFonts w:ascii="Arial" w:eastAsia="Arial" w:hAnsi="Arial" w:cs="Arial"/>
          <w:b/>
          <w:color w:val="000000"/>
          <w:sz w:val="24"/>
        </w:rPr>
        <w:t xml:space="preserve"> </w:t>
      </w:r>
      <w:r w:rsidRPr="00C03F54">
        <w:rPr>
          <w:rFonts w:ascii="Arial" w:eastAsia="Arial" w:hAnsi="Arial" w:cs="Arial"/>
          <w:b/>
          <w:color w:val="000000"/>
          <w:sz w:val="24"/>
        </w:rPr>
        <w:t>-</w:t>
      </w:r>
      <w:r w:rsidRPr="00F25D89">
        <w:rPr>
          <w:rFonts w:ascii="Arial" w:eastAsia="Arial" w:hAnsi="Arial" w:cs="Arial"/>
          <w:color w:val="000000"/>
          <w:sz w:val="24"/>
          <w:szCs w:val="24"/>
        </w:rPr>
        <w:t xml:space="preserve"> O objeto da presente licitação poderá sofrer acréscimos ou supressões, conforme previsto no art. 81, § 1º da Lei n.º 13.303/16.</w:t>
      </w:r>
    </w:p>
    <w:p w14:paraId="0591E4E1" w14:textId="77777777" w:rsidR="00F25D89" w:rsidRPr="004152CE"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C03F54">
        <w:rPr>
          <w:rFonts w:ascii="Arial" w:eastAsia="Arial" w:hAnsi="Arial" w:cs="Arial"/>
          <w:b/>
          <w:color w:val="000000"/>
          <w:sz w:val="24"/>
        </w:rPr>
        <w:t>2</w:t>
      </w:r>
      <w:r w:rsidRPr="00C03F54">
        <w:rPr>
          <w:rFonts w:ascii="Arial" w:eastAsia="Arial" w:hAnsi="Arial" w:cs="Arial"/>
          <w:b/>
          <w:sz w:val="24"/>
        </w:rPr>
        <w:t>4</w:t>
      </w:r>
      <w:r w:rsidRPr="00C03F54">
        <w:rPr>
          <w:rFonts w:ascii="Arial" w:eastAsia="Arial" w:hAnsi="Arial" w:cs="Arial"/>
          <w:b/>
          <w:color w:val="000000"/>
          <w:sz w:val="24"/>
        </w:rPr>
        <w:t>.4</w:t>
      </w:r>
      <w:r w:rsidR="00C03F54" w:rsidRPr="00C03F54">
        <w:rPr>
          <w:rFonts w:ascii="Arial" w:eastAsia="Arial" w:hAnsi="Arial" w:cs="Arial"/>
          <w:b/>
          <w:color w:val="000000"/>
          <w:sz w:val="24"/>
        </w:rPr>
        <w:t xml:space="preserve"> </w:t>
      </w:r>
      <w:r w:rsidRPr="00C03F54">
        <w:rPr>
          <w:rFonts w:ascii="Arial" w:eastAsia="Arial" w:hAnsi="Arial" w:cs="Arial"/>
          <w:b/>
          <w:color w:val="000000"/>
          <w:sz w:val="24"/>
        </w:rPr>
        <w:t>-</w:t>
      </w:r>
      <w:r w:rsidRPr="00F25D89">
        <w:rPr>
          <w:rFonts w:ascii="Arial" w:eastAsia="Arial" w:hAnsi="Arial" w:cs="Arial"/>
          <w:color w:val="000000"/>
          <w:sz w:val="24"/>
          <w:szCs w:val="24"/>
        </w:rPr>
        <w:t xml:space="preserve"> Na contagem dos prazos estabelecidos neste Edital, excluir-se-á o dia do início e incluir-se-á o do vencimento.</w:t>
      </w:r>
    </w:p>
    <w:p w14:paraId="4906316D" w14:textId="77777777" w:rsidR="00F25D89" w:rsidRPr="004152CE"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C03F54">
        <w:rPr>
          <w:rFonts w:ascii="Arial" w:eastAsia="Arial" w:hAnsi="Arial" w:cs="Arial"/>
          <w:b/>
          <w:color w:val="000000"/>
          <w:sz w:val="24"/>
        </w:rPr>
        <w:t>2</w:t>
      </w:r>
      <w:r w:rsidRPr="00C03F54">
        <w:rPr>
          <w:rFonts w:ascii="Arial" w:eastAsia="Arial" w:hAnsi="Arial" w:cs="Arial"/>
          <w:b/>
          <w:sz w:val="24"/>
        </w:rPr>
        <w:t>4</w:t>
      </w:r>
      <w:r w:rsidRPr="00C03F54">
        <w:rPr>
          <w:rFonts w:ascii="Arial" w:eastAsia="Arial" w:hAnsi="Arial" w:cs="Arial"/>
          <w:b/>
          <w:color w:val="000000"/>
          <w:sz w:val="24"/>
        </w:rPr>
        <w:t>.5</w:t>
      </w:r>
      <w:r w:rsidR="00C03F54" w:rsidRPr="00C03F54">
        <w:rPr>
          <w:rFonts w:ascii="Arial" w:eastAsia="Arial" w:hAnsi="Arial" w:cs="Arial"/>
          <w:b/>
          <w:color w:val="000000"/>
          <w:sz w:val="24"/>
        </w:rPr>
        <w:t xml:space="preserve"> </w:t>
      </w:r>
      <w:r w:rsidRPr="00C03F54">
        <w:rPr>
          <w:rFonts w:ascii="Arial" w:eastAsia="Arial" w:hAnsi="Arial" w:cs="Arial"/>
          <w:b/>
          <w:color w:val="000000"/>
          <w:sz w:val="24"/>
        </w:rPr>
        <w:t>-</w:t>
      </w:r>
      <w:r w:rsidRPr="00F25D89">
        <w:rPr>
          <w:rFonts w:ascii="Arial" w:eastAsia="Arial" w:hAnsi="Arial" w:cs="Arial"/>
          <w:color w:val="000000"/>
          <w:sz w:val="24"/>
          <w:szCs w:val="24"/>
        </w:rPr>
        <w:t xml:space="preserve"> A homologação do resultado implica a constituição de direito relativo à celebração do contrato em favor do licitante vencedor.</w:t>
      </w:r>
    </w:p>
    <w:p w14:paraId="0DA30A74" w14:textId="77777777" w:rsidR="00F25D89" w:rsidRPr="004152CE" w:rsidRDefault="00F25D89" w:rsidP="0021190A">
      <w:pPr>
        <w:pBdr>
          <w:top w:val="nil"/>
          <w:left w:val="nil"/>
          <w:bottom w:val="nil"/>
          <w:right w:val="nil"/>
          <w:between w:val="nil"/>
        </w:pBdr>
        <w:tabs>
          <w:tab w:val="left" w:pos="0"/>
          <w:tab w:val="left" w:pos="9059"/>
        </w:tabs>
        <w:spacing w:before="84" w:line="360" w:lineRule="auto"/>
        <w:ind w:right="13"/>
        <w:jc w:val="both"/>
        <w:rPr>
          <w:rFonts w:ascii="Arial" w:eastAsia="Arial" w:hAnsi="Arial" w:cs="Arial"/>
          <w:color w:val="000000"/>
          <w:sz w:val="24"/>
          <w:szCs w:val="24"/>
        </w:rPr>
      </w:pPr>
      <w:r w:rsidRPr="00C03F54">
        <w:rPr>
          <w:rFonts w:ascii="Arial" w:eastAsia="Arial" w:hAnsi="Arial" w:cs="Arial"/>
          <w:b/>
          <w:color w:val="000000"/>
          <w:sz w:val="24"/>
        </w:rPr>
        <w:t>2</w:t>
      </w:r>
      <w:r w:rsidRPr="00C03F54">
        <w:rPr>
          <w:rFonts w:ascii="Arial" w:eastAsia="Arial" w:hAnsi="Arial" w:cs="Arial"/>
          <w:b/>
          <w:sz w:val="24"/>
        </w:rPr>
        <w:t>4</w:t>
      </w:r>
      <w:r w:rsidRPr="00C03F54">
        <w:rPr>
          <w:rFonts w:ascii="Arial" w:eastAsia="Arial" w:hAnsi="Arial" w:cs="Arial"/>
          <w:b/>
          <w:color w:val="000000"/>
          <w:sz w:val="24"/>
        </w:rPr>
        <w:t>.6</w:t>
      </w:r>
      <w:r w:rsidR="00C03F54" w:rsidRPr="00C03F54">
        <w:rPr>
          <w:rFonts w:ascii="Arial" w:eastAsia="Arial" w:hAnsi="Arial" w:cs="Arial"/>
          <w:b/>
          <w:color w:val="000000"/>
          <w:sz w:val="24"/>
        </w:rPr>
        <w:t xml:space="preserve"> </w:t>
      </w:r>
      <w:r w:rsidRPr="00C03F54">
        <w:rPr>
          <w:rFonts w:ascii="Arial" w:eastAsia="Arial" w:hAnsi="Arial" w:cs="Arial"/>
          <w:b/>
          <w:color w:val="000000"/>
          <w:sz w:val="24"/>
        </w:rPr>
        <w:t>-</w:t>
      </w:r>
      <w:r w:rsidRPr="00F25D89">
        <w:rPr>
          <w:rFonts w:ascii="Arial" w:eastAsia="Arial" w:hAnsi="Arial" w:cs="Arial"/>
          <w:color w:val="000000"/>
          <w:sz w:val="24"/>
          <w:szCs w:val="24"/>
        </w:rPr>
        <w:t xml:space="preserve"> Para todos os fins de direito, obrigações e responsabilidades das partes, vinculam-se ao presente Edital e ao contrato o Regulamento Interno de Licitações e Contratos da EMUSA e a Lei 13.303/2016, como se nele tivessem transcritos, a proposta de preços da CONTRATADA.</w:t>
      </w:r>
    </w:p>
    <w:p w14:paraId="42D4AE2D"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C03F54">
        <w:rPr>
          <w:rFonts w:ascii="Arial" w:eastAsia="Arial" w:hAnsi="Arial" w:cs="Arial"/>
          <w:b/>
          <w:color w:val="000000"/>
          <w:sz w:val="24"/>
        </w:rPr>
        <w:t>2</w:t>
      </w:r>
      <w:r w:rsidRPr="00C03F54">
        <w:rPr>
          <w:rFonts w:ascii="Arial" w:eastAsia="Arial" w:hAnsi="Arial" w:cs="Arial"/>
          <w:b/>
          <w:sz w:val="24"/>
        </w:rPr>
        <w:t>4</w:t>
      </w:r>
      <w:r w:rsidRPr="00C03F54">
        <w:rPr>
          <w:rFonts w:ascii="Arial" w:eastAsia="Arial" w:hAnsi="Arial" w:cs="Arial"/>
          <w:b/>
          <w:color w:val="000000"/>
          <w:sz w:val="24"/>
        </w:rPr>
        <w:t>.7</w:t>
      </w:r>
      <w:r w:rsidR="00C03F54">
        <w:rPr>
          <w:rFonts w:ascii="Arial" w:eastAsia="Arial" w:hAnsi="Arial" w:cs="Arial"/>
          <w:b/>
          <w:color w:val="000000"/>
          <w:sz w:val="24"/>
        </w:rPr>
        <w:t xml:space="preserve"> </w:t>
      </w:r>
      <w:r w:rsidRPr="00C03F54">
        <w:rPr>
          <w:rFonts w:ascii="Arial" w:eastAsia="Arial" w:hAnsi="Arial" w:cs="Arial"/>
          <w:b/>
          <w:color w:val="000000"/>
          <w:sz w:val="24"/>
        </w:rPr>
        <w:t>-</w:t>
      </w:r>
      <w:r w:rsidRPr="00F25D89">
        <w:rPr>
          <w:rFonts w:ascii="Arial" w:eastAsia="Arial" w:hAnsi="Arial" w:cs="Arial"/>
          <w:color w:val="000000"/>
          <w:sz w:val="24"/>
          <w:szCs w:val="24"/>
        </w:rPr>
        <w:t xml:space="preserve"> Ficam os licitantes sujeitos às sanções administrativas, cíveis e penais cabíveis caso apresentem, na licitação, qualquer declaração falsa que não corresponda à realidade dos fatos.</w:t>
      </w:r>
    </w:p>
    <w:p w14:paraId="742ACA5D"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bookmarkStart w:id="20" w:name="_Hlk169200197"/>
    </w:p>
    <w:p w14:paraId="28A23FB5" w14:textId="77777777" w:rsidR="00EC2E85" w:rsidRPr="0021190A" w:rsidRDefault="00EC2E85" w:rsidP="0021190A">
      <w:pPr>
        <w:pStyle w:val="Ttulo1"/>
        <w:spacing w:line="360" w:lineRule="auto"/>
        <w:ind w:left="0"/>
        <w:rPr>
          <w:rFonts w:ascii="Arial" w:eastAsia="Arial" w:hAnsi="Arial" w:cs="Arial"/>
          <w:color w:val="BFBFBF" w:themeColor="background1" w:themeShade="BF"/>
        </w:rPr>
      </w:pPr>
      <w:bookmarkStart w:id="21" w:name="_Hlk169200260"/>
      <w:r w:rsidRPr="00E43D6C">
        <w:rPr>
          <w:rFonts w:ascii="Arial" w:eastAsia="Arial" w:hAnsi="Arial" w:cs="Arial"/>
          <w:highlight w:val="lightGray"/>
        </w:rPr>
        <w:t>25 – DA MATRIZ DE RISCO</w:t>
      </w:r>
      <w:r w:rsidRPr="00E43D6C">
        <w:rPr>
          <w:rFonts w:ascii="Arial" w:eastAsia="Arial" w:hAnsi="Arial" w:cs="Arial"/>
          <w:color w:val="BFBFBF" w:themeColor="background1" w:themeShade="BF"/>
          <w:highlight w:val="lightGray"/>
        </w:rPr>
        <w:t xml:space="preserve"> _____________</w:t>
      </w:r>
      <w:r w:rsidR="00E43D6C" w:rsidRPr="00E43D6C">
        <w:rPr>
          <w:rFonts w:ascii="Arial" w:eastAsia="Arial" w:hAnsi="Arial" w:cs="Arial"/>
          <w:color w:val="BFBFBF" w:themeColor="background1" w:themeShade="BF"/>
          <w:highlight w:val="lightGray"/>
        </w:rPr>
        <w:t>_________________</w:t>
      </w:r>
      <w:r w:rsidRPr="00E43D6C">
        <w:rPr>
          <w:rFonts w:ascii="Arial" w:eastAsia="Arial" w:hAnsi="Arial" w:cs="Arial"/>
          <w:color w:val="BFBFBF" w:themeColor="background1" w:themeShade="BF"/>
          <w:highlight w:val="lightGray"/>
        </w:rPr>
        <w:t>_________</w:t>
      </w:r>
      <w:r w:rsidR="00E43D6C" w:rsidRPr="00E43D6C">
        <w:rPr>
          <w:rFonts w:ascii="Arial" w:eastAsia="Arial" w:hAnsi="Arial" w:cs="Arial"/>
          <w:color w:val="BFBFBF" w:themeColor="background1" w:themeShade="BF"/>
          <w:highlight w:val="lightGray"/>
        </w:rPr>
        <w:t>---------</w:t>
      </w:r>
    </w:p>
    <w:p w14:paraId="7372C836" w14:textId="77777777" w:rsidR="00F25D89" w:rsidRPr="00F25D89" w:rsidRDefault="00F25D89" w:rsidP="004152CE">
      <w:pPr>
        <w:tabs>
          <w:tab w:val="left" w:pos="0"/>
          <w:tab w:val="left" w:pos="9059"/>
        </w:tabs>
        <w:spacing w:before="7" w:line="360" w:lineRule="auto"/>
        <w:ind w:right="13"/>
        <w:jc w:val="both"/>
        <w:rPr>
          <w:rFonts w:ascii="Arial" w:eastAsia="Arial" w:hAnsi="Arial" w:cs="Arial"/>
          <w:sz w:val="24"/>
          <w:szCs w:val="24"/>
        </w:rPr>
      </w:pPr>
      <w:r w:rsidRPr="00C03F54">
        <w:rPr>
          <w:rFonts w:ascii="Arial" w:eastAsia="Arial" w:hAnsi="Arial" w:cs="Arial"/>
          <w:b/>
          <w:sz w:val="24"/>
        </w:rPr>
        <w:t>25.1 -</w:t>
      </w:r>
      <w:r w:rsidRPr="00F25D89">
        <w:rPr>
          <w:rFonts w:ascii="Arial" w:eastAsia="Arial" w:hAnsi="Arial" w:cs="Arial"/>
          <w:sz w:val="24"/>
          <w:szCs w:val="24"/>
        </w:rPr>
        <w:t xml:space="preserve"> A Matriz de Riscos é a cláusula contratual definidora dos riscos e das responsabilidades entre o CONTRATANTE e a CONTRATADA e caracterizadora do equilíbrio econômico financeiro na execução do Contrato, em termos de ônus financeiros decorrentes de eventos supervenientes à contratação.</w:t>
      </w:r>
    </w:p>
    <w:p w14:paraId="1577A812"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C03F54">
        <w:rPr>
          <w:rFonts w:ascii="Arial" w:eastAsia="Arial" w:hAnsi="Arial" w:cs="Arial"/>
          <w:b/>
          <w:sz w:val="24"/>
        </w:rPr>
        <w:t>25.2 -</w:t>
      </w:r>
      <w:r w:rsidRPr="00F25D89">
        <w:rPr>
          <w:rFonts w:ascii="Arial" w:eastAsia="Arial" w:hAnsi="Arial" w:cs="Arial"/>
          <w:sz w:val="24"/>
          <w:szCs w:val="24"/>
        </w:rPr>
        <w:t xml:space="preserve"> A CONTRATADA é responsável pelos riscos e responsabilidades relacionados ao objeto do ajuste, conforme hipóteses não-exaustivas elencadas na Matriz de Riscos – </w:t>
      </w:r>
      <w:r w:rsidRPr="00F25D89">
        <w:rPr>
          <w:rFonts w:ascii="Arial" w:eastAsia="Arial" w:hAnsi="Arial" w:cs="Arial"/>
          <w:sz w:val="24"/>
          <w:szCs w:val="24"/>
          <w:highlight w:val="yellow"/>
        </w:rPr>
        <w:t>Anexo ___ do Termo de Referência.</w:t>
      </w:r>
    </w:p>
    <w:p w14:paraId="2A77761C"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C03F54">
        <w:rPr>
          <w:rFonts w:ascii="Arial" w:eastAsia="Arial" w:hAnsi="Arial" w:cs="Arial"/>
          <w:b/>
          <w:sz w:val="24"/>
        </w:rPr>
        <w:t>25.3 -</w:t>
      </w:r>
      <w:r w:rsidRPr="00F25D89">
        <w:rPr>
          <w:rFonts w:ascii="Arial" w:eastAsia="Arial" w:hAnsi="Arial" w:cs="Arial"/>
          <w:sz w:val="24"/>
          <w:szCs w:val="24"/>
        </w:rPr>
        <w:t xml:space="preserve"> A CONTRATADA não é responsável pelos riscos e responsabilidades relacionados ao objeto do ajuste quando estes competirem à CONTRATANTE, conforme estabelecido na Matriz de Riscos – </w:t>
      </w:r>
      <w:r w:rsidRPr="00F25D89">
        <w:rPr>
          <w:rFonts w:ascii="Arial" w:eastAsia="Arial" w:hAnsi="Arial" w:cs="Arial"/>
          <w:sz w:val="24"/>
          <w:szCs w:val="24"/>
          <w:highlight w:val="yellow"/>
        </w:rPr>
        <w:t>Anexo ___ do Termo de Referência.</w:t>
      </w:r>
    </w:p>
    <w:bookmarkEnd w:id="20"/>
    <w:bookmarkEnd w:id="21"/>
    <w:p w14:paraId="43FAD328"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08838E36" w14:textId="77777777" w:rsidR="00F25D89" w:rsidRPr="0021190A" w:rsidRDefault="00F25D89" w:rsidP="0021190A">
      <w:pPr>
        <w:pStyle w:val="Ttulo1"/>
        <w:tabs>
          <w:tab w:val="left" w:pos="0"/>
          <w:tab w:val="left" w:pos="629"/>
          <w:tab w:val="left" w:pos="9059"/>
        </w:tabs>
        <w:spacing w:line="360" w:lineRule="auto"/>
        <w:ind w:left="0" w:right="13"/>
        <w:rPr>
          <w:rFonts w:ascii="Arial" w:eastAsia="Arial" w:hAnsi="Arial" w:cs="Arial"/>
        </w:rPr>
      </w:pPr>
      <w:r w:rsidRPr="00F25D89">
        <w:rPr>
          <w:rFonts w:ascii="Arial" w:eastAsia="Arial" w:hAnsi="Arial" w:cs="Arial"/>
          <w:highlight w:val="lightGray"/>
        </w:rPr>
        <w:t>26- DO FORO</w:t>
      </w:r>
      <w:r w:rsidRPr="00F25D89">
        <w:rPr>
          <w:rFonts w:ascii="Arial" w:eastAsia="Arial" w:hAnsi="Arial" w:cs="Arial"/>
          <w:highlight w:val="lightGray"/>
        </w:rPr>
        <w:tab/>
      </w:r>
    </w:p>
    <w:p w14:paraId="39F35794" w14:textId="77777777" w:rsidR="00F25D89" w:rsidRPr="00F25D89" w:rsidRDefault="00F25D89" w:rsidP="0021190A">
      <w:pPr>
        <w:pBdr>
          <w:top w:val="nil"/>
          <w:left w:val="nil"/>
          <w:bottom w:val="nil"/>
          <w:right w:val="nil"/>
          <w:between w:val="nil"/>
        </w:pBdr>
        <w:tabs>
          <w:tab w:val="left" w:pos="0"/>
          <w:tab w:val="left" w:pos="1166"/>
          <w:tab w:val="left" w:pos="9059"/>
        </w:tabs>
        <w:spacing w:line="360" w:lineRule="auto"/>
        <w:ind w:right="13"/>
        <w:jc w:val="both"/>
        <w:rPr>
          <w:rFonts w:ascii="Arial" w:eastAsia="Arial" w:hAnsi="Arial" w:cs="Arial"/>
          <w:color w:val="000000"/>
          <w:sz w:val="24"/>
          <w:szCs w:val="24"/>
        </w:rPr>
      </w:pPr>
      <w:r w:rsidRPr="00C03F54">
        <w:rPr>
          <w:rFonts w:ascii="Arial" w:eastAsia="Arial" w:hAnsi="Arial" w:cs="Arial"/>
          <w:b/>
          <w:sz w:val="24"/>
        </w:rPr>
        <w:t>26.1</w:t>
      </w:r>
      <w:r w:rsidRPr="00C03F54">
        <w:rPr>
          <w:rFonts w:ascii="Arial" w:eastAsia="Arial" w:hAnsi="Arial" w:cs="Arial"/>
          <w:b/>
          <w:color w:val="000000"/>
          <w:sz w:val="24"/>
          <w:szCs w:val="24"/>
        </w:rPr>
        <w:t xml:space="preserve"> </w:t>
      </w:r>
      <w:r w:rsidR="00C03F54" w:rsidRPr="00C03F54">
        <w:rPr>
          <w:rFonts w:ascii="Arial" w:eastAsia="Arial" w:hAnsi="Arial" w:cs="Arial"/>
          <w:b/>
          <w:color w:val="000000"/>
          <w:sz w:val="24"/>
          <w:szCs w:val="24"/>
        </w:rPr>
        <w:t>-</w:t>
      </w:r>
      <w:r w:rsidR="00C03F54">
        <w:rPr>
          <w:rFonts w:ascii="Arial" w:eastAsia="Arial" w:hAnsi="Arial" w:cs="Arial"/>
          <w:color w:val="000000"/>
          <w:sz w:val="24"/>
          <w:szCs w:val="24"/>
        </w:rPr>
        <w:t xml:space="preserve"> </w:t>
      </w:r>
      <w:r w:rsidRPr="00F25D89">
        <w:rPr>
          <w:rFonts w:ascii="Arial" w:eastAsia="Arial" w:hAnsi="Arial" w:cs="Arial"/>
          <w:color w:val="000000"/>
          <w:sz w:val="24"/>
          <w:szCs w:val="24"/>
        </w:rPr>
        <w:t>Os casos omissos serão resolvidos conforme o disposto na Lei nº 13.303/16 e no Regulamento Interno de Licitações e Contratos da EMUSA sendo, desde já, eleito como único competente, o foro da cidade de Niterói.</w:t>
      </w:r>
    </w:p>
    <w:p w14:paraId="477397D1" w14:textId="77777777" w:rsidR="00F25D89" w:rsidRPr="00F25D89" w:rsidRDefault="00F25D89" w:rsidP="0021190A">
      <w:pPr>
        <w:pBdr>
          <w:top w:val="nil"/>
          <w:left w:val="nil"/>
          <w:bottom w:val="nil"/>
          <w:right w:val="nil"/>
          <w:between w:val="nil"/>
        </w:pBdr>
        <w:tabs>
          <w:tab w:val="left" w:pos="0"/>
          <w:tab w:val="left" w:pos="9059"/>
        </w:tabs>
        <w:spacing w:before="9" w:line="360" w:lineRule="auto"/>
        <w:ind w:right="13"/>
        <w:rPr>
          <w:rFonts w:ascii="Arial" w:eastAsia="Arial" w:hAnsi="Arial" w:cs="Arial"/>
          <w:color w:val="000000"/>
          <w:sz w:val="24"/>
          <w:szCs w:val="24"/>
        </w:rPr>
      </w:pPr>
    </w:p>
    <w:p w14:paraId="3893F89B" w14:textId="77777777" w:rsidR="00F25D89" w:rsidRPr="0021190A" w:rsidRDefault="00F25D89" w:rsidP="0021190A">
      <w:pPr>
        <w:pStyle w:val="Ttulo1"/>
        <w:tabs>
          <w:tab w:val="left" w:pos="0"/>
          <w:tab w:val="left" w:pos="9059"/>
        </w:tabs>
        <w:spacing w:line="360" w:lineRule="auto"/>
        <w:ind w:left="0" w:right="13"/>
        <w:rPr>
          <w:rFonts w:ascii="Arial" w:eastAsia="Arial" w:hAnsi="Arial" w:cs="Arial"/>
        </w:rPr>
      </w:pPr>
      <w:r w:rsidRPr="00F25D89">
        <w:rPr>
          <w:rFonts w:ascii="Arial" w:eastAsia="Arial" w:hAnsi="Arial" w:cs="Arial"/>
          <w:highlight w:val="lightGray"/>
        </w:rPr>
        <w:t>27- ANEXOS</w:t>
      </w:r>
      <w:r w:rsidRPr="00F25D89">
        <w:rPr>
          <w:rFonts w:ascii="Arial" w:eastAsia="Arial" w:hAnsi="Arial" w:cs="Arial"/>
          <w:highlight w:val="lightGray"/>
        </w:rPr>
        <w:tab/>
      </w:r>
    </w:p>
    <w:p w14:paraId="1FB51752"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rPr>
          <w:rFonts w:ascii="Arial" w:eastAsia="Arial" w:hAnsi="Arial" w:cs="Arial"/>
          <w:color w:val="000000"/>
          <w:sz w:val="24"/>
          <w:szCs w:val="24"/>
        </w:rPr>
      </w:pPr>
      <w:r w:rsidRPr="00C03F54">
        <w:rPr>
          <w:rFonts w:ascii="Arial" w:eastAsia="Arial" w:hAnsi="Arial" w:cs="Arial"/>
          <w:b/>
          <w:color w:val="000000"/>
          <w:sz w:val="24"/>
        </w:rPr>
        <w:t>2</w:t>
      </w:r>
      <w:r w:rsidRPr="00C03F54">
        <w:rPr>
          <w:rFonts w:ascii="Arial" w:eastAsia="Arial" w:hAnsi="Arial" w:cs="Arial"/>
          <w:b/>
          <w:sz w:val="24"/>
        </w:rPr>
        <w:t>7</w:t>
      </w:r>
      <w:r w:rsidRPr="00C03F54">
        <w:rPr>
          <w:rFonts w:ascii="Arial" w:eastAsia="Arial" w:hAnsi="Arial" w:cs="Arial"/>
          <w:b/>
          <w:color w:val="000000"/>
          <w:sz w:val="24"/>
        </w:rPr>
        <w:t>.1</w:t>
      </w:r>
      <w:r w:rsidR="00C03F54" w:rsidRPr="00C03F54">
        <w:rPr>
          <w:rFonts w:ascii="Arial" w:eastAsia="Arial" w:hAnsi="Arial" w:cs="Arial"/>
          <w:b/>
          <w:color w:val="000000"/>
          <w:sz w:val="24"/>
        </w:rPr>
        <w:t xml:space="preserve"> </w:t>
      </w:r>
      <w:r w:rsidRPr="00C03F54">
        <w:rPr>
          <w:rFonts w:ascii="Arial" w:eastAsia="Arial" w:hAnsi="Arial" w:cs="Arial"/>
          <w:b/>
          <w:color w:val="000000"/>
          <w:sz w:val="24"/>
        </w:rPr>
        <w:t>-</w:t>
      </w:r>
      <w:r w:rsidRPr="00F25D89">
        <w:rPr>
          <w:rFonts w:ascii="Arial" w:eastAsia="Arial" w:hAnsi="Arial" w:cs="Arial"/>
          <w:color w:val="000000"/>
          <w:sz w:val="24"/>
          <w:szCs w:val="24"/>
        </w:rPr>
        <w:t xml:space="preserve"> Todos os anexos abaixo citados são partes integrantes do presente Edital, para todos os efeitos legais:</w:t>
      </w:r>
    </w:p>
    <w:tbl>
      <w:tblPr>
        <w:tblStyle w:val="TableNormal1"/>
        <w:tblpPr w:leftFromText="141" w:rightFromText="141" w:vertAnchor="text" w:horzAnchor="margin" w:tblpY="305"/>
        <w:tblW w:w="90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4"/>
        <w:gridCol w:w="7780"/>
      </w:tblGrid>
      <w:tr w:rsidR="00EC2E85" w:rsidRPr="00F25D89" w14:paraId="15A7AFFA" w14:textId="77777777" w:rsidTr="00E43D6C">
        <w:trPr>
          <w:trHeight w:val="229"/>
        </w:trPr>
        <w:tc>
          <w:tcPr>
            <w:tcW w:w="1284" w:type="dxa"/>
            <w:tcBorders>
              <w:left w:val="single" w:sz="6" w:space="0" w:color="000000"/>
            </w:tcBorders>
            <w:shd w:val="clear" w:color="auto" w:fill="D9D9D9"/>
          </w:tcPr>
          <w:p w14:paraId="014C636F" w14:textId="77777777" w:rsidR="00EC2E85" w:rsidRPr="00F25D89" w:rsidRDefault="00EC2E85" w:rsidP="0021190A">
            <w:pPr>
              <w:pStyle w:val="TableParagraph"/>
              <w:tabs>
                <w:tab w:val="left" w:pos="0"/>
                <w:tab w:val="left" w:pos="9059"/>
              </w:tabs>
              <w:spacing w:line="360" w:lineRule="auto"/>
              <w:ind w:right="13"/>
              <w:rPr>
                <w:rFonts w:ascii="Arial" w:hAnsi="Arial" w:cs="Arial"/>
              </w:rPr>
            </w:pPr>
            <w:r w:rsidRPr="00F25D89">
              <w:rPr>
                <w:rFonts w:ascii="Arial" w:hAnsi="Arial" w:cs="Arial"/>
              </w:rPr>
              <w:t>Anexo</w:t>
            </w:r>
            <w:r w:rsidRPr="00F25D89">
              <w:rPr>
                <w:rFonts w:ascii="Arial" w:hAnsi="Arial" w:cs="Arial"/>
                <w:spacing w:val="-2"/>
              </w:rPr>
              <w:t xml:space="preserve"> </w:t>
            </w:r>
            <w:r w:rsidRPr="00F25D89">
              <w:rPr>
                <w:rFonts w:ascii="Arial" w:hAnsi="Arial" w:cs="Arial"/>
              </w:rPr>
              <w:t>I</w:t>
            </w:r>
          </w:p>
        </w:tc>
        <w:tc>
          <w:tcPr>
            <w:tcW w:w="7780" w:type="dxa"/>
            <w:tcBorders>
              <w:right w:val="single" w:sz="6" w:space="0" w:color="000000"/>
            </w:tcBorders>
            <w:shd w:val="clear" w:color="auto" w:fill="D9D9D9"/>
          </w:tcPr>
          <w:p w14:paraId="6A8F471A" w14:textId="77777777" w:rsidR="00EC2E85" w:rsidRPr="00F25D89" w:rsidRDefault="00EC2E85" w:rsidP="0021190A">
            <w:pPr>
              <w:pStyle w:val="TableParagraph"/>
              <w:tabs>
                <w:tab w:val="left" w:pos="0"/>
                <w:tab w:val="left" w:pos="9059"/>
              </w:tabs>
              <w:spacing w:line="360" w:lineRule="auto"/>
              <w:ind w:left="66" w:right="13"/>
              <w:rPr>
                <w:rFonts w:ascii="Arial" w:hAnsi="Arial" w:cs="Arial"/>
              </w:rPr>
            </w:pPr>
          </w:p>
        </w:tc>
      </w:tr>
      <w:tr w:rsidR="00EC2E85" w:rsidRPr="00F25D89" w14:paraId="6FADD649" w14:textId="77777777" w:rsidTr="00E43D6C">
        <w:trPr>
          <w:trHeight w:val="229"/>
        </w:trPr>
        <w:tc>
          <w:tcPr>
            <w:tcW w:w="1284" w:type="dxa"/>
            <w:tcBorders>
              <w:left w:val="single" w:sz="6" w:space="0" w:color="000000"/>
            </w:tcBorders>
            <w:shd w:val="clear" w:color="auto" w:fill="D9D9D9"/>
          </w:tcPr>
          <w:p w14:paraId="5D16CE9A" w14:textId="77777777" w:rsidR="00EC2E85" w:rsidRPr="00F25D89" w:rsidRDefault="00EC2E85" w:rsidP="0021190A">
            <w:pPr>
              <w:pStyle w:val="TableParagraph"/>
              <w:tabs>
                <w:tab w:val="left" w:pos="0"/>
                <w:tab w:val="left" w:pos="9059"/>
              </w:tabs>
              <w:spacing w:line="360" w:lineRule="auto"/>
              <w:ind w:right="13"/>
              <w:rPr>
                <w:rFonts w:ascii="Arial" w:hAnsi="Arial" w:cs="Arial"/>
              </w:rPr>
            </w:pPr>
            <w:r w:rsidRPr="00F25D89">
              <w:rPr>
                <w:rFonts w:ascii="Arial" w:hAnsi="Arial" w:cs="Arial"/>
              </w:rPr>
              <w:t>Anexo</w:t>
            </w:r>
            <w:r w:rsidRPr="00F25D89">
              <w:rPr>
                <w:rFonts w:ascii="Arial" w:hAnsi="Arial" w:cs="Arial"/>
                <w:spacing w:val="-2"/>
              </w:rPr>
              <w:t xml:space="preserve"> </w:t>
            </w:r>
            <w:r w:rsidRPr="00F25D89">
              <w:rPr>
                <w:rFonts w:ascii="Arial" w:hAnsi="Arial" w:cs="Arial"/>
              </w:rPr>
              <w:t>II</w:t>
            </w:r>
          </w:p>
        </w:tc>
        <w:tc>
          <w:tcPr>
            <w:tcW w:w="7780" w:type="dxa"/>
            <w:tcBorders>
              <w:right w:val="single" w:sz="6" w:space="0" w:color="000000"/>
            </w:tcBorders>
            <w:shd w:val="clear" w:color="auto" w:fill="D9D9D9"/>
          </w:tcPr>
          <w:p w14:paraId="4F00E068" w14:textId="77777777" w:rsidR="00EC2E85" w:rsidRPr="00F25D89" w:rsidRDefault="00EC2E85" w:rsidP="0021190A">
            <w:pPr>
              <w:pStyle w:val="TableParagraph"/>
              <w:tabs>
                <w:tab w:val="left" w:pos="0"/>
                <w:tab w:val="left" w:pos="9059"/>
              </w:tabs>
              <w:spacing w:line="360" w:lineRule="auto"/>
              <w:ind w:left="66" w:right="13"/>
              <w:rPr>
                <w:rFonts w:ascii="Arial" w:hAnsi="Arial" w:cs="Arial"/>
              </w:rPr>
            </w:pPr>
          </w:p>
        </w:tc>
      </w:tr>
      <w:tr w:rsidR="00EC2E85" w:rsidRPr="00F25D89" w14:paraId="085E43B3" w14:textId="77777777" w:rsidTr="00E43D6C">
        <w:trPr>
          <w:trHeight w:val="460"/>
        </w:trPr>
        <w:tc>
          <w:tcPr>
            <w:tcW w:w="1284" w:type="dxa"/>
            <w:tcBorders>
              <w:left w:val="single" w:sz="6" w:space="0" w:color="000000"/>
            </w:tcBorders>
            <w:shd w:val="clear" w:color="auto" w:fill="D9D9D9"/>
          </w:tcPr>
          <w:p w14:paraId="7B02ACEC" w14:textId="77777777" w:rsidR="00EC2E85" w:rsidRPr="00F25D89" w:rsidRDefault="00EC2E85" w:rsidP="0021190A">
            <w:pPr>
              <w:pStyle w:val="TableParagraph"/>
              <w:tabs>
                <w:tab w:val="left" w:pos="0"/>
                <w:tab w:val="left" w:pos="9059"/>
              </w:tabs>
              <w:spacing w:before="110" w:line="360" w:lineRule="auto"/>
              <w:ind w:right="13"/>
              <w:rPr>
                <w:rFonts w:ascii="Arial" w:hAnsi="Arial" w:cs="Arial"/>
              </w:rPr>
            </w:pPr>
            <w:r w:rsidRPr="00F25D89">
              <w:rPr>
                <w:rFonts w:ascii="Arial" w:hAnsi="Arial" w:cs="Arial"/>
              </w:rPr>
              <w:t>Anexo</w:t>
            </w:r>
            <w:r w:rsidRPr="00F25D89">
              <w:rPr>
                <w:rFonts w:ascii="Arial" w:hAnsi="Arial" w:cs="Arial"/>
                <w:spacing w:val="-2"/>
              </w:rPr>
              <w:t xml:space="preserve"> </w:t>
            </w:r>
            <w:r w:rsidRPr="00F25D89">
              <w:rPr>
                <w:rFonts w:ascii="Arial" w:hAnsi="Arial" w:cs="Arial"/>
              </w:rPr>
              <w:t>III</w:t>
            </w:r>
          </w:p>
        </w:tc>
        <w:tc>
          <w:tcPr>
            <w:tcW w:w="7780" w:type="dxa"/>
            <w:tcBorders>
              <w:right w:val="single" w:sz="6" w:space="0" w:color="000000"/>
            </w:tcBorders>
            <w:shd w:val="clear" w:color="auto" w:fill="D9D9D9"/>
          </w:tcPr>
          <w:p w14:paraId="30B0C40F" w14:textId="77777777" w:rsidR="00EC2E85" w:rsidRPr="00F25D89" w:rsidRDefault="00EC2E85" w:rsidP="0021190A">
            <w:pPr>
              <w:pStyle w:val="TableParagraph"/>
              <w:tabs>
                <w:tab w:val="left" w:pos="0"/>
                <w:tab w:val="left" w:pos="9059"/>
              </w:tabs>
              <w:spacing w:before="6" w:line="360" w:lineRule="auto"/>
              <w:ind w:left="16" w:right="13" w:firstLine="50"/>
              <w:rPr>
                <w:rFonts w:ascii="Arial" w:hAnsi="Arial" w:cs="Arial"/>
              </w:rPr>
            </w:pPr>
          </w:p>
        </w:tc>
      </w:tr>
      <w:tr w:rsidR="00EC2E85" w:rsidRPr="00F25D89" w14:paraId="323C7418" w14:textId="77777777" w:rsidTr="00E43D6C">
        <w:trPr>
          <w:trHeight w:val="232"/>
        </w:trPr>
        <w:tc>
          <w:tcPr>
            <w:tcW w:w="1284" w:type="dxa"/>
            <w:tcBorders>
              <w:left w:val="single" w:sz="6" w:space="0" w:color="000000"/>
            </w:tcBorders>
            <w:shd w:val="clear" w:color="auto" w:fill="D9D9D9"/>
          </w:tcPr>
          <w:p w14:paraId="2357F21C" w14:textId="77777777" w:rsidR="00EC2E85" w:rsidRPr="00F25D89" w:rsidRDefault="00EC2E85" w:rsidP="0021190A">
            <w:pPr>
              <w:pStyle w:val="TableParagraph"/>
              <w:tabs>
                <w:tab w:val="left" w:pos="0"/>
                <w:tab w:val="left" w:pos="9059"/>
              </w:tabs>
              <w:spacing w:line="360" w:lineRule="auto"/>
              <w:ind w:right="13"/>
              <w:rPr>
                <w:rFonts w:ascii="Arial" w:hAnsi="Arial" w:cs="Arial"/>
              </w:rPr>
            </w:pPr>
            <w:r w:rsidRPr="00F25D89">
              <w:rPr>
                <w:rFonts w:ascii="Arial" w:hAnsi="Arial" w:cs="Arial"/>
              </w:rPr>
              <w:t>Anexo IV</w:t>
            </w:r>
          </w:p>
        </w:tc>
        <w:tc>
          <w:tcPr>
            <w:tcW w:w="7780" w:type="dxa"/>
            <w:tcBorders>
              <w:right w:val="single" w:sz="6" w:space="0" w:color="000000"/>
            </w:tcBorders>
            <w:shd w:val="clear" w:color="auto" w:fill="D9D9D9"/>
          </w:tcPr>
          <w:p w14:paraId="7FEFEBF8" w14:textId="77777777" w:rsidR="00EC2E85" w:rsidRPr="00F25D89" w:rsidRDefault="00EC2E85" w:rsidP="0021190A">
            <w:pPr>
              <w:pStyle w:val="TableParagraph"/>
              <w:tabs>
                <w:tab w:val="left" w:pos="0"/>
                <w:tab w:val="left" w:pos="9059"/>
              </w:tabs>
              <w:spacing w:line="360" w:lineRule="auto"/>
              <w:ind w:left="66" w:right="13"/>
              <w:rPr>
                <w:rFonts w:ascii="Arial" w:hAnsi="Arial" w:cs="Arial"/>
              </w:rPr>
            </w:pPr>
          </w:p>
        </w:tc>
      </w:tr>
      <w:tr w:rsidR="00EC2E85" w:rsidRPr="00F25D89" w14:paraId="30E6A0B4" w14:textId="77777777" w:rsidTr="00E43D6C">
        <w:trPr>
          <w:trHeight w:val="229"/>
        </w:trPr>
        <w:tc>
          <w:tcPr>
            <w:tcW w:w="1284" w:type="dxa"/>
            <w:tcBorders>
              <w:left w:val="single" w:sz="6" w:space="0" w:color="000000"/>
            </w:tcBorders>
            <w:shd w:val="clear" w:color="auto" w:fill="D9D9D9"/>
          </w:tcPr>
          <w:p w14:paraId="543E7EE1" w14:textId="77777777" w:rsidR="00EC2E85" w:rsidRPr="00F25D89" w:rsidRDefault="00EC2E85" w:rsidP="0021190A">
            <w:pPr>
              <w:pStyle w:val="TableParagraph"/>
              <w:tabs>
                <w:tab w:val="left" w:pos="0"/>
                <w:tab w:val="left" w:pos="9059"/>
              </w:tabs>
              <w:spacing w:line="360" w:lineRule="auto"/>
              <w:ind w:right="13"/>
              <w:rPr>
                <w:rFonts w:ascii="Arial" w:hAnsi="Arial" w:cs="Arial"/>
              </w:rPr>
            </w:pPr>
            <w:r w:rsidRPr="00F25D89">
              <w:rPr>
                <w:rFonts w:ascii="Arial" w:hAnsi="Arial" w:cs="Arial"/>
              </w:rPr>
              <w:t>Anexo</w:t>
            </w:r>
            <w:r w:rsidRPr="00F25D89">
              <w:rPr>
                <w:rFonts w:ascii="Arial" w:hAnsi="Arial" w:cs="Arial"/>
                <w:spacing w:val="-1"/>
              </w:rPr>
              <w:t xml:space="preserve"> </w:t>
            </w:r>
            <w:r w:rsidRPr="00F25D89">
              <w:rPr>
                <w:rFonts w:ascii="Arial" w:hAnsi="Arial" w:cs="Arial"/>
              </w:rPr>
              <w:t>V</w:t>
            </w:r>
          </w:p>
        </w:tc>
        <w:tc>
          <w:tcPr>
            <w:tcW w:w="7780" w:type="dxa"/>
            <w:tcBorders>
              <w:right w:val="single" w:sz="6" w:space="0" w:color="000000"/>
            </w:tcBorders>
            <w:shd w:val="clear" w:color="auto" w:fill="D9D9D9"/>
          </w:tcPr>
          <w:p w14:paraId="7C96667C" w14:textId="77777777" w:rsidR="00EC2E85" w:rsidRPr="00F25D89" w:rsidRDefault="00EC2E85" w:rsidP="0021190A">
            <w:pPr>
              <w:pStyle w:val="TableParagraph"/>
              <w:tabs>
                <w:tab w:val="left" w:pos="0"/>
                <w:tab w:val="left" w:pos="9059"/>
              </w:tabs>
              <w:spacing w:line="360" w:lineRule="auto"/>
              <w:ind w:left="66" w:right="13"/>
              <w:rPr>
                <w:rFonts w:ascii="Arial" w:hAnsi="Arial" w:cs="Arial"/>
              </w:rPr>
            </w:pPr>
          </w:p>
        </w:tc>
      </w:tr>
      <w:tr w:rsidR="00EC2E85" w:rsidRPr="00F25D89" w14:paraId="061C2EDA" w14:textId="77777777" w:rsidTr="00E43D6C">
        <w:trPr>
          <w:trHeight w:val="229"/>
        </w:trPr>
        <w:tc>
          <w:tcPr>
            <w:tcW w:w="1284" w:type="dxa"/>
            <w:tcBorders>
              <w:left w:val="single" w:sz="6" w:space="0" w:color="000000"/>
            </w:tcBorders>
            <w:shd w:val="clear" w:color="auto" w:fill="D9D9D9"/>
          </w:tcPr>
          <w:p w14:paraId="1AAFE465" w14:textId="77777777" w:rsidR="00EC2E85" w:rsidRPr="00F25D89" w:rsidRDefault="00EC2E85" w:rsidP="0021190A">
            <w:pPr>
              <w:pStyle w:val="TableParagraph"/>
              <w:tabs>
                <w:tab w:val="left" w:pos="0"/>
                <w:tab w:val="left" w:pos="9059"/>
              </w:tabs>
              <w:spacing w:line="360" w:lineRule="auto"/>
              <w:ind w:right="13"/>
              <w:rPr>
                <w:rFonts w:ascii="Arial" w:hAnsi="Arial" w:cs="Arial"/>
              </w:rPr>
            </w:pPr>
            <w:r w:rsidRPr="00F25D89">
              <w:rPr>
                <w:rFonts w:ascii="Arial" w:hAnsi="Arial" w:cs="Arial"/>
              </w:rPr>
              <w:t>Anexo</w:t>
            </w:r>
            <w:r w:rsidRPr="00F25D89">
              <w:rPr>
                <w:rFonts w:ascii="Arial" w:hAnsi="Arial" w:cs="Arial"/>
                <w:spacing w:val="-1"/>
              </w:rPr>
              <w:t xml:space="preserve"> </w:t>
            </w:r>
            <w:r w:rsidRPr="00F25D89">
              <w:rPr>
                <w:rFonts w:ascii="Arial" w:hAnsi="Arial" w:cs="Arial"/>
              </w:rPr>
              <w:t>VI</w:t>
            </w:r>
          </w:p>
        </w:tc>
        <w:tc>
          <w:tcPr>
            <w:tcW w:w="7780" w:type="dxa"/>
            <w:tcBorders>
              <w:right w:val="single" w:sz="6" w:space="0" w:color="000000"/>
            </w:tcBorders>
            <w:shd w:val="clear" w:color="auto" w:fill="D9D9D9"/>
          </w:tcPr>
          <w:p w14:paraId="68D9C9B6" w14:textId="77777777" w:rsidR="00EC2E85" w:rsidRPr="00F25D89" w:rsidRDefault="00EC2E85" w:rsidP="0021190A">
            <w:pPr>
              <w:pStyle w:val="TableParagraph"/>
              <w:tabs>
                <w:tab w:val="left" w:pos="0"/>
                <w:tab w:val="left" w:pos="9059"/>
              </w:tabs>
              <w:spacing w:line="360" w:lineRule="auto"/>
              <w:ind w:left="66" w:right="13"/>
              <w:rPr>
                <w:rFonts w:ascii="Arial" w:hAnsi="Arial" w:cs="Arial"/>
              </w:rPr>
            </w:pPr>
          </w:p>
        </w:tc>
      </w:tr>
      <w:tr w:rsidR="00EC2E85" w:rsidRPr="00F25D89" w14:paraId="16E1B728" w14:textId="77777777" w:rsidTr="00E43D6C">
        <w:trPr>
          <w:trHeight w:val="229"/>
        </w:trPr>
        <w:tc>
          <w:tcPr>
            <w:tcW w:w="1284" w:type="dxa"/>
            <w:tcBorders>
              <w:left w:val="single" w:sz="6" w:space="0" w:color="000000"/>
            </w:tcBorders>
            <w:shd w:val="clear" w:color="auto" w:fill="D9D9D9"/>
          </w:tcPr>
          <w:p w14:paraId="023E0B9C" w14:textId="77777777" w:rsidR="00EC2E85" w:rsidRPr="00F25D89" w:rsidRDefault="00EC2E85" w:rsidP="0021190A">
            <w:pPr>
              <w:pStyle w:val="TableParagraph"/>
              <w:tabs>
                <w:tab w:val="left" w:pos="0"/>
                <w:tab w:val="left" w:pos="9059"/>
              </w:tabs>
              <w:spacing w:line="360" w:lineRule="auto"/>
              <w:ind w:right="13"/>
              <w:rPr>
                <w:rFonts w:ascii="Arial" w:hAnsi="Arial" w:cs="Arial"/>
              </w:rPr>
            </w:pPr>
            <w:r w:rsidRPr="00F25D89">
              <w:rPr>
                <w:rFonts w:ascii="Arial" w:hAnsi="Arial" w:cs="Arial"/>
              </w:rPr>
              <w:t>Anexo</w:t>
            </w:r>
            <w:r w:rsidRPr="00F25D89">
              <w:rPr>
                <w:rFonts w:ascii="Arial" w:hAnsi="Arial" w:cs="Arial"/>
                <w:spacing w:val="-2"/>
              </w:rPr>
              <w:t xml:space="preserve"> </w:t>
            </w:r>
            <w:r w:rsidRPr="00F25D89">
              <w:rPr>
                <w:rFonts w:ascii="Arial" w:hAnsi="Arial" w:cs="Arial"/>
              </w:rPr>
              <w:t>VII</w:t>
            </w:r>
          </w:p>
        </w:tc>
        <w:tc>
          <w:tcPr>
            <w:tcW w:w="7780" w:type="dxa"/>
            <w:tcBorders>
              <w:right w:val="single" w:sz="6" w:space="0" w:color="000000"/>
            </w:tcBorders>
            <w:shd w:val="clear" w:color="auto" w:fill="D9D9D9"/>
          </w:tcPr>
          <w:p w14:paraId="21500BCF" w14:textId="77777777" w:rsidR="00EC2E85" w:rsidRPr="00F25D89" w:rsidRDefault="00EC2E85" w:rsidP="0021190A">
            <w:pPr>
              <w:pStyle w:val="TableParagraph"/>
              <w:tabs>
                <w:tab w:val="left" w:pos="0"/>
                <w:tab w:val="left" w:pos="9059"/>
              </w:tabs>
              <w:spacing w:line="360" w:lineRule="auto"/>
              <w:ind w:left="66" w:right="13"/>
              <w:rPr>
                <w:rFonts w:ascii="Arial" w:hAnsi="Arial" w:cs="Arial"/>
              </w:rPr>
            </w:pPr>
          </w:p>
        </w:tc>
      </w:tr>
    </w:tbl>
    <w:p w14:paraId="6C3C316D" w14:textId="537E3899" w:rsidR="00F25D89" w:rsidRPr="00C03F54" w:rsidRDefault="004152CE" w:rsidP="00C03F54">
      <w:pPr>
        <w:pBdr>
          <w:top w:val="nil"/>
          <w:left w:val="nil"/>
          <w:bottom w:val="nil"/>
          <w:right w:val="nil"/>
          <w:between w:val="nil"/>
        </w:pBdr>
        <w:tabs>
          <w:tab w:val="left" w:pos="0"/>
          <w:tab w:val="left" w:pos="9059"/>
        </w:tabs>
        <w:spacing w:line="360" w:lineRule="auto"/>
        <w:ind w:right="13"/>
        <w:rPr>
          <w:rFonts w:ascii="Arial" w:eastAsia="Arial" w:hAnsi="Arial" w:cs="Arial"/>
          <w:color w:val="000000"/>
          <w:sz w:val="24"/>
          <w:szCs w:val="24"/>
        </w:rPr>
      </w:pPr>
      <w:r w:rsidRPr="0089593C">
        <w:rPr>
          <w:rFonts w:ascii="Arial" w:hAnsi="Arial" w:cs="Arial"/>
          <w:b/>
          <w:bCs/>
          <w:noProof/>
          <w:lang w:val="pt-BR"/>
        </w:rPr>
        <mc:AlternateContent>
          <mc:Choice Requires="wps">
            <w:drawing>
              <wp:anchor distT="0" distB="0" distL="0" distR="0" simplePos="0" relativeHeight="251681792" behindDoc="0" locked="0" layoutInCell="1" hidden="0" allowOverlap="1" wp14:anchorId="452C58F9" wp14:editId="515E2165">
                <wp:simplePos x="0" y="0"/>
                <wp:positionH relativeFrom="margin">
                  <wp:posOffset>-3810</wp:posOffset>
                </wp:positionH>
                <wp:positionV relativeFrom="paragraph">
                  <wp:posOffset>2188845</wp:posOffset>
                </wp:positionV>
                <wp:extent cx="5753100" cy="2428875"/>
                <wp:effectExtent l="0" t="0" r="19050" b="28575"/>
                <wp:wrapTopAndBottom/>
                <wp:docPr id="2018695935" name="Retângulo 2018695935"/>
                <wp:cNvGraphicFramePr/>
                <a:graphic xmlns:a="http://schemas.openxmlformats.org/drawingml/2006/main">
                  <a:graphicData uri="http://schemas.microsoft.com/office/word/2010/wordprocessingShape">
                    <wps:wsp>
                      <wps:cNvSpPr/>
                      <wps:spPr>
                        <a:xfrm>
                          <a:off x="0" y="0"/>
                          <a:ext cx="5753100" cy="2428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EF2AE6" w14:textId="0A0DBA70" w:rsidR="004152CE" w:rsidRDefault="004152CE" w:rsidP="004152CE">
                            <w:pPr>
                              <w:jc w:val="both"/>
                              <w:textDirection w:val="btLr"/>
                            </w:pPr>
                            <w:r>
                              <w:rPr>
                                <w:color w:val="FF0000"/>
                                <w:sz w:val="20"/>
                                <w:highlight w:val="yellow"/>
                              </w:rPr>
                              <w:t xml:space="preserve">NOTA </w:t>
                            </w:r>
                            <w:r w:rsidRPr="00550202">
                              <w:rPr>
                                <w:color w:val="FF0000"/>
                                <w:sz w:val="20"/>
                                <w:highlight w:val="yellow"/>
                              </w:rPr>
                              <w:t>EXPLICATIVA #</w:t>
                            </w:r>
                            <w:r w:rsidR="00616789">
                              <w:rPr>
                                <w:color w:val="FF0000"/>
                                <w:sz w:val="20"/>
                              </w:rPr>
                              <w:t>9</w:t>
                            </w:r>
                          </w:p>
                          <w:p w14:paraId="054D8469" w14:textId="77777777" w:rsidR="004152CE" w:rsidRDefault="004152CE" w:rsidP="004152CE">
                            <w:pPr>
                              <w:jc w:val="both"/>
                              <w:textDirection w:val="btLr"/>
                              <w:rPr>
                                <w:color w:val="FF0000"/>
                                <w:sz w:val="20"/>
                              </w:rPr>
                            </w:pPr>
                            <w:r>
                              <w:rPr>
                                <w:color w:val="FF0000"/>
                                <w:sz w:val="20"/>
                              </w:rPr>
                              <w:t>De acordo com o Art. 39, §3º e §4º do Regulamento de Licitações e Contratos da EMUSA, integram o instrumento convocatório como anexos, além de outros que se fizerem necessários:</w:t>
                            </w:r>
                          </w:p>
                          <w:p w14:paraId="09DD753B" w14:textId="77777777" w:rsidR="004152CE" w:rsidRPr="00823CC4" w:rsidRDefault="004152CE" w:rsidP="004152CE">
                            <w:pPr>
                              <w:jc w:val="both"/>
                              <w:textDirection w:val="btLr"/>
                              <w:rPr>
                                <w:color w:val="FF0000"/>
                                <w:sz w:val="20"/>
                              </w:rPr>
                            </w:pPr>
                            <w:r w:rsidRPr="00823CC4">
                              <w:rPr>
                                <w:color w:val="FF0000"/>
                                <w:sz w:val="20"/>
                              </w:rPr>
                              <w:t>I - o Termo de Referência, o Anteprojeto, o Projeto Básico ou Executivo, conforme o caso;</w:t>
                            </w:r>
                          </w:p>
                          <w:p w14:paraId="0FE71E0C" w14:textId="77777777" w:rsidR="004152CE" w:rsidRPr="00823CC4" w:rsidRDefault="004152CE" w:rsidP="004152CE">
                            <w:pPr>
                              <w:jc w:val="both"/>
                              <w:textDirection w:val="btLr"/>
                              <w:rPr>
                                <w:color w:val="FF0000"/>
                                <w:sz w:val="20"/>
                              </w:rPr>
                            </w:pPr>
                            <w:r w:rsidRPr="00823CC4">
                              <w:rPr>
                                <w:color w:val="FF0000"/>
                                <w:sz w:val="20"/>
                              </w:rPr>
                              <w:t>II - orçamento estimado em planilhas de quantitativos e preços unitários, quando for o caso;</w:t>
                            </w:r>
                          </w:p>
                          <w:p w14:paraId="30785C05" w14:textId="77777777" w:rsidR="004152CE" w:rsidRPr="00823CC4" w:rsidRDefault="004152CE" w:rsidP="004152CE">
                            <w:pPr>
                              <w:jc w:val="both"/>
                              <w:textDirection w:val="btLr"/>
                              <w:rPr>
                                <w:color w:val="FF0000"/>
                                <w:sz w:val="20"/>
                              </w:rPr>
                            </w:pPr>
                            <w:r w:rsidRPr="00823CC4">
                              <w:rPr>
                                <w:color w:val="FF0000"/>
                                <w:sz w:val="20"/>
                              </w:rPr>
                              <w:t>III - a minuta do contrato, quando houver;</w:t>
                            </w:r>
                          </w:p>
                          <w:p w14:paraId="146F055C" w14:textId="77777777" w:rsidR="004152CE" w:rsidRPr="00823CC4" w:rsidRDefault="004152CE" w:rsidP="004152CE">
                            <w:pPr>
                              <w:jc w:val="both"/>
                              <w:textDirection w:val="btLr"/>
                              <w:rPr>
                                <w:color w:val="FF0000"/>
                                <w:sz w:val="20"/>
                              </w:rPr>
                            </w:pPr>
                            <w:r w:rsidRPr="00823CC4">
                              <w:rPr>
                                <w:color w:val="FF0000"/>
                                <w:sz w:val="20"/>
                              </w:rPr>
                              <w:t>IV - as especificações complementares e as normas de execução, quando for o caso;</w:t>
                            </w:r>
                          </w:p>
                          <w:p w14:paraId="022D5039" w14:textId="77777777" w:rsidR="004152CE" w:rsidRDefault="004152CE" w:rsidP="004152CE">
                            <w:pPr>
                              <w:jc w:val="both"/>
                              <w:textDirection w:val="btLr"/>
                              <w:rPr>
                                <w:color w:val="FF0000"/>
                                <w:sz w:val="20"/>
                              </w:rPr>
                            </w:pPr>
                            <w:r w:rsidRPr="00823CC4">
                              <w:rPr>
                                <w:color w:val="FF0000"/>
                                <w:sz w:val="20"/>
                              </w:rPr>
                              <w:t>V - as declarações sobre a inexistência dos impedimentos constantes nos artigos 38 e 44 da Lei</w:t>
                            </w:r>
                            <w:r>
                              <w:rPr>
                                <w:color w:val="FF0000"/>
                                <w:sz w:val="20"/>
                              </w:rPr>
                              <w:t xml:space="preserve"> </w:t>
                            </w:r>
                            <w:r w:rsidRPr="00823CC4">
                              <w:rPr>
                                <w:color w:val="FF0000"/>
                                <w:sz w:val="20"/>
                              </w:rPr>
                              <w:t>nº 13.303/2016</w:t>
                            </w:r>
                            <w:r>
                              <w:rPr>
                                <w:color w:val="FF0000"/>
                                <w:sz w:val="20"/>
                              </w:rPr>
                              <w:t>.</w:t>
                            </w:r>
                          </w:p>
                          <w:p w14:paraId="1F6B5E38" w14:textId="77777777" w:rsidR="004152CE" w:rsidRPr="0069761E" w:rsidRDefault="004152CE" w:rsidP="004152CE">
                            <w:pPr>
                              <w:jc w:val="both"/>
                              <w:textDirection w:val="btLr"/>
                              <w:rPr>
                                <w:color w:val="FF0000"/>
                                <w:sz w:val="20"/>
                              </w:rPr>
                            </w:pPr>
                            <w:r w:rsidRPr="0069761E">
                              <w:rPr>
                                <w:color w:val="FF0000"/>
                                <w:sz w:val="20"/>
                              </w:rPr>
                              <w:t>No caso de obras ou serviços de engenharia, o instrumento convocatório conterá ainda:</w:t>
                            </w:r>
                          </w:p>
                          <w:p w14:paraId="750A5712" w14:textId="77777777" w:rsidR="004152CE" w:rsidRPr="0069761E" w:rsidRDefault="004152CE" w:rsidP="004152CE">
                            <w:pPr>
                              <w:jc w:val="both"/>
                              <w:textDirection w:val="btLr"/>
                              <w:rPr>
                                <w:color w:val="FF0000"/>
                                <w:sz w:val="20"/>
                              </w:rPr>
                            </w:pPr>
                            <w:r>
                              <w:rPr>
                                <w:color w:val="FF0000"/>
                                <w:sz w:val="20"/>
                              </w:rPr>
                              <w:t>V</w:t>
                            </w:r>
                            <w:r w:rsidRPr="0069761E">
                              <w:rPr>
                                <w:color w:val="FF0000"/>
                                <w:sz w:val="20"/>
                              </w:rPr>
                              <w:t>I - o cronograma de execução, com as etapas necessárias à medição, ao monitoramento e ao</w:t>
                            </w:r>
                          </w:p>
                          <w:p w14:paraId="28BB3E62" w14:textId="77777777" w:rsidR="004152CE" w:rsidRPr="0069761E" w:rsidRDefault="004152CE" w:rsidP="004152CE">
                            <w:pPr>
                              <w:jc w:val="both"/>
                              <w:textDirection w:val="btLr"/>
                              <w:rPr>
                                <w:color w:val="FF0000"/>
                                <w:sz w:val="20"/>
                              </w:rPr>
                            </w:pPr>
                            <w:r w:rsidRPr="0069761E">
                              <w:rPr>
                                <w:color w:val="FF0000"/>
                                <w:sz w:val="20"/>
                              </w:rPr>
                              <w:t>controle das obras;</w:t>
                            </w:r>
                          </w:p>
                          <w:p w14:paraId="3254FE5C" w14:textId="77777777" w:rsidR="004152CE" w:rsidRPr="0069761E" w:rsidRDefault="004152CE" w:rsidP="004152CE">
                            <w:pPr>
                              <w:jc w:val="both"/>
                              <w:textDirection w:val="btLr"/>
                              <w:rPr>
                                <w:color w:val="FF0000"/>
                                <w:sz w:val="20"/>
                              </w:rPr>
                            </w:pPr>
                            <w:r>
                              <w:rPr>
                                <w:color w:val="FF0000"/>
                                <w:sz w:val="20"/>
                              </w:rPr>
                              <w:t>V</w:t>
                            </w:r>
                            <w:r w:rsidRPr="0069761E">
                              <w:rPr>
                                <w:color w:val="FF0000"/>
                                <w:sz w:val="20"/>
                              </w:rPr>
                              <w:t>II - a exigência de que os licitantes apresentem, em suas propostas, a composição analítica do</w:t>
                            </w:r>
                          </w:p>
                          <w:p w14:paraId="01AED137" w14:textId="77777777" w:rsidR="004152CE" w:rsidRPr="0069761E" w:rsidRDefault="004152CE" w:rsidP="004152CE">
                            <w:pPr>
                              <w:jc w:val="both"/>
                              <w:textDirection w:val="btLr"/>
                              <w:rPr>
                                <w:color w:val="FF0000"/>
                                <w:sz w:val="20"/>
                              </w:rPr>
                            </w:pPr>
                            <w:r w:rsidRPr="0069761E">
                              <w:rPr>
                                <w:color w:val="FF0000"/>
                                <w:sz w:val="20"/>
                              </w:rPr>
                              <w:t>percentual dos Benefícios e Despesas Indiretas - BDI e dos Encargos Sociais, discriminando</w:t>
                            </w:r>
                          </w:p>
                          <w:p w14:paraId="2A9CCA87" w14:textId="77777777" w:rsidR="004152CE" w:rsidRPr="0069761E" w:rsidRDefault="004152CE" w:rsidP="004152CE">
                            <w:pPr>
                              <w:jc w:val="both"/>
                              <w:textDirection w:val="btLr"/>
                              <w:rPr>
                                <w:color w:val="FF0000"/>
                                <w:sz w:val="20"/>
                              </w:rPr>
                            </w:pPr>
                            <w:r w:rsidRPr="0069761E">
                              <w:rPr>
                                <w:color w:val="FF0000"/>
                                <w:sz w:val="20"/>
                              </w:rPr>
                              <w:t>todas as parcelas que o compõem, exceto no caso da contratação integrada;</w:t>
                            </w:r>
                          </w:p>
                          <w:p w14:paraId="5C126294" w14:textId="77777777" w:rsidR="004152CE" w:rsidRPr="0069761E" w:rsidRDefault="004152CE" w:rsidP="004152CE">
                            <w:pPr>
                              <w:jc w:val="both"/>
                              <w:textDirection w:val="btLr"/>
                              <w:rPr>
                                <w:color w:val="FF0000"/>
                                <w:sz w:val="20"/>
                              </w:rPr>
                            </w:pPr>
                            <w:r>
                              <w:rPr>
                                <w:color w:val="FF0000"/>
                                <w:sz w:val="20"/>
                              </w:rPr>
                              <w:t>V</w:t>
                            </w:r>
                            <w:r w:rsidRPr="0069761E">
                              <w:rPr>
                                <w:color w:val="FF0000"/>
                                <w:sz w:val="20"/>
                              </w:rPr>
                              <w:t>III - os documentos mencionados no art. 42, parágrafo primeiro, inc. I, da Lei nº 13.303/2016,</w:t>
                            </w:r>
                          </w:p>
                          <w:p w14:paraId="485CA7D3" w14:textId="77777777" w:rsidR="004152CE" w:rsidRPr="0069761E" w:rsidRDefault="004152CE" w:rsidP="004152CE">
                            <w:pPr>
                              <w:jc w:val="both"/>
                              <w:textDirection w:val="btLr"/>
                              <w:rPr>
                                <w:color w:val="FF0000"/>
                                <w:sz w:val="20"/>
                              </w:rPr>
                            </w:pPr>
                            <w:r w:rsidRPr="0069761E">
                              <w:rPr>
                                <w:color w:val="FF0000"/>
                                <w:sz w:val="20"/>
                              </w:rPr>
                              <w:t>no caso das contratações integradas e semi-integradas.</w:t>
                            </w:r>
                          </w:p>
                          <w:p w14:paraId="259F1E40" w14:textId="77777777" w:rsidR="004152CE" w:rsidRPr="00173084" w:rsidRDefault="004152CE" w:rsidP="004152CE">
                            <w:pPr>
                              <w:jc w:val="both"/>
                              <w:textDirection w:val="btLr"/>
                              <w:rPr>
                                <w:color w:val="FF0000"/>
                                <w:sz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2C58F9" id="Retângulo 2018695935" o:spid="_x0000_s1036" style="position:absolute;margin-left:-.3pt;margin-top:172.35pt;width:453pt;height:191.25pt;z-index:2516817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">
                <v:stroke startarrowwidth="narrow" startarrowlength="short" endarrowwidth="narrow" endarrowlength="short"/>
                <v:textbox inset="2.53958mm,1.2694mm,2.53958mm,1.2694mm">
                  <w:txbxContent>
                    <w:p w14:paraId="2FEF2AE6" w14:textId="0A0DBA70" w:rsidR="004152CE" w:rsidRDefault="004152CE" w:rsidP="004152CE">
                      <w:pPr>
                        <w:jc w:val="both"/>
                        <w:textDirection w:val="btLr"/>
                      </w:pPr>
                      <w:r>
                        <w:rPr>
                          <w:color w:val="FF0000"/>
                          <w:sz w:val="20"/>
                          <w:highlight w:val="yellow"/>
                        </w:rPr>
                        <w:t xml:space="preserve">NOTA </w:t>
                      </w:r>
                      <w:r w:rsidRPr="00550202">
                        <w:rPr>
                          <w:color w:val="FF0000"/>
                          <w:sz w:val="20"/>
                          <w:highlight w:val="yellow"/>
                        </w:rPr>
                        <w:t>EXPLICATIVA #</w:t>
                      </w:r>
                      <w:r w:rsidR="00616789">
                        <w:rPr>
                          <w:color w:val="FF0000"/>
                          <w:sz w:val="20"/>
                        </w:rPr>
                        <w:t>9</w:t>
                      </w:r>
                    </w:p>
                    <w:p w14:paraId="054D8469" w14:textId="77777777" w:rsidR="004152CE" w:rsidRDefault="004152CE" w:rsidP="004152CE">
                      <w:pPr>
                        <w:jc w:val="both"/>
                        <w:textDirection w:val="btLr"/>
                        <w:rPr>
                          <w:color w:val="FF0000"/>
                          <w:sz w:val="20"/>
                        </w:rPr>
                      </w:pPr>
                      <w:r>
                        <w:rPr>
                          <w:color w:val="FF0000"/>
                          <w:sz w:val="20"/>
                        </w:rPr>
                        <w:t>De acordo com o Art. 39, §3º e §4º do Regulamento de Licitações e Contratos da EMUSA, integram o instrumento convocatório como anexos, além de outros que se fizerem necessários:</w:t>
                      </w:r>
                    </w:p>
                    <w:p w14:paraId="09DD753B" w14:textId="77777777" w:rsidR="004152CE" w:rsidRPr="00823CC4" w:rsidRDefault="004152CE" w:rsidP="004152CE">
                      <w:pPr>
                        <w:jc w:val="both"/>
                        <w:textDirection w:val="btLr"/>
                        <w:rPr>
                          <w:color w:val="FF0000"/>
                          <w:sz w:val="20"/>
                        </w:rPr>
                      </w:pPr>
                      <w:r w:rsidRPr="00823CC4">
                        <w:rPr>
                          <w:color w:val="FF0000"/>
                          <w:sz w:val="20"/>
                        </w:rPr>
                        <w:t>I - o Termo de Referência, o Anteprojeto, o Projeto Básico ou Executivo, conforme o caso;</w:t>
                      </w:r>
                    </w:p>
                    <w:p w14:paraId="0FE71E0C" w14:textId="77777777" w:rsidR="004152CE" w:rsidRPr="00823CC4" w:rsidRDefault="004152CE" w:rsidP="004152CE">
                      <w:pPr>
                        <w:jc w:val="both"/>
                        <w:textDirection w:val="btLr"/>
                        <w:rPr>
                          <w:color w:val="FF0000"/>
                          <w:sz w:val="20"/>
                        </w:rPr>
                      </w:pPr>
                      <w:r w:rsidRPr="00823CC4">
                        <w:rPr>
                          <w:color w:val="FF0000"/>
                          <w:sz w:val="20"/>
                        </w:rPr>
                        <w:t>II - orçamento estimado em planilhas de quantitativos e preços unitários, quando for o caso;</w:t>
                      </w:r>
                    </w:p>
                    <w:p w14:paraId="30785C05" w14:textId="77777777" w:rsidR="004152CE" w:rsidRPr="00823CC4" w:rsidRDefault="004152CE" w:rsidP="004152CE">
                      <w:pPr>
                        <w:jc w:val="both"/>
                        <w:textDirection w:val="btLr"/>
                        <w:rPr>
                          <w:color w:val="FF0000"/>
                          <w:sz w:val="20"/>
                        </w:rPr>
                      </w:pPr>
                      <w:r w:rsidRPr="00823CC4">
                        <w:rPr>
                          <w:color w:val="FF0000"/>
                          <w:sz w:val="20"/>
                        </w:rPr>
                        <w:t>III - a minuta do contrato, quando houver;</w:t>
                      </w:r>
                    </w:p>
                    <w:p w14:paraId="146F055C" w14:textId="77777777" w:rsidR="004152CE" w:rsidRPr="00823CC4" w:rsidRDefault="004152CE" w:rsidP="004152CE">
                      <w:pPr>
                        <w:jc w:val="both"/>
                        <w:textDirection w:val="btLr"/>
                        <w:rPr>
                          <w:color w:val="FF0000"/>
                          <w:sz w:val="20"/>
                        </w:rPr>
                      </w:pPr>
                      <w:r w:rsidRPr="00823CC4">
                        <w:rPr>
                          <w:color w:val="FF0000"/>
                          <w:sz w:val="20"/>
                        </w:rPr>
                        <w:t>IV - as especificações complementares e as normas de execução, quando for o caso;</w:t>
                      </w:r>
                    </w:p>
                    <w:p w14:paraId="022D5039" w14:textId="77777777" w:rsidR="004152CE" w:rsidRDefault="004152CE" w:rsidP="004152CE">
                      <w:pPr>
                        <w:jc w:val="both"/>
                        <w:textDirection w:val="btLr"/>
                        <w:rPr>
                          <w:color w:val="FF0000"/>
                          <w:sz w:val="20"/>
                        </w:rPr>
                      </w:pPr>
                      <w:r w:rsidRPr="00823CC4">
                        <w:rPr>
                          <w:color w:val="FF0000"/>
                          <w:sz w:val="20"/>
                        </w:rPr>
                        <w:t>V - as declarações sobre a inexistência dos impedimentos constantes nos artigos 38 e 44 da Lei</w:t>
                      </w:r>
                      <w:r>
                        <w:rPr>
                          <w:color w:val="FF0000"/>
                          <w:sz w:val="20"/>
                        </w:rPr>
                        <w:t xml:space="preserve"> </w:t>
                      </w:r>
                      <w:r w:rsidRPr="00823CC4">
                        <w:rPr>
                          <w:color w:val="FF0000"/>
                          <w:sz w:val="20"/>
                        </w:rPr>
                        <w:t>nº 13.303/2016</w:t>
                      </w:r>
                      <w:r>
                        <w:rPr>
                          <w:color w:val="FF0000"/>
                          <w:sz w:val="20"/>
                        </w:rPr>
                        <w:t>.</w:t>
                      </w:r>
                    </w:p>
                    <w:p w14:paraId="1F6B5E38" w14:textId="77777777" w:rsidR="004152CE" w:rsidRPr="0069761E" w:rsidRDefault="004152CE" w:rsidP="004152CE">
                      <w:pPr>
                        <w:jc w:val="both"/>
                        <w:textDirection w:val="btLr"/>
                        <w:rPr>
                          <w:color w:val="FF0000"/>
                          <w:sz w:val="20"/>
                        </w:rPr>
                      </w:pPr>
                      <w:r w:rsidRPr="0069761E">
                        <w:rPr>
                          <w:color w:val="FF0000"/>
                          <w:sz w:val="20"/>
                        </w:rPr>
                        <w:t>No caso de obras ou serviços de engenharia, o instrumento convocatório conterá ainda:</w:t>
                      </w:r>
                    </w:p>
                    <w:p w14:paraId="750A5712" w14:textId="77777777" w:rsidR="004152CE" w:rsidRPr="0069761E" w:rsidRDefault="004152CE" w:rsidP="004152CE">
                      <w:pPr>
                        <w:jc w:val="both"/>
                        <w:textDirection w:val="btLr"/>
                        <w:rPr>
                          <w:color w:val="FF0000"/>
                          <w:sz w:val="20"/>
                        </w:rPr>
                      </w:pPr>
                      <w:r>
                        <w:rPr>
                          <w:color w:val="FF0000"/>
                          <w:sz w:val="20"/>
                        </w:rPr>
                        <w:t>V</w:t>
                      </w:r>
                      <w:r w:rsidRPr="0069761E">
                        <w:rPr>
                          <w:color w:val="FF0000"/>
                          <w:sz w:val="20"/>
                        </w:rPr>
                        <w:t>I - o cronograma de execução, com as etapas necessárias à medição, ao monitoramento e ao</w:t>
                      </w:r>
                    </w:p>
                    <w:p w14:paraId="28BB3E62" w14:textId="77777777" w:rsidR="004152CE" w:rsidRPr="0069761E" w:rsidRDefault="004152CE" w:rsidP="004152CE">
                      <w:pPr>
                        <w:jc w:val="both"/>
                        <w:textDirection w:val="btLr"/>
                        <w:rPr>
                          <w:color w:val="FF0000"/>
                          <w:sz w:val="20"/>
                        </w:rPr>
                      </w:pPr>
                      <w:r w:rsidRPr="0069761E">
                        <w:rPr>
                          <w:color w:val="FF0000"/>
                          <w:sz w:val="20"/>
                        </w:rPr>
                        <w:t>controle das obras;</w:t>
                      </w:r>
                    </w:p>
                    <w:p w14:paraId="3254FE5C" w14:textId="77777777" w:rsidR="004152CE" w:rsidRPr="0069761E" w:rsidRDefault="004152CE" w:rsidP="004152CE">
                      <w:pPr>
                        <w:jc w:val="both"/>
                        <w:textDirection w:val="btLr"/>
                        <w:rPr>
                          <w:color w:val="FF0000"/>
                          <w:sz w:val="20"/>
                        </w:rPr>
                      </w:pPr>
                      <w:r>
                        <w:rPr>
                          <w:color w:val="FF0000"/>
                          <w:sz w:val="20"/>
                        </w:rPr>
                        <w:t>V</w:t>
                      </w:r>
                      <w:r w:rsidRPr="0069761E">
                        <w:rPr>
                          <w:color w:val="FF0000"/>
                          <w:sz w:val="20"/>
                        </w:rPr>
                        <w:t>II - a exigência de que os licitantes apresentem, em suas propostas, a composição analítica do</w:t>
                      </w:r>
                    </w:p>
                    <w:p w14:paraId="01AED137" w14:textId="77777777" w:rsidR="004152CE" w:rsidRPr="0069761E" w:rsidRDefault="004152CE" w:rsidP="004152CE">
                      <w:pPr>
                        <w:jc w:val="both"/>
                        <w:textDirection w:val="btLr"/>
                        <w:rPr>
                          <w:color w:val="FF0000"/>
                          <w:sz w:val="20"/>
                        </w:rPr>
                      </w:pPr>
                      <w:r w:rsidRPr="0069761E">
                        <w:rPr>
                          <w:color w:val="FF0000"/>
                          <w:sz w:val="20"/>
                        </w:rPr>
                        <w:t>percentual dos Benefícios e Despesas Indiretas - BDI e dos Encargos Sociais, discriminando</w:t>
                      </w:r>
                    </w:p>
                    <w:p w14:paraId="2A9CCA87" w14:textId="77777777" w:rsidR="004152CE" w:rsidRPr="0069761E" w:rsidRDefault="004152CE" w:rsidP="004152CE">
                      <w:pPr>
                        <w:jc w:val="both"/>
                        <w:textDirection w:val="btLr"/>
                        <w:rPr>
                          <w:color w:val="FF0000"/>
                          <w:sz w:val="20"/>
                        </w:rPr>
                      </w:pPr>
                      <w:r w:rsidRPr="0069761E">
                        <w:rPr>
                          <w:color w:val="FF0000"/>
                          <w:sz w:val="20"/>
                        </w:rPr>
                        <w:t>todas as parcelas que o compõem, exceto no caso da contratação integrada;</w:t>
                      </w:r>
                    </w:p>
                    <w:p w14:paraId="5C126294" w14:textId="77777777" w:rsidR="004152CE" w:rsidRPr="0069761E" w:rsidRDefault="004152CE" w:rsidP="004152CE">
                      <w:pPr>
                        <w:jc w:val="both"/>
                        <w:textDirection w:val="btLr"/>
                        <w:rPr>
                          <w:color w:val="FF0000"/>
                          <w:sz w:val="20"/>
                        </w:rPr>
                      </w:pPr>
                      <w:r>
                        <w:rPr>
                          <w:color w:val="FF0000"/>
                          <w:sz w:val="20"/>
                        </w:rPr>
                        <w:t>V</w:t>
                      </w:r>
                      <w:r w:rsidRPr="0069761E">
                        <w:rPr>
                          <w:color w:val="FF0000"/>
                          <w:sz w:val="20"/>
                        </w:rPr>
                        <w:t>III - os documentos mencionados no art. 42, parágrafo primeiro, inc. I, da Lei nº 13.303/2016,</w:t>
                      </w:r>
                    </w:p>
                    <w:p w14:paraId="485CA7D3" w14:textId="77777777" w:rsidR="004152CE" w:rsidRPr="0069761E" w:rsidRDefault="004152CE" w:rsidP="004152CE">
                      <w:pPr>
                        <w:jc w:val="both"/>
                        <w:textDirection w:val="btLr"/>
                        <w:rPr>
                          <w:color w:val="FF0000"/>
                          <w:sz w:val="20"/>
                        </w:rPr>
                      </w:pPr>
                      <w:r w:rsidRPr="0069761E">
                        <w:rPr>
                          <w:color w:val="FF0000"/>
                          <w:sz w:val="20"/>
                        </w:rPr>
                        <w:t>no caso das contratações integradas e semi-integradas.</w:t>
                      </w:r>
                    </w:p>
                    <w:p w14:paraId="259F1E40" w14:textId="77777777" w:rsidR="004152CE" w:rsidRPr="00173084" w:rsidRDefault="004152CE" w:rsidP="004152CE">
                      <w:pPr>
                        <w:jc w:val="both"/>
                        <w:textDirection w:val="btLr"/>
                        <w:rPr>
                          <w:color w:val="FF0000"/>
                          <w:sz w:val="20"/>
                        </w:rPr>
                      </w:pPr>
                    </w:p>
                  </w:txbxContent>
                </v:textbox>
                <w10:wrap type="topAndBottom" anchorx="margin"/>
              </v:rect>
            </w:pict>
          </mc:Fallback>
        </mc:AlternateContent>
      </w:r>
    </w:p>
    <w:p w14:paraId="5C410FC4" w14:textId="77777777" w:rsidR="00C03F54" w:rsidRDefault="00C03F54" w:rsidP="00C03F54">
      <w:pPr>
        <w:tabs>
          <w:tab w:val="left" w:pos="0"/>
          <w:tab w:val="left" w:pos="1783"/>
          <w:tab w:val="left" w:pos="2926"/>
          <w:tab w:val="left" w:pos="9059"/>
        </w:tabs>
        <w:spacing w:before="223" w:line="360" w:lineRule="auto"/>
        <w:ind w:right="13"/>
        <w:jc w:val="center"/>
        <w:rPr>
          <w:rFonts w:ascii="Arial" w:eastAsia="Arial" w:hAnsi="Arial" w:cs="Arial"/>
          <w:sz w:val="24"/>
          <w:szCs w:val="24"/>
        </w:rPr>
      </w:pPr>
    </w:p>
    <w:p w14:paraId="4706C511" w14:textId="77777777" w:rsidR="00F25D89" w:rsidRPr="00C03F54" w:rsidRDefault="00F25D89" w:rsidP="00C03F54">
      <w:pPr>
        <w:tabs>
          <w:tab w:val="left" w:pos="0"/>
          <w:tab w:val="left" w:pos="1783"/>
          <w:tab w:val="left" w:pos="2926"/>
          <w:tab w:val="left" w:pos="9059"/>
        </w:tabs>
        <w:spacing w:before="223" w:line="360" w:lineRule="auto"/>
        <w:ind w:right="13"/>
        <w:jc w:val="center"/>
        <w:rPr>
          <w:rFonts w:ascii="Arial" w:eastAsia="Arial" w:hAnsi="Arial" w:cs="Arial"/>
          <w:sz w:val="24"/>
          <w:szCs w:val="24"/>
        </w:rPr>
      </w:pPr>
      <w:r w:rsidRPr="00F25D89">
        <w:rPr>
          <w:rFonts w:ascii="Arial" w:eastAsia="Arial" w:hAnsi="Arial" w:cs="Arial"/>
          <w:sz w:val="24"/>
          <w:szCs w:val="24"/>
        </w:rPr>
        <w:t>Niterói,</w:t>
      </w:r>
      <w:r w:rsidRPr="00F25D89">
        <w:rPr>
          <w:rFonts w:ascii="Arial" w:eastAsia="Arial" w:hAnsi="Arial" w:cs="Arial"/>
          <w:sz w:val="24"/>
          <w:szCs w:val="24"/>
          <w:u w:val="single"/>
        </w:rPr>
        <w:tab/>
      </w:r>
      <w:r w:rsidRPr="00F25D89">
        <w:rPr>
          <w:rFonts w:ascii="Arial" w:eastAsia="Arial" w:hAnsi="Arial" w:cs="Arial"/>
          <w:sz w:val="24"/>
          <w:szCs w:val="24"/>
        </w:rPr>
        <w:t>de</w:t>
      </w:r>
      <w:r w:rsidRPr="00F25D89">
        <w:rPr>
          <w:rFonts w:ascii="Arial" w:eastAsia="Arial" w:hAnsi="Arial" w:cs="Arial"/>
          <w:sz w:val="24"/>
          <w:szCs w:val="24"/>
          <w:u w:val="single"/>
        </w:rPr>
        <w:tab/>
      </w:r>
      <w:r w:rsidR="00C03F54">
        <w:rPr>
          <w:rFonts w:ascii="Arial" w:eastAsia="Arial" w:hAnsi="Arial" w:cs="Arial"/>
          <w:sz w:val="24"/>
          <w:szCs w:val="24"/>
        </w:rPr>
        <w:t>de 2024.</w:t>
      </w:r>
    </w:p>
    <w:p w14:paraId="69C30879" w14:textId="77777777" w:rsidR="00F25D89" w:rsidRPr="00F25D89" w:rsidRDefault="00F25D89" w:rsidP="0021190A">
      <w:pPr>
        <w:tabs>
          <w:tab w:val="left" w:pos="0"/>
          <w:tab w:val="left" w:pos="9059"/>
        </w:tabs>
        <w:spacing w:line="360" w:lineRule="auto"/>
        <w:ind w:right="13"/>
        <w:rPr>
          <w:rFonts w:ascii="Arial" w:eastAsia="Arial" w:hAnsi="Arial" w:cs="Arial"/>
          <w:b/>
          <w:sz w:val="24"/>
          <w:szCs w:val="24"/>
          <w:highlight w:val="yellow"/>
        </w:rPr>
      </w:pPr>
    </w:p>
    <w:p w14:paraId="7A28E7FD" w14:textId="77777777" w:rsidR="00F25D89" w:rsidRPr="00F25D89" w:rsidRDefault="00F25D89" w:rsidP="0021190A">
      <w:pPr>
        <w:tabs>
          <w:tab w:val="left" w:pos="0"/>
          <w:tab w:val="left" w:pos="426"/>
          <w:tab w:val="left" w:pos="9059"/>
          <w:tab w:val="left" w:pos="9923"/>
        </w:tabs>
        <w:spacing w:line="360" w:lineRule="auto"/>
        <w:ind w:right="13"/>
        <w:jc w:val="center"/>
        <w:rPr>
          <w:rFonts w:ascii="Arial" w:eastAsia="Arial" w:hAnsi="Arial" w:cs="Arial"/>
          <w:b/>
          <w:sz w:val="24"/>
          <w:szCs w:val="24"/>
        </w:rPr>
      </w:pPr>
      <w:r w:rsidRPr="00F25D89">
        <w:rPr>
          <w:rFonts w:ascii="Arial" w:eastAsia="Arial" w:hAnsi="Arial" w:cs="Arial"/>
          <w:b/>
          <w:sz w:val="24"/>
          <w:szCs w:val="24"/>
        </w:rPr>
        <w:t>________________________________________</w:t>
      </w:r>
    </w:p>
    <w:p w14:paraId="0E58D38B" w14:textId="77777777" w:rsidR="00C03F54" w:rsidRDefault="00F25D89" w:rsidP="00C03F54">
      <w:pPr>
        <w:tabs>
          <w:tab w:val="left" w:pos="0"/>
          <w:tab w:val="left" w:pos="426"/>
          <w:tab w:val="left" w:pos="9059"/>
          <w:tab w:val="left" w:pos="9923"/>
        </w:tabs>
        <w:spacing w:line="360" w:lineRule="auto"/>
        <w:ind w:right="13"/>
        <w:jc w:val="center"/>
        <w:rPr>
          <w:rFonts w:ascii="Arial" w:eastAsia="Arial" w:hAnsi="Arial" w:cs="Arial"/>
          <w:b/>
          <w:sz w:val="24"/>
          <w:szCs w:val="24"/>
          <w:highlight w:val="yellow"/>
        </w:rPr>
      </w:pPr>
      <w:r w:rsidRPr="00F25D89">
        <w:rPr>
          <w:rFonts w:ascii="Arial" w:eastAsia="Arial" w:hAnsi="Arial" w:cs="Arial"/>
          <w:b/>
          <w:sz w:val="24"/>
          <w:szCs w:val="24"/>
        </w:rPr>
        <w:t>(Responsável pela minuta)</w:t>
      </w:r>
      <w:r w:rsidR="00C03F54">
        <w:rPr>
          <w:rFonts w:ascii="Arial" w:eastAsia="Arial" w:hAnsi="Arial" w:cs="Arial"/>
          <w:b/>
          <w:sz w:val="24"/>
          <w:szCs w:val="24"/>
          <w:highlight w:val="yellow"/>
        </w:rPr>
        <w:br w:type="page"/>
      </w:r>
    </w:p>
    <w:p w14:paraId="00B82E14" w14:textId="77777777" w:rsidR="00F25D89" w:rsidRPr="00C03F54" w:rsidRDefault="00F25D89" w:rsidP="00C03F54">
      <w:pPr>
        <w:tabs>
          <w:tab w:val="left" w:pos="0"/>
          <w:tab w:val="left" w:pos="426"/>
          <w:tab w:val="left" w:pos="9059"/>
          <w:tab w:val="left" w:pos="9923"/>
        </w:tabs>
        <w:spacing w:line="360" w:lineRule="auto"/>
        <w:ind w:right="13"/>
        <w:jc w:val="center"/>
        <w:rPr>
          <w:rFonts w:ascii="Arial" w:eastAsia="Arial" w:hAnsi="Arial" w:cs="Arial"/>
          <w:b/>
          <w:sz w:val="24"/>
          <w:szCs w:val="24"/>
          <w:highlight w:val="yellow"/>
        </w:rPr>
      </w:pPr>
      <w:r w:rsidRPr="00C03F54">
        <w:rPr>
          <w:rFonts w:ascii="Arial" w:eastAsia="Arial" w:hAnsi="Arial" w:cs="Arial"/>
          <w:b/>
          <w:highlight w:val="yellow"/>
        </w:rPr>
        <w:lastRenderedPageBreak/>
        <w:t xml:space="preserve">ANEXO </w:t>
      </w:r>
      <w:r w:rsidR="00E43D6C" w:rsidRPr="00C03F54">
        <w:rPr>
          <w:rFonts w:ascii="Arial" w:eastAsia="Arial" w:hAnsi="Arial" w:cs="Arial"/>
          <w:b/>
          <w:highlight w:val="yellow"/>
        </w:rPr>
        <w:t>I</w:t>
      </w:r>
    </w:p>
    <w:p w14:paraId="34CC59AF" w14:textId="77777777" w:rsidR="00F25D89" w:rsidRPr="00F25D89" w:rsidRDefault="00F25D89" w:rsidP="0021190A">
      <w:pPr>
        <w:tabs>
          <w:tab w:val="left" w:pos="0"/>
          <w:tab w:val="left" w:pos="9059"/>
        </w:tabs>
        <w:spacing w:line="360" w:lineRule="auto"/>
        <w:ind w:right="13"/>
        <w:jc w:val="center"/>
        <w:rPr>
          <w:rFonts w:ascii="Arial" w:eastAsia="Arial" w:hAnsi="Arial" w:cs="Arial"/>
          <w:b/>
          <w:sz w:val="24"/>
          <w:szCs w:val="24"/>
        </w:rPr>
      </w:pPr>
      <w:r w:rsidRPr="0021190A">
        <w:rPr>
          <w:rFonts w:ascii="Arial" w:eastAsia="Arial" w:hAnsi="Arial" w:cs="Arial"/>
          <w:b/>
          <w:sz w:val="24"/>
          <w:szCs w:val="24"/>
          <w:highlight w:val="yellow"/>
        </w:rPr>
        <w:t>MINUTA</w:t>
      </w:r>
      <w:r w:rsidR="0021190A" w:rsidRPr="0021190A">
        <w:rPr>
          <w:rFonts w:ascii="Arial" w:eastAsia="Arial" w:hAnsi="Arial" w:cs="Arial"/>
          <w:b/>
          <w:sz w:val="24"/>
          <w:szCs w:val="24"/>
          <w:highlight w:val="yellow"/>
        </w:rPr>
        <w:t xml:space="preserve"> DE CONTRATO DE SERVIÇO COMUM</w:t>
      </w:r>
    </w:p>
    <w:p w14:paraId="1E994CB1" w14:textId="77777777" w:rsidR="00F25D89" w:rsidRPr="00F25D89" w:rsidRDefault="00F25D89" w:rsidP="0021190A">
      <w:pPr>
        <w:tabs>
          <w:tab w:val="left" w:pos="0"/>
          <w:tab w:val="left" w:pos="9059"/>
        </w:tabs>
        <w:spacing w:line="360" w:lineRule="auto"/>
        <w:ind w:right="13"/>
        <w:jc w:val="center"/>
        <w:rPr>
          <w:rFonts w:ascii="Arial" w:eastAsia="Arial" w:hAnsi="Arial" w:cs="Arial"/>
          <w:b/>
          <w:sz w:val="24"/>
          <w:szCs w:val="24"/>
        </w:rPr>
      </w:pPr>
    </w:p>
    <w:p w14:paraId="7A1FF787" w14:textId="77777777" w:rsidR="00F25D89" w:rsidRPr="00F25D89" w:rsidRDefault="00F25D89" w:rsidP="0021190A">
      <w:pPr>
        <w:tabs>
          <w:tab w:val="left" w:pos="0"/>
          <w:tab w:val="left" w:pos="9059"/>
        </w:tabs>
        <w:spacing w:line="360" w:lineRule="auto"/>
        <w:ind w:right="13"/>
        <w:jc w:val="center"/>
        <w:rPr>
          <w:rFonts w:ascii="Arial" w:eastAsia="Arial" w:hAnsi="Arial" w:cs="Arial"/>
          <w:b/>
          <w:sz w:val="24"/>
          <w:szCs w:val="24"/>
        </w:rPr>
      </w:pPr>
    </w:p>
    <w:p w14:paraId="3767FAB4" w14:textId="77777777" w:rsidR="00F25D89" w:rsidRPr="00F25D89" w:rsidRDefault="00F25D89" w:rsidP="0021190A">
      <w:pPr>
        <w:tabs>
          <w:tab w:val="left" w:pos="0"/>
          <w:tab w:val="left" w:pos="9059"/>
        </w:tabs>
        <w:spacing w:line="360" w:lineRule="auto"/>
        <w:ind w:right="13"/>
        <w:jc w:val="center"/>
        <w:rPr>
          <w:rFonts w:ascii="Arial" w:eastAsia="Arial" w:hAnsi="Arial" w:cs="Arial"/>
          <w:b/>
          <w:sz w:val="24"/>
          <w:szCs w:val="24"/>
        </w:rPr>
      </w:pPr>
      <w:r w:rsidRPr="00F25D89">
        <w:rPr>
          <w:rFonts w:ascii="Arial" w:eastAsia="Arial" w:hAnsi="Arial" w:cs="Arial"/>
          <w:b/>
          <w:sz w:val="24"/>
          <w:szCs w:val="24"/>
        </w:rPr>
        <w:t>CONTRATO N.________/ 2024.</w:t>
      </w:r>
    </w:p>
    <w:p w14:paraId="2B09A8FA" w14:textId="77777777" w:rsidR="00F25D89" w:rsidRPr="00F25D89" w:rsidRDefault="00F25D89" w:rsidP="0021190A">
      <w:pPr>
        <w:tabs>
          <w:tab w:val="left" w:pos="0"/>
          <w:tab w:val="left" w:pos="9059"/>
        </w:tabs>
        <w:spacing w:line="360" w:lineRule="auto"/>
        <w:ind w:right="13"/>
        <w:rPr>
          <w:rFonts w:ascii="Arial" w:eastAsia="Arial" w:hAnsi="Arial" w:cs="Arial"/>
          <w:b/>
          <w:sz w:val="24"/>
          <w:szCs w:val="24"/>
        </w:rPr>
      </w:pPr>
    </w:p>
    <w:p w14:paraId="2CA453A4" w14:textId="77777777" w:rsidR="00F25D89" w:rsidRPr="00F25D89" w:rsidRDefault="00F25D89" w:rsidP="0021190A">
      <w:pPr>
        <w:tabs>
          <w:tab w:val="left" w:pos="0"/>
          <w:tab w:val="left" w:pos="8506"/>
          <w:tab w:val="left" w:pos="9059"/>
        </w:tabs>
        <w:spacing w:line="360" w:lineRule="auto"/>
        <w:ind w:left="4536" w:right="13"/>
        <w:jc w:val="both"/>
        <w:rPr>
          <w:rFonts w:ascii="Arial" w:eastAsia="Arial" w:hAnsi="Arial" w:cs="Arial"/>
          <w:b/>
          <w:sz w:val="24"/>
          <w:szCs w:val="24"/>
        </w:rPr>
      </w:pPr>
      <w:r w:rsidRPr="00F25D89">
        <w:rPr>
          <w:rFonts w:ascii="Arial" w:eastAsia="Arial" w:hAnsi="Arial" w:cs="Arial"/>
          <w:b/>
          <w:sz w:val="24"/>
          <w:szCs w:val="24"/>
        </w:rPr>
        <w:t>CONTRATO PARA A EXECUÇÃO DE SERVIÇOS DE  XXXXXXXXXXXXXXXXXXXXXXXXXXXXXX, QUE ENTRE SI CELEBRAM A EMPRESA MUNICIPAL DE MORADIA, URBANIZAÇÃO E SANEAMENTO - EMUSA COMO CONTRATANTE, E ______________, COMO CONTRATADA.</w:t>
      </w:r>
    </w:p>
    <w:p w14:paraId="372985BB"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4EFC37E4" w14:textId="6F9B488F"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bookmarkStart w:id="22" w:name="_heading=h.30j0zll" w:colFirst="0" w:colLast="0"/>
      <w:bookmarkEnd w:id="22"/>
      <w:r w:rsidRPr="00C30492">
        <w:rPr>
          <w:rFonts w:ascii="Arial" w:eastAsia="Arial" w:hAnsi="Arial" w:cs="Arial"/>
          <w:sz w:val="24"/>
          <w:szCs w:val="24"/>
        </w:rPr>
        <w:t xml:space="preserve">A </w:t>
      </w:r>
      <w:r w:rsidRPr="00C30492">
        <w:rPr>
          <w:rFonts w:ascii="Arial" w:eastAsia="Arial" w:hAnsi="Arial" w:cs="Arial"/>
          <w:b/>
          <w:sz w:val="24"/>
          <w:szCs w:val="24"/>
        </w:rPr>
        <w:t>EMPRESA MUNICIPAL DE MORADIA, URBANIZAÇÃO E SANEAMENTO - EMUSA</w:t>
      </w:r>
      <w:r w:rsidRPr="00C30492">
        <w:rPr>
          <w:rFonts w:ascii="Arial" w:eastAsia="Arial" w:hAnsi="Arial" w:cs="Arial"/>
          <w:sz w:val="24"/>
          <w:szCs w:val="24"/>
        </w:rPr>
        <w:t>, Empresa Pública, criada pelo Decreto nº 5347/88, com sede na Rua Visconde de Sepetiba nº 987 – 11º andar – Centro – Niterói/RJ, inscrita no CNPJ sob o nº 32.104.465/0001-89, neste ato representada por seu Diretor Presidente, Antonio Carlos Lourosa  de  Souza  Junior,</w:t>
      </w:r>
      <w:r w:rsidR="00ED28B3" w:rsidRPr="00C30492">
        <w:rPr>
          <w:rFonts w:ascii="Arial" w:eastAsia="Arial" w:hAnsi="Arial" w:cs="Arial"/>
          <w:sz w:val="24"/>
          <w:szCs w:val="24"/>
        </w:rPr>
        <w:t xml:space="preserve"> </w:t>
      </w:r>
      <w:r w:rsidR="00ED28B3" w:rsidRPr="00C30492">
        <w:rPr>
          <w:rFonts w:ascii="Arial" w:hAnsi="Arial" w:cs="Arial"/>
        </w:rPr>
        <w:t xml:space="preserve">portador da Matrícula Funcional nº 42411, </w:t>
      </w:r>
      <w:r w:rsidRPr="00C30492">
        <w:rPr>
          <w:rFonts w:ascii="Arial" w:eastAsia="Arial" w:hAnsi="Arial" w:cs="Arial"/>
          <w:sz w:val="24"/>
          <w:szCs w:val="24"/>
        </w:rPr>
        <w:t xml:space="preserve"> brasileiro,  Engenheiro,  divorciado,  portador  da  carteira  de identidade  nº  </w:t>
      </w:r>
      <w:r w:rsidR="00ED28B3" w:rsidRPr="00C30492">
        <w:rPr>
          <w:rFonts w:ascii="Arial" w:hAnsi="Arial" w:cs="Arial"/>
        </w:rPr>
        <w:t>0x71x4x9</w:t>
      </w:r>
      <w:r w:rsidRPr="00C30492">
        <w:rPr>
          <w:rFonts w:ascii="Arial" w:eastAsia="Arial" w:hAnsi="Arial" w:cs="Arial"/>
          <w:sz w:val="24"/>
          <w:szCs w:val="24"/>
        </w:rPr>
        <w:t xml:space="preserve">  DIC/RJ,  inscrito  no  CPF  sob  o  nº  </w:t>
      </w:r>
      <w:r w:rsidR="00ED28B3" w:rsidRPr="00C30492">
        <w:rPr>
          <w:rFonts w:ascii="Arial" w:hAnsi="Arial" w:cs="Arial"/>
        </w:rPr>
        <w:t>0xx.7xx.8xx-86</w:t>
      </w:r>
      <w:r w:rsidRPr="00C30492">
        <w:rPr>
          <w:rFonts w:ascii="Arial" w:eastAsia="Arial" w:hAnsi="Arial" w:cs="Arial"/>
          <w:sz w:val="24"/>
          <w:szCs w:val="24"/>
        </w:rPr>
        <w:t xml:space="preserve">,  doravante denominada  simplesmente  EMUSA, daqui em diante denominada CONTRATANTE, e a sociedade empresária __________________________ situada na Rua ________________________, Bairro ______________, Cidade _____________ e inscrita no CNPJ sob o n.º ___________, daqui por diante denominada CONTRATADA, representada neste ato por ___________________, CPF n.º __________, </w:t>
      </w:r>
      <w:r w:rsidR="00ED28B3" w:rsidRPr="00C30492">
        <w:rPr>
          <w:rFonts w:ascii="Arial" w:hAnsi="Arial" w:cs="Arial"/>
        </w:rPr>
        <w:t>conforme atos constitutivos da empresa</w:t>
      </w:r>
      <w:r w:rsidR="00ED28B3" w:rsidRPr="00C30492">
        <w:rPr>
          <w:rFonts w:ascii="Arial" w:eastAsia="Arial" w:hAnsi="Arial" w:cs="Arial"/>
          <w:sz w:val="24"/>
          <w:szCs w:val="24"/>
        </w:rPr>
        <w:t xml:space="preserve">, </w:t>
      </w:r>
      <w:r w:rsidRPr="00C30492">
        <w:rPr>
          <w:rFonts w:ascii="Arial" w:eastAsia="Arial" w:hAnsi="Arial" w:cs="Arial"/>
          <w:sz w:val="24"/>
          <w:szCs w:val="24"/>
        </w:rPr>
        <w:t xml:space="preserve">resolvem celebrar o presente Contrato com fundamento no </w:t>
      </w:r>
      <w:r w:rsidRPr="00C30492">
        <w:rPr>
          <w:rFonts w:ascii="Arial" w:eastAsia="Arial" w:hAnsi="Arial" w:cs="Arial"/>
          <w:b/>
          <w:sz w:val="24"/>
          <w:szCs w:val="24"/>
        </w:rPr>
        <w:t xml:space="preserve">Processo Administrativo </w:t>
      </w:r>
      <w:r w:rsidR="00C30492" w:rsidRPr="00C30492">
        <w:rPr>
          <w:rFonts w:ascii="Arial" w:eastAsia="Arial" w:hAnsi="Arial" w:cs="Arial"/>
          <w:b/>
          <w:sz w:val="24"/>
          <w:szCs w:val="24"/>
          <w:highlight w:val="yellow"/>
        </w:rPr>
        <w:t>XXXXXXXXXX</w:t>
      </w:r>
      <w:r w:rsidRPr="00C30492">
        <w:rPr>
          <w:rFonts w:ascii="Arial" w:eastAsia="Arial" w:hAnsi="Arial" w:cs="Arial"/>
          <w:sz w:val="24"/>
          <w:szCs w:val="24"/>
        </w:rPr>
        <w:t xml:space="preserve"> mediante </w:t>
      </w:r>
      <w:r w:rsidRPr="00C30492">
        <w:rPr>
          <w:rFonts w:ascii="Arial" w:eastAsia="Arial" w:hAnsi="Arial" w:cs="Arial"/>
          <w:b/>
          <w:sz w:val="24"/>
          <w:szCs w:val="24"/>
        </w:rPr>
        <w:t xml:space="preserve">Pregão nº </w:t>
      </w:r>
      <w:r w:rsidRPr="00C30492">
        <w:rPr>
          <w:rFonts w:ascii="Arial" w:eastAsia="Arial" w:hAnsi="Arial" w:cs="Arial"/>
          <w:b/>
          <w:sz w:val="24"/>
          <w:szCs w:val="24"/>
          <w:highlight w:val="yellow"/>
        </w:rPr>
        <w:t>XXX/2024</w:t>
      </w:r>
      <w:r w:rsidRPr="00C30492">
        <w:rPr>
          <w:rFonts w:ascii="Arial" w:eastAsia="Arial" w:hAnsi="Arial" w:cs="Arial"/>
          <w:sz w:val="24"/>
          <w:szCs w:val="24"/>
        </w:rPr>
        <w:t>, que</w:t>
      </w:r>
      <w:r w:rsidRPr="00F25D89">
        <w:rPr>
          <w:rFonts w:ascii="Arial" w:eastAsia="Arial" w:hAnsi="Arial" w:cs="Arial"/>
          <w:sz w:val="24"/>
          <w:szCs w:val="24"/>
        </w:rPr>
        <w:t xml:space="preserve"> se regerá pelas normas da Lei nº 13.303, de 30 de junho de 2016, pelo que dispõe o Regulamento Interno de Licitações e Contratos da EMUSA, pela Lei Complementar Federal nº </w:t>
      </w:r>
      <w:r w:rsidRPr="00F25D89">
        <w:rPr>
          <w:rFonts w:ascii="Arial" w:eastAsia="Arial" w:hAnsi="Arial" w:cs="Arial"/>
          <w:sz w:val="24"/>
          <w:szCs w:val="24"/>
        </w:rPr>
        <w:lastRenderedPageBreak/>
        <w:t>123/2006</w:t>
      </w:r>
      <w:r w:rsidR="00ED28B3">
        <w:rPr>
          <w:rFonts w:ascii="Arial" w:eastAsia="Arial" w:hAnsi="Arial" w:cs="Arial"/>
          <w:sz w:val="24"/>
          <w:szCs w:val="24"/>
        </w:rPr>
        <w:t xml:space="preserve"> e </w:t>
      </w:r>
      <w:r w:rsidR="00ED28B3" w:rsidRPr="001A1551">
        <w:rPr>
          <w:rFonts w:ascii="Arial" w:hAnsi="Arial" w:cs="Arial" w:hint="eastAsia"/>
          <w:highlight w:val="yellow"/>
        </w:rPr>
        <w:t>Decreto Municipal nº 15.302/2024</w:t>
      </w:r>
      <w:r w:rsidRPr="00F25D89">
        <w:rPr>
          <w:rFonts w:ascii="Arial" w:eastAsia="Arial" w:hAnsi="Arial" w:cs="Arial"/>
          <w:sz w:val="24"/>
          <w:szCs w:val="24"/>
        </w:rPr>
        <w:t>, além das demais disposições legais aplicáveis, pelos preceitos de direito privado, pelo disposto no edital de licitação e seus anexos bem como pelas cláusulas e condições seguintes:</w:t>
      </w:r>
    </w:p>
    <w:p w14:paraId="3CF90151"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37B451F3" w14:textId="77777777" w:rsidR="00F25D89" w:rsidRPr="00F25D89" w:rsidRDefault="00F25D89" w:rsidP="0021190A">
      <w:pPr>
        <w:tabs>
          <w:tab w:val="left" w:pos="0"/>
          <w:tab w:val="left" w:pos="9059"/>
        </w:tabs>
        <w:spacing w:line="360" w:lineRule="auto"/>
        <w:ind w:right="13"/>
        <w:jc w:val="both"/>
        <w:rPr>
          <w:rFonts w:ascii="Arial" w:eastAsia="Arial" w:hAnsi="Arial" w:cs="Arial"/>
          <w:b/>
          <w:sz w:val="24"/>
          <w:szCs w:val="24"/>
        </w:rPr>
      </w:pPr>
      <w:bookmarkStart w:id="23" w:name="_heading=h.1fob9te" w:colFirst="0" w:colLast="0"/>
      <w:bookmarkEnd w:id="23"/>
      <w:r w:rsidRPr="00F25D89">
        <w:rPr>
          <w:rFonts w:ascii="Arial" w:eastAsia="Arial" w:hAnsi="Arial" w:cs="Arial"/>
          <w:b/>
          <w:sz w:val="24"/>
          <w:szCs w:val="24"/>
          <w:u w:val="single"/>
        </w:rPr>
        <w:t>CLÁUSULA PRIMEIRA</w:t>
      </w:r>
      <w:r w:rsidRPr="00F25D89">
        <w:rPr>
          <w:rFonts w:ascii="Arial" w:eastAsia="Arial" w:hAnsi="Arial" w:cs="Arial"/>
          <w:b/>
          <w:sz w:val="24"/>
          <w:szCs w:val="24"/>
        </w:rPr>
        <w:t>: DO OBJETO E DO REGIME DE EXECUÇÃO</w:t>
      </w:r>
    </w:p>
    <w:p w14:paraId="1BB8A2BC"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1547B667"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O objeto do presente Contrato é a contratação de empresa especializada para execução de serviços de ____________________________________, </w:t>
      </w:r>
      <w:r w:rsidRPr="00F25D89">
        <w:rPr>
          <w:rFonts w:ascii="Arial" w:eastAsia="Arial" w:hAnsi="Arial" w:cs="Arial"/>
          <w:sz w:val="24"/>
          <w:szCs w:val="24"/>
          <w:highlight w:val="yellow"/>
        </w:rPr>
        <w:t>em conformidade com as especificações do termo de  referência, do edital de licitação e de seus anexos.</w:t>
      </w:r>
    </w:p>
    <w:p w14:paraId="7B2D586B"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ÚNICO: O objeto será executado segundo o regime de _________________.</w:t>
      </w:r>
    </w:p>
    <w:p w14:paraId="15A5FA42"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1B7E7358"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bookmarkStart w:id="24" w:name="_heading=h.3znysh7" w:colFirst="0" w:colLast="0"/>
      <w:bookmarkEnd w:id="24"/>
      <w:r w:rsidRPr="00F25D89">
        <w:rPr>
          <w:rFonts w:ascii="Arial" w:eastAsia="Arial" w:hAnsi="Arial" w:cs="Arial"/>
          <w:b/>
          <w:color w:val="000000"/>
          <w:sz w:val="24"/>
          <w:szCs w:val="24"/>
          <w:u w:val="single"/>
        </w:rPr>
        <w:t>CLÁUSULA SEGUNDA</w:t>
      </w:r>
      <w:r w:rsidRPr="00F25D89">
        <w:rPr>
          <w:rFonts w:ascii="Arial" w:eastAsia="Arial" w:hAnsi="Arial" w:cs="Arial"/>
          <w:b/>
          <w:color w:val="000000"/>
          <w:sz w:val="24"/>
          <w:szCs w:val="24"/>
        </w:rPr>
        <w:t>: DO DETALHAMENTO DE SERVIÇOS</w:t>
      </w:r>
    </w:p>
    <w:p w14:paraId="5D1BC7BD"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0DCA9686"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Inserem-se no escopo desta contratação, embora não transcritos, o detalhamento contido nos Anexos do </w:t>
      </w:r>
      <w:r w:rsidRPr="00F25D89">
        <w:rPr>
          <w:rFonts w:ascii="Arial" w:eastAsia="Arial" w:hAnsi="Arial" w:cs="Arial"/>
          <w:sz w:val="24"/>
          <w:szCs w:val="24"/>
          <w:highlight w:val="yellow"/>
        </w:rPr>
        <w:t>EDITAL DE LICITAÇÃO PREGÃO Nº xxx/2024</w:t>
      </w:r>
      <w:r w:rsidRPr="00F25D89">
        <w:rPr>
          <w:rFonts w:ascii="Arial" w:eastAsia="Arial" w:hAnsi="Arial" w:cs="Arial"/>
          <w:sz w:val="24"/>
          <w:szCs w:val="24"/>
        </w:rPr>
        <w:t>; bem como a proposta da contratada, XXXXXXX.</w:t>
      </w:r>
    </w:p>
    <w:p w14:paraId="2FFD45A2"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22651F1C" w14:textId="77777777" w:rsidR="00F25D89" w:rsidRPr="00F25D89" w:rsidRDefault="00F25D89" w:rsidP="0021190A">
      <w:pPr>
        <w:tabs>
          <w:tab w:val="left" w:pos="0"/>
          <w:tab w:val="left" w:pos="9059"/>
        </w:tabs>
        <w:spacing w:line="360" w:lineRule="auto"/>
        <w:ind w:right="13"/>
        <w:jc w:val="both"/>
        <w:rPr>
          <w:rFonts w:ascii="Arial" w:eastAsia="Arial" w:hAnsi="Arial" w:cs="Arial"/>
          <w:b/>
          <w:sz w:val="24"/>
          <w:szCs w:val="24"/>
        </w:rPr>
      </w:pPr>
      <w:bookmarkStart w:id="25" w:name="_heading=h.2et92p0" w:colFirst="0" w:colLast="0"/>
      <w:bookmarkEnd w:id="25"/>
      <w:r w:rsidRPr="00F25D89">
        <w:rPr>
          <w:rFonts w:ascii="Arial" w:eastAsia="Arial" w:hAnsi="Arial" w:cs="Arial"/>
          <w:b/>
          <w:sz w:val="24"/>
          <w:szCs w:val="24"/>
          <w:u w:val="single"/>
        </w:rPr>
        <w:t>CLÁUSULA TERCEIRA</w:t>
      </w:r>
      <w:r w:rsidRPr="00F25D89">
        <w:rPr>
          <w:rFonts w:ascii="Arial" w:eastAsia="Arial" w:hAnsi="Arial" w:cs="Arial"/>
          <w:b/>
          <w:sz w:val="24"/>
          <w:szCs w:val="24"/>
        </w:rPr>
        <w:t xml:space="preserve"> - OBRIGAÇÕES DA CONTRATANTE</w:t>
      </w:r>
    </w:p>
    <w:p w14:paraId="1C67450C" w14:textId="77777777" w:rsidR="00F25D89" w:rsidRPr="00F25D89" w:rsidRDefault="00F25D89" w:rsidP="0021190A">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sz w:val="24"/>
          <w:szCs w:val="24"/>
        </w:rPr>
      </w:pPr>
    </w:p>
    <w:p w14:paraId="40D0A8F6" w14:textId="77777777" w:rsidR="00F25D89" w:rsidRPr="00F25D89" w:rsidRDefault="00F25D89" w:rsidP="0021190A">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Constituem obrigações da EMUSA, além de outras descritas no Projeto Básico:</w:t>
      </w:r>
    </w:p>
    <w:p w14:paraId="1FEEC9C6"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26BF73B1"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a) Exigir o cumprimento de todas as obrigações assumidas pela CONTRATADA, de acordo com as Cláusulas e os termos de sua Proposta;</w:t>
      </w:r>
    </w:p>
    <w:p w14:paraId="19C62113"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60EF8C39"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b) Exercer a fiscalização dos serviços por empregados especialmente designados, na forma prevista na Lei Federal n° 13.303/16 pelo que dispõe o Regulamento Interno de Licitações e Contratos da EMUSA, consoante normas e rotinas previstas no Contrato;</w:t>
      </w:r>
    </w:p>
    <w:p w14:paraId="60E35AFE"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0D26BEE2"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c) Notificar a CONTRATADA, por escrito, da ocorrência de eventuais imperfeições no curso da execução dos serviços, fixando prazo para a sua correção;</w:t>
      </w:r>
    </w:p>
    <w:p w14:paraId="22759A34"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14A975EA"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d) Pagar à CONTRATADA o valor resultante da prestação do serviço, no prazo e condições estabelecidas no Termo de Referência e neste Contrato;</w:t>
      </w:r>
    </w:p>
    <w:p w14:paraId="441D4E40"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334FC897"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e) Fornecer à CONTRATADA documentos, informações e demais elementos que possuir pertinentes à execução do presente Contrato;</w:t>
      </w:r>
    </w:p>
    <w:p w14:paraId="16CF0C72"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201D1EBF"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f) Proceder o rigoroso controle de qualidade dos serviços, recusando os que estiverem fora das especificações desejadas e apresentadas na proposta, sob pena de responsabilidade de quem tiver dado causa ao fato;</w:t>
      </w:r>
    </w:p>
    <w:p w14:paraId="18315B1C"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3880ECDB"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g) Emitir Pareceres que se fizerem necessários referentes à execução do Contrato, em especial, à aplicação de sanções, alterações, reequilíbrio econômico-financeiro e repactuação de preços;</w:t>
      </w:r>
    </w:p>
    <w:p w14:paraId="450B636D"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60F22C94" w14:textId="77777777" w:rsidR="00F25D89" w:rsidRPr="00F25D89" w:rsidRDefault="00F25D89" w:rsidP="0021190A">
      <w:pPr>
        <w:tabs>
          <w:tab w:val="left" w:pos="0"/>
          <w:tab w:val="left" w:pos="142"/>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h) Atestar a nota fiscal/fatura apresentada pela CONTRATADA quanto à prestação de serviços efetivamente prestados, desde que tenham sido cumpridas todas as exigências legais contratuais, incluindo a comprovação;</w:t>
      </w:r>
    </w:p>
    <w:p w14:paraId="45A51DC1" w14:textId="77777777" w:rsidR="00F25D89" w:rsidRPr="00F25D89" w:rsidRDefault="00F25D89" w:rsidP="0021190A">
      <w:pPr>
        <w:tabs>
          <w:tab w:val="left" w:pos="0"/>
          <w:tab w:val="left" w:pos="142"/>
          <w:tab w:val="left" w:pos="9059"/>
        </w:tabs>
        <w:spacing w:line="360" w:lineRule="auto"/>
        <w:ind w:right="13"/>
        <w:jc w:val="both"/>
        <w:rPr>
          <w:rFonts w:ascii="Arial" w:eastAsia="Arial" w:hAnsi="Arial" w:cs="Arial"/>
          <w:sz w:val="24"/>
          <w:szCs w:val="24"/>
        </w:rPr>
      </w:pPr>
    </w:p>
    <w:p w14:paraId="6A7355D8"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i) Glosar da nota fiscal/fatura apresentada pela CONTRATADA os custos e/ou encargos que não forem utilizados na execução dos serviços;</w:t>
      </w:r>
    </w:p>
    <w:p w14:paraId="65B12C6A"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5901BC64"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j) Assegurar os recursos orçamentários e financeiros para custear a prestação dos serviços;</w:t>
      </w:r>
    </w:p>
    <w:p w14:paraId="32A53905"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078955DA"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k) Realizar avaliações periódicas da qualidade dos serviços, após seu recebimento;</w:t>
      </w:r>
    </w:p>
    <w:p w14:paraId="3AAF484A"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71750C48"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l) Cientificar o Gestor de Contratos, por escrito, acerca do(s) descumprimento(s) das obrigações contratuais da CONTRATADA, que deverá promover os devidos procedimentos de aplicação das medidas cabíveis;</w:t>
      </w:r>
    </w:p>
    <w:p w14:paraId="32651859"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bookmarkStart w:id="26" w:name="_heading=h.tyjcwt" w:colFirst="0" w:colLast="0"/>
      <w:bookmarkEnd w:id="26"/>
    </w:p>
    <w:p w14:paraId="6B63E14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CLÁUSULA QUARTA</w:t>
      </w:r>
      <w:r w:rsidRPr="00F25D89">
        <w:rPr>
          <w:rFonts w:ascii="Arial" w:eastAsia="Arial" w:hAnsi="Arial" w:cs="Arial"/>
          <w:color w:val="000000"/>
          <w:sz w:val="24"/>
          <w:szCs w:val="24"/>
        </w:rPr>
        <w:t xml:space="preserve"> </w:t>
      </w:r>
      <w:r w:rsidRPr="00F25D89">
        <w:rPr>
          <w:rFonts w:ascii="Arial" w:eastAsia="Arial" w:hAnsi="Arial" w:cs="Arial"/>
          <w:b/>
          <w:color w:val="000000"/>
          <w:sz w:val="24"/>
          <w:szCs w:val="24"/>
        </w:rPr>
        <w:t>– OBRIGAÇÕES DA CONTRATADA</w:t>
      </w:r>
    </w:p>
    <w:p w14:paraId="71C63D8D"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5D3445A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A </w:t>
      </w:r>
      <w:r w:rsidRPr="00F25D89">
        <w:rPr>
          <w:rFonts w:ascii="Arial" w:eastAsia="Arial" w:hAnsi="Arial" w:cs="Arial"/>
          <w:b/>
          <w:sz w:val="24"/>
          <w:szCs w:val="24"/>
        </w:rPr>
        <w:t>CONTRATADA</w:t>
      </w:r>
      <w:r w:rsidRPr="00F25D89">
        <w:rPr>
          <w:rFonts w:ascii="Arial" w:eastAsia="Arial" w:hAnsi="Arial" w:cs="Arial"/>
          <w:sz w:val="24"/>
          <w:szCs w:val="24"/>
        </w:rPr>
        <w:t xml:space="preserve"> obriga-se, além do determinado no Projeto Básico, a:</w:t>
      </w:r>
    </w:p>
    <w:p w14:paraId="3960119F"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3590DC53"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Constituem obrigações da </w:t>
      </w:r>
      <w:r w:rsidRPr="00F25D89">
        <w:rPr>
          <w:rFonts w:ascii="Arial" w:eastAsia="Arial" w:hAnsi="Arial" w:cs="Arial"/>
          <w:b/>
          <w:sz w:val="24"/>
          <w:szCs w:val="24"/>
        </w:rPr>
        <w:t>CONTRATADA</w:t>
      </w:r>
      <w:r w:rsidRPr="00F25D89">
        <w:rPr>
          <w:rFonts w:ascii="Arial" w:eastAsia="Arial" w:hAnsi="Arial" w:cs="Arial"/>
          <w:sz w:val="24"/>
          <w:szCs w:val="24"/>
        </w:rPr>
        <w:t xml:space="preserve">: </w:t>
      </w:r>
    </w:p>
    <w:p w14:paraId="116134A5" w14:textId="77777777" w:rsidR="00F25D89" w:rsidRPr="00F25D89" w:rsidRDefault="00F25D89" w:rsidP="00616789">
      <w:pPr>
        <w:widowControl/>
        <w:numPr>
          <w:ilvl w:val="0"/>
          <w:numId w:val="26"/>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 xml:space="preserve">conduzir os serviços de acordo com as normas do serviço e as especificações técnicas e, ainda, com estrita observância do instrumento convocatório, do Termo de Referência, da Proposta de Preços e da legislação vigente; </w:t>
      </w:r>
    </w:p>
    <w:p w14:paraId="592D6546" w14:textId="77777777" w:rsidR="00F25D89" w:rsidRPr="00F25D89" w:rsidRDefault="00F25D89" w:rsidP="00616789">
      <w:pPr>
        <w:widowControl/>
        <w:numPr>
          <w:ilvl w:val="0"/>
          <w:numId w:val="26"/>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 xml:space="preserve">prestar o serviço no endereço constante da Proposta Detalhe; </w:t>
      </w:r>
    </w:p>
    <w:p w14:paraId="3D930546" w14:textId="77777777" w:rsidR="00F25D89" w:rsidRPr="00F25D89" w:rsidRDefault="00F25D89" w:rsidP="00616789">
      <w:pPr>
        <w:widowControl/>
        <w:numPr>
          <w:ilvl w:val="0"/>
          <w:numId w:val="26"/>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 xml:space="preserve">prover os serviços ora contratados, com pessoal adequado e capacitado em todos os níveis de trabalho; </w:t>
      </w:r>
    </w:p>
    <w:p w14:paraId="4C3E15E9" w14:textId="77777777" w:rsidR="00F25D89" w:rsidRPr="00F25D89" w:rsidRDefault="00F25D89" w:rsidP="00616789">
      <w:pPr>
        <w:widowControl/>
        <w:numPr>
          <w:ilvl w:val="0"/>
          <w:numId w:val="26"/>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 xml:space="preserve">iniciar e concluir os serviços nos prazos estipulados; </w:t>
      </w:r>
    </w:p>
    <w:p w14:paraId="04DB706D" w14:textId="77777777" w:rsidR="00F25D89" w:rsidRPr="00F25D89" w:rsidRDefault="00F25D89" w:rsidP="00616789">
      <w:pPr>
        <w:widowControl/>
        <w:numPr>
          <w:ilvl w:val="0"/>
          <w:numId w:val="26"/>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 xml:space="preserve">comunicar ao Fiscal do contrato, por escrito e tão logo constatado problema ou a impossibilidade de execução de qualquer obrigação contratual, para a adoção das providências cabíveis; </w:t>
      </w:r>
    </w:p>
    <w:p w14:paraId="7174C4D6" w14:textId="77777777" w:rsidR="00F25D89" w:rsidRPr="00F25D89" w:rsidRDefault="00F25D89" w:rsidP="00616789">
      <w:pPr>
        <w:widowControl/>
        <w:numPr>
          <w:ilvl w:val="0"/>
          <w:numId w:val="26"/>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 xml:space="preserve">responder pelos serviços que executar, na forma do ato convocatório e da legislação aplicável; </w:t>
      </w:r>
    </w:p>
    <w:p w14:paraId="27B02B46" w14:textId="77777777" w:rsidR="00F25D89" w:rsidRPr="00F25D89" w:rsidRDefault="00F25D89" w:rsidP="00616789">
      <w:pPr>
        <w:widowControl/>
        <w:numPr>
          <w:ilvl w:val="0"/>
          <w:numId w:val="26"/>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 xml:space="preserve">reparar,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2C78D4B4" w14:textId="77777777" w:rsidR="00F25D89" w:rsidRPr="00F25D89" w:rsidRDefault="00F25D89" w:rsidP="00616789">
      <w:pPr>
        <w:widowControl/>
        <w:numPr>
          <w:ilvl w:val="0"/>
          <w:numId w:val="26"/>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 xml:space="preserve">observado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 </w:t>
      </w:r>
    </w:p>
    <w:p w14:paraId="3284C0AD" w14:textId="77777777" w:rsidR="00F25D89" w:rsidRPr="00F25D89" w:rsidRDefault="00F25D89" w:rsidP="00616789">
      <w:pPr>
        <w:widowControl/>
        <w:numPr>
          <w:ilvl w:val="0"/>
          <w:numId w:val="26"/>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 xml:space="preserve">elaborar relatório mensal sobre a prestação dos serviços, dirigido ao fiscal do contrato, relatando todos os serviços realizados, eventuais problemas verificados e qualquer fato relevante sobre a execução do objeto contratual; </w:t>
      </w:r>
    </w:p>
    <w:p w14:paraId="29E08B09" w14:textId="77777777" w:rsidR="00F25D89" w:rsidRPr="00F25D89" w:rsidRDefault="00F25D89" w:rsidP="00616789">
      <w:pPr>
        <w:widowControl/>
        <w:numPr>
          <w:ilvl w:val="0"/>
          <w:numId w:val="26"/>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 xml:space="preserve">manter em estoque um mínimo de materiais, peças e componentes de reposição regular e necessários à execução do objeto do contrato; </w:t>
      </w:r>
    </w:p>
    <w:p w14:paraId="2642981C" w14:textId="77777777" w:rsidR="00F25D89" w:rsidRPr="00F25D89" w:rsidRDefault="00F25D89" w:rsidP="00616789">
      <w:pPr>
        <w:widowControl/>
        <w:numPr>
          <w:ilvl w:val="0"/>
          <w:numId w:val="14"/>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lastRenderedPageBreak/>
        <w:t xml:space="preserve">manter, durante toda a duração deste contrato, em compatibilidade com as obrigações assumidas, as condições de habilitação e qualificação exigidas para participação na licitação; </w:t>
      </w:r>
    </w:p>
    <w:p w14:paraId="63D23AB8" w14:textId="77777777" w:rsidR="00F25D89" w:rsidRPr="00F25D89" w:rsidRDefault="00F25D89" w:rsidP="00616789">
      <w:pPr>
        <w:widowControl/>
        <w:numPr>
          <w:ilvl w:val="0"/>
          <w:numId w:val="14"/>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cumprir todas as obrigações e encargos sociais trabalhistas e demonstrar o seu adimplemento;</w:t>
      </w:r>
    </w:p>
    <w:p w14:paraId="132388CD" w14:textId="77777777" w:rsidR="00F25D89" w:rsidRPr="00F25D89" w:rsidRDefault="00F25D89" w:rsidP="00616789">
      <w:pPr>
        <w:widowControl/>
        <w:numPr>
          <w:ilvl w:val="0"/>
          <w:numId w:val="14"/>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 xml:space="preserve">indenizar todo e qualquer dano e prejuízo pessoal ou material que possa advir, direta ou indiretamente, do exercício de suas atividades ou serem causados por seus prepostos à </w:t>
      </w:r>
      <w:r w:rsidRPr="00F25D89">
        <w:rPr>
          <w:rFonts w:ascii="Arial" w:eastAsia="Arial" w:hAnsi="Arial" w:cs="Arial"/>
          <w:b/>
          <w:sz w:val="24"/>
          <w:szCs w:val="24"/>
        </w:rPr>
        <w:t>CONTRATANTE</w:t>
      </w:r>
      <w:r w:rsidRPr="00F25D89">
        <w:rPr>
          <w:rFonts w:ascii="Arial" w:eastAsia="Arial" w:hAnsi="Arial" w:cs="Arial"/>
          <w:sz w:val="24"/>
          <w:szCs w:val="24"/>
        </w:rPr>
        <w:t xml:space="preserve">, aos usuários ou terceiros. </w:t>
      </w:r>
    </w:p>
    <w:p w14:paraId="5543DFC9" w14:textId="77777777" w:rsidR="00F25D89" w:rsidRPr="00F25D89" w:rsidRDefault="00F25D89" w:rsidP="00616789">
      <w:pPr>
        <w:widowControl/>
        <w:numPr>
          <w:ilvl w:val="0"/>
          <w:numId w:val="14"/>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 xml:space="preserve">observar o cumprimento do quantitativo de pessoas com deficiência, estipulado pelo art. 93, da Lei Federal nº 8.213/91; </w:t>
      </w:r>
    </w:p>
    <w:p w14:paraId="27ED0E84" w14:textId="77777777" w:rsidR="00F25D89" w:rsidRPr="00F25D89" w:rsidRDefault="00F25D89" w:rsidP="00616789">
      <w:pPr>
        <w:widowControl/>
        <w:numPr>
          <w:ilvl w:val="0"/>
          <w:numId w:val="14"/>
        </w:numPr>
        <w:tabs>
          <w:tab w:val="left" w:pos="0"/>
          <w:tab w:val="left" w:pos="284"/>
        </w:tabs>
        <w:spacing w:line="360" w:lineRule="auto"/>
        <w:ind w:left="0" w:right="13" w:firstLine="0"/>
        <w:jc w:val="both"/>
        <w:rPr>
          <w:rFonts w:ascii="Arial" w:eastAsia="Arial" w:hAnsi="Arial" w:cs="Arial"/>
          <w:sz w:val="24"/>
          <w:szCs w:val="24"/>
        </w:rPr>
      </w:pPr>
      <w:r w:rsidRPr="00F25D89">
        <w:rPr>
          <w:rFonts w:ascii="Arial" w:eastAsia="Arial" w:hAnsi="Arial" w:cs="Arial"/>
          <w:b/>
          <w:sz w:val="24"/>
          <w:szCs w:val="24"/>
        </w:rPr>
        <w:t>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w:t>
      </w:r>
    </w:p>
    <w:p w14:paraId="78EE3EF9" w14:textId="77777777" w:rsidR="00616789" w:rsidRPr="00F25D89" w:rsidRDefault="00616789" w:rsidP="0021190A">
      <w:pPr>
        <w:widowControl/>
        <w:tabs>
          <w:tab w:val="left" w:pos="0"/>
          <w:tab w:val="left" w:pos="9059"/>
        </w:tabs>
        <w:spacing w:line="360" w:lineRule="auto"/>
        <w:ind w:right="13"/>
        <w:jc w:val="both"/>
        <w:rPr>
          <w:rFonts w:ascii="Arial" w:eastAsia="Arial" w:hAnsi="Arial" w:cs="Arial"/>
          <w:sz w:val="24"/>
          <w:szCs w:val="24"/>
          <w:highlight w:val="yellow"/>
        </w:rPr>
      </w:pPr>
    </w:p>
    <w:p w14:paraId="5E200962" w14:textId="0D444FAC" w:rsidR="00F25D89" w:rsidRPr="00616789" w:rsidRDefault="00F25D89" w:rsidP="00616789">
      <w:pPr>
        <w:spacing w:line="360" w:lineRule="auto"/>
        <w:rPr>
          <w:rFonts w:ascii="Arial" w:eastAsia="Arial" w:hAnsi="Arial" w:cs="Arial"/>
          <w:b/>
          <w:sz w:val="24"/>
          <w:szCs w:val="24"/>
          <w:shd w:val="clear" w:color="auto" w:fill="BEBEBE"/>
        </w:rPr>
      </w:pPr>
      <w:r w:rsidRPr="00E43D6C">
        <w:rPr>
          <w:rFonts w:ascii="Arial" w:eastAsia="Arial" w:hAnsi="Arial" w:cs="Arial"/>
          <w:b/>
          <w:sz w:val="24"/>
          <w:szCs w:val="24"/>
          <w:u w:val="single"/>
        </w:rPr>
        <w:t>CLÁUSULA QUINTA</w:t>
      </w:r>
      <w:r w:rsidRPr="00E43D6C">
        <w:rPr>
          <w:rFonts w:ascii="Arial" w:eastAsia="Arial" w:hAnsi="Arial" w:cs="Arial"/>
          <w:b/>
          <w:sz w:val="24"/>
          <w:szCs w:val="24"/>
        </w:rPr>
        <w:t xml:space="preserve"> – DA FISCALIZAÇÃO</w:t>
      </w:r>
    </w:p>
    <w:p w14:paraId="53B5C361" w14:textId="2EA091FE" w:rsidR="00F25D89" w:rsidRDefault="00F25D89" w:rsidP="0021190A">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É facultado a EMUSA exercer ampla fiscalização sobre o objeto do presente Contrato, diretamente ou por intermédio de prepostos devidamente credenciados, aos quais a </w:t>
      </w:r>
      <w:r w:rsidRPr="00F25D89">
        <w:rPr>
          <w:rFonts w:ascii="Arial" w:eastAsia="Arial" w:hAnsi="Arial" w:cs="Arial"/>
          <w:b/>
          <w:sz w:val="24"/>
          <w:szCs w:val="24"/>
        </w:rPr>
        <w:t>CONTRATADA</w:t>
      </w:r>
      <w:r w:rsidRPr="00F25D89">
        <w:rPr>
          <w:rFonts w:ascii="Arial" w:eastAsia="Arial" w:hAnsi="Arial" w:cs="Arial"/>
          <w:sz w:val="24"/>
          <w:szCs w:val="24"/>
        </w:rPr>
        <w:t xml:space="preserve"> prestará a assistência requerida, facultando-lhe o acesso em qualquer fase, época e local onde se processarem as tarefas relacionadas com o desenvolvimento de seu escopo.</w:t>
      </w:r>
    </w:p>
    <w:p w14:paraId="7741F49B" w14:textId="77777777" w:rsidR="00616789" w:rsidRPr="00F25D89" w:rsidRDefault="00616789" w:rsidP="0021190A">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sz w:val="24"/>
          <w:szCs w:val="24"/>
        </w:rPr>
      </w:pPr>
    </w:p>
    <w:p w14:paraId="62B46747" w14:textId="3DEB046E" w:rsidR="00616789" w:rsidRDefault="00F25D89" w:rsidP="00616789">
      <w:pPr>
        <w:pBdr>
          <w:top w:val="nil"/>
          <w:left w:val="nil"/>
          <w:bottom w:val="nil"/>
          <w:right w:val="nil"/>
          <w:between w:val="nil"/>
        </w:pBdr>
        <w:tabs>
          <w:tab w:val="left" w:pos="0"/>
          <w:tab w:val="left" w:pos="1097"/>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PARÁGRAFO PRIMEIRO - A fiscalização da EMUSA não eximirá a </w:t>
      </w:r>
      <w:r w:rsidRPr="00F25D89">
        <w:rPr>
          <w:rFonts w:ascii="Arial" w:eastAsia="Arial" w:hAnsi="Arial" w:cs="Arial"/>
          <w:b/>
          <w:color w:val="000000"/>
          <w:sz w:val="24"/>
          <w:szCs w:val="24"/>
        </w:rPr>
        <w:t xml:space="preserve">CONTRATADA </w:t>
      </w:r>
      <w:r w:rsidRPr="00F25D89">
        <w:rPr>
          <w:rFonts w:ascii="Arial" w:eastAsia="Arial" w:hAnsi="Arial" w:cs="Arial"/>
          <w:color w:val="000000"/>
          <w:sz w:val="24"/>
          <w:szCs w:val="24"/>
        </w:rPr>
        <w:t>de sua total e exclusiva responsabilidade quanto ao prazo e qualidade do objeto entregue.</w:t>
      </w:r>
    </w:p>
    <w:p w14:paraId="6BEE4381" w14:textId="77777777" w:rsidR="00616789" w:rsidRPr="00616789" w:rsidRDefault="00616789" w:rsidP="00616789">
      <w:pPr>
        <w:pBdr>
          <w:top w:val="nil"/>
          <w:left w:val="nil"/>
          <w:bottom w:val="nil"/>
          <w:right w:val="nil"/>
          <w:between w:val="nil"/>
        </w:pBdr>
        <w:tabs>
          <w:tab w:val="left" w:pos="0"/>
          <w:tab w:val="left" w:pos="1097"/>
          <w:tab w:val="left" w:pos="9059"/>
        </w:tabs>
        <w:spacing w:line="360" w:lineRule="auto"/>
        <w:ind w:right="13"/>
        <w:jc w:val="both"/>
        <w:rPr>
          <w:rFonts w:ascii="Arial" w:eastAsia="Arial" w:hAnsi="Arial" w:cs="Arial"/>
          <w:color w:val="000000"/>
          <w:sz w:val="24"/>
          <w:szCs w:val="24"/>
        </w:rPr>
      </w:pPr>
    </w:p>
    <w:p w14:paraId="59CB958F" w14:textId="77777777" w:rsidR="00616789" w:rsidRDefault="00F25D89" w:rsidP="00616789">
      <w:pPr>
        <w:spacing w:line="360" w:lineRule="auto"/>
        <w:rPr>
          <w:rFonts w:ascii="Arial" w:eastAsia="Arial" w:hAnsi="Arial" w:cs="Arial"/>
          <w:b/>
          <w:sz w:val="24"/>
          <w:szCs w:val="24"/>
          <w:u w:val="single"/>
        </w:rPr>
      </w:pPr>
      <w:r w:rsidRPr="00E43D6C">
        <w:rPr>
          <w:rFonts w:ascii="Arial" w:eastAsia="Arial" w:hAnsi="Arial" w:cs="Arial"/>
          <w:b/>
          <w:sz w:val="24"/>
          <w:szCs w:val="24"/>
          <w:u w:val="single"/>
        </w:rPr>
        <w:t>CLÁUSULA SEXTA</w:t>
      </w:r>
      <w:r w:rsidRPr="00E43D6C">
        <w:rPr>
          <w:rFonts w:ascii="Arial" w:eastAsia="Arial" w:hAnsi="Arial" w:cs="Arial"/>
          <w:b/>
          <w:sz w:val="24"/>
          <w:szCs w:val="24"/>
        </w:rPr>
        <w:t xml:space="preserve"> – DO PRAZO</w:t>
      </w:r>
    </w:p>
    <w:p w14:paraId="17BBE03E" w14:textId="297B65B5" w:rsidR="00F25D89" w:rsidRPr="00616789" w:rsidRDefault="002255F0" w:rsidP="00616789">
      <w:pPr>
        <w:spacing w:line="360" w:lineRule="auto"/>
        <w:jc w:val="both"/>
        <w:rPr>
          <w:rFonts w:ascii="Arial" w:eastAsia="Arial" w:hAnsi="Arial" w:cs="Arial"/>
          <w:b/>
          <w:sz w:val="24"/>
          <w:szCs w:val="24"/>
          <w:u w:val="single"/>
        </w:rPr>
      </w:pPr>
      <w:r w:rsidRPr="002255F0">
        <w:rPr>
          <w:rFonts w:ascii="Arial" w:eastAsia="Arial" w:hAnsi="Arial" w:cs="Arial"/>
          <w:color w:val="000000"/>
          <w:sz w:val="24"/>
          <w:szCs w:val="24"/>
        </w:rPr>
        <w:t xml:space="preserve">O prazo de execução dos serviços é de XX (EXTENSO) ano(s)/meses contado(s) a partir da publicação da ordem de início, devendo considerar em seu cômputo o prazo </w:t>
      </w:r>
      <w:r w:rsidR="00616789" w:rsidRPr="00BC26C5">
        <w:rPr>
          <w:rFonts w:ascii="Arial" w:hAnsi="Arial" w:cs="Arial"/>
          <w:b/>
          <w:bCs/>
          <w:noProof/>
          <w:sz w:val="24"/>
          <w:szCs w:val="24"/>
          <w:lang w:val="pt-BR"/>
        </w:rPr>
        <w:lastRenderedPageBreak/>
        <mc:AlternateContent>
          <mc:Choice Requires="wps">
            <w:drawing>
              <wp:anchor distT="45720" distB="45720" distL="114300" distR="114300" simplePos="0" relativeHeight="251694080" behindDoc="0" locked="0" layoutInCell="1" allowOverlap="1" wp14:anchorId="68DEAB19" wp14:editId="0CA33528">
                <wp:simplePos x="0" y="0"/>
                <wp:positionH relativeFrom="margin">
                  <wp:align>left</wp:align>
                </wp:positionH>
                <wp:positionV relativeFrom="paragraph">
                  <wp:posOffset>366395</wp:posOffset>
                </wp:positionV>
                <wp:extent cx="5810250" cy="866775"/>
                <wp:effectExtent l="0" t="0" r="19050" b="28575"/>
                <wp:wrapTopAndBottom/>
                <wp:docPr id="1757991727"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66775"/>
                        </a:xfrm>
                        <a:prstGeom prst="rect">
                          <a:avLst/>
                        </a:prstGeom>
                        <a:solidFill>
                          <a:srgbClr val="FFFFFF"/>
                        </a:solidFill>
                        <a:ln w="9525">
                          <a:solidFill>
                            <a:srgbClr val="000000"/>
                          </a:solidFill>
                          <a:miter lim="800000"/>
                          <a:headEnd/>
                          <a:tailEnd/>
                        </a:ln>
                      </wps:spPr>
                      <wps:txbx>
                        <w:txbxContent>
                          <w:p w14:paraId="505B8CAA" w14:textId="49559C19" w:rsidR="00961056" w:rsidRDefault="00961056" w:rsidP="00961056">
                            <w:pPr>
                              <w:rPr>
                                <w:color w:val="FF0000"/>
                                <w:sz w:val="20"/>
                                <w:szCs w:val="20"/>
                              </w:rPr>
                            </w:pPr>
                            <w:r w:rsidRPr="00AE6494">
                              <w:rPr>
                                <w:color w:val="FF0000"/>
                                <w:sz w:val="20"/>
                                <w:szCs w:val="20"/>
                                <w:highlight w:val="yellow"/>
                              </w:rPr>
                              <w:t>NOTA EXPLICATIVA #</w:t>
                            </w:r>
                            <w:r w:rsidR="00616789">
                              <w:rPr>
                                <w:color w:val="FF0000"/>
                                <w:sz w:val="20"/>
                                <w:szCs w:val="20"/>
                              </w:rPr>
                              <w:t>10</w:t>
                            </w:r>
                          </w:p>
                          <w:p w14:paraId="63302D33" w14:textId="5CACEC9F" w:rsidR="00961056" w:rsidRPr="000920B1" w:rsidRDefault="00961056" w:rsidP="00961056">
                            <w:pPr>
                              <w:jc w:val="both"/>
                              <w:rPr>
                                <w:color w:val="FF0000"/>
                                <w:sz w:val="20"/>
                                <w:szCs w:val="20"/>
                                <w:lang w:val="pt-BR"/>
                              </w:rPr>
                            </w:pPr>
                            <w:r w:rsidRPr="000920B1">
                              <w:rPr>
                                <w:color w:val="FF0000"/>
                                <w:kern w:val="3"/>
                                <w:sz w:val="20"/>
                                <w:szCs w:val="20"/>
                                <w:lang w:val="pt-BR" w:eastAsia="zh-CN"/>
                              </w:rPr>
                              <w:t xml:space="preserve">No caso de serviços contínuos, apenas haverá prazo de vigência. A diferenciação de prazos apenas será aplicável </w:t>
                            </w:r>
                            <w:r w:rsidR="005C0D4B">
                              <w:rPr>
                                <w:color w:val="FF0000"/>
                                <w:kern w:val="3"/>
                                <w:sz w:val="20"/>
                                <w:szCs w:val="20"/>
                                <w:lang w:val="pt-BR" w:eastAsia="zh-CN"/>
                              </w:rPr>
                              <w:t>aos contratos</w:t>
                            </w:r>
                            <w:r w:rsidRPr="000920B1">
                              <w:rPr>
                                <w:color w:val="FF0000"/>
                                <w:kern w:val="3"/>
                                <w:sz w:val="20"/>
                                <w:szCs w:val="20"/>
                                <w:lang w:val="pt-BR" w:eastAsia="zh-CN"/>
                              </w:rPr>
                              <w:t xml:space="preserve"> por escopo, onde a vigência e a execução devem apresentar prazos distintos conforme expõe o art. 22, XI do Regulamento de Licitações e Contratos da EMUSA.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DEAB19" id="_x0000_t202" coordsize="21600,21600" o:spt="202" path="m,l,21600r21600,l21600,xe">
                <v:stroke joinstyle="miter"/>
                <v:path gradientshapeok="t" o:connecttype="rect"/>
              </v:shapetype>
              <v:shape id="_x0000_s1037" type="#_x0000_t202" style="position:absolute;left:0;text-align:left;margin-left:0;margin-top:28.85pt;width:457.5pt;height:68.2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">
                <v:textbox>
                  <w:txbxContent>
                    <w:p w14:paraId="505B8CAA" w14:textId="49559C19" w:rsidR="00961056" w:rsidRDefault="00961056" w:rsidP="00961056">
                      <w:pPr>
                        <w:rPr>
                          <w:color w:val="FF0000"/>
                          <w:sz w:val="20"/>
                          <w:szCs w:val="20"/>
                        </w:rPr>
                      </w:pPr>
                      <w:r w:rsidRPr="00AE6494">
                        <w:rPr>
                          <w:color w:val="FF0000"/>
                          <w:sz w:val="20"/>
                          <w:szCs w:val="20"/>
                          <w:highlight w:val="yellow"/>
                        </w:rPr>
                        <w:t>NOTA EXPLICATIVA #</w:t>
                      </w:r>
                      <w:r w:rsidR="00616789">
                        <w:rPr>
                          <w:color w:val="FF0000"/>
                          <w:sz w:val="20"/>
                          <w:szCs w:val="20"/>
                        </w:rPr>
                        <w:t>10</w:t>
                      </w:r>
                    </w:p>
                    <w:p w14:paraId="63302D33" w14:textId="5CACEC9F" w:rsidR="00961056" w:rsidRPr="000920B1" w:rsidRDefault="00961056" w:rsidP="00961056">
                      <w:pPr>
                        <w:jc w:val="both"/>
                        <w:rPr>
                          <w:color w:val="FF0000"/>
                          <w:sz w:val="20"/>
                          <w:szCs w:val="20"/>
                          <w:lang w:val="pt-BR"/>
                        </w:rPr>
                      </w:pPr>
                      <w:r w:rsidRPr="000920B1">
                        <w:rPr>
                          <w:color w:val="FF0000"/>
                          <w:kern w:val="3"/>
                          <w:sz w:val="20"/>
                          <w:szCs w:val="20"/>
                          <w:lang w:val="pt-BR" w:eastAsia="zh-CN"/>
                        </w:rPr>
                        <w:t xml:space="preserve">No caso de serviços contínuos, apenas haverá prazo de vigência. A diferenciação de prazos apenas será aplicável </w:t>
                      </w:r>
                      <w:r w:rsidR="005C0D4B">
                        <w:rPr>
                          <w:color w:val="FF0000"/>
                          <w:kern w:val="3"/>
                          <w:sz w:val="20"/>
                          <w:szCs w:val="20"/>
                          <w:lang w:val="pt-BR" w:eastAsia="zh-CN"/>
                        </w:rPr>
                        <w:t>aos contratos</w:t>
                      </w:r>
                      <w:r w:rsidRPr="000920B1">
                        <w:rPr>
                          <w:color w:val="FF0000"/>
                          <w:kern w:val="3"/>
                          <w:sz w:val="20"/>
                          <w:szCs w:val="20"/>
                          <w:lang w:val="pt-BR" w:eastAsia="zh-CN"/>
                        </w:rPr>
                        <w:t xml:space="preserve"> por escopo, onde a vigência e a execução devem apresentar prazos distintos conforme expõe o art. 22, XI do Regulamento de Licitações e Contratos da EMUSA.</w:t>
                      </w:r>
                    </w:p>
                  </w:txbxContent>
                </v:textbox>
                <w10:wrap type="topAndBottom" anchorx="margin"/>
              </v:shape>
            </w:pict>
          </mc:Fallback>
        </mc:AlternateContent>
      </w:r>
      <w:r w:rsidRPr="002255F0">
        <w:rPr>
          <w:rFonts w:ascii="Arial" w:eastAsia="Arial" w:hAnsi="Arial" w:cs="Arial"/>
          <w:color w:val="000000"/>
          <w:sz w:val="24"/>
          <w:szCs w:val="24"/>
        </w:rPr>
        <w:t>de vigência do contrato.</w:t>
      </w:r>
    </w:p>
    <w:p w14:paraId="3D45FBC0" w14:textId="5DF14F38" w:rsidR="002255F0" w:rsidRPr="00F25D89" w:rsidRDefault="002255F0" w:rsidP="0021190A">
      <w:pPr>
        <w:widowControl/>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1D9676CE" w14:textId="77777777" w:rsidR="00F25D89" w:rsidRPr="00F25D89" w:rsidRDefault="00F25D89" w:rsidP="0021190A">
      <w:pPr>
        <w:pBdr>
          <w:top w:val="nil"/>
          <w:left w:val="nil"/>
          <w:bottom w:val="nil"/>
          <w:right w:val="nil"/>
          <w:between w:val="nil"/>
        </w:pBdr>
        <w:tabs>
          <w:tab w:val="left" w:pos="0"/>
          <w:tab w:val="left" w:pos="108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PARÁGRAFO PRIMEIRO - O prazo contratual poderá ser prorrogado, observando-se o limite previsto no art. 71 da Lei nº 13.303/2016, desde que a proposta da </w:t>
      </w:r>
      <w:r w:rsidRPr="00F25D89">
        <w:rPr>
          <w:rFonts w:ascii="Arial" w:eastAsia="Arial" w:hAnsi="Arial" w:cs="Arial"/>
          <w:b/>
          <w:color w:val="000000"/>
          <w:sz w:val="24"/>
          <w:szCs w:val="24"/>
        </w:rPr>
        <w:t xml:space="preserve">CONTRATADA </w:t>
      </w:r>
      <w:r w:rsidRPr="00F25D89">
        <w:rPr>
          <w:rFonts w:ascii="Arial" w:eastAsia="Arial" w:hAnsi="Arial" w:cs="Arial"/>
          <w:color w:val="000000"/>
          <w:sz w:val="24"/>
          <w:szCs w:val="24"/>
        </w:rPr>
        <w:t xml:space="preserve">seja mais vantajosa para o </w:t>
      </w:r>
      <w:r w:rsidRPr="00F25D89">
        <w:rPr>
          <w:rFonts w:ascii="Arial" w:eastAsia="Arial" w:hAnsi="Arial" w:cs="Arial"/>
          <w:b/>
          <w:color w:val="000000"/>
          <w:sz w:val="24"/>
          <w:szCs w:val="24"/>
        </w:rPr>
        <w:t>CONTRATANTE</w:t>
      </w:r>
      <w:r w:rsidRPr="00F25D89">
        <w:rPr>
          <w:rFonts w:ascii="Arial" w:eastAsia="Arial" w:hAnsi="Arial" w:cs="Arial"/>
          <w:color w:val="000000"/>
          <w:sz w:val="24"/>
          <w:szCs w:val="24"/>
        </w:rPr>
        <w:t>.</w:t>
      </w:r>
    </w:p>
    <w:p w14:paraId="30586CDE" w14:textId="77777777" w:rsidR="00F25D89" w:rsidRPr="00F25D89" w:rsidRDefault="00F25D89" w:rsidP="0021190A">
      <w:pPr>
        <w:widowControl/>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4B5544AF" w14:textId="77777777" w:rsidR="00F25D89" w:rsidRPr="00F25D89" w:rsidRDefault="00F25D89" w:rsidP="0021190A">
      <w:pPr>
        <w:tabs>
          <w:tab w:val="left" w:pos="0"/>
          <w:tab w:val="left" w:pos="9059"/>
        </w:tabs>
        <w:spacing w:line="360" w:lineRule="auto"/>
        <w:ind w:right="13"/>
        <w:jc w:val="both"/>
        <w:rPr>
          <w:rFonts w:ascii="Arial" w:hAnsi="Arial" w:cs="Arial"/>
          <w:sz w:val="24"/>
          <w:szCs w:val="24"/>
        </w:rPr>
      </w:pPr>
      <w:r w:rsidRPr="00F25D89">
        <w:rPr>
          <w:rFonts w:ascii="Arial" w:hAnsi="Arial" w:cs="Arial"/>
          <w:sz w:val="24"/>
          <w:szCs w:val="24"/>
        </w:rPr>
        <w:t>PARÁGRAFO SEGUNDO – Na contagem dos prazos, é excluído o dia do início e incluído o do vencimento. Os prazos somente se iniciam e vencem em dia de expediente no órgão ou entidade.</w:t>
      </w:r>
    </w:p>
    <w:p w14:paraId="2138C4B8" w14:textId="77777777" w:rsidR="00F25D89" w:rsidRPr="00F25D89" w:rsidRDefault="00F25D89" w:rsidP="0021190A">
      <w:pPr>
        <w:tabs>
          <w:tab w:val="left" w:pos="0"/>
          <w:tab w:val="left" w:pos="9059"/>
        </w:tabs>
        <w:spacing w:line="360" w:lineRule="auto"/>
        <w:ind w:right="13"/>
        <w:jc w:val="both"/>
        <w:rPr>
          <w:rFonts w:ascii="Arial" w:hAnsi="Arial" w:cs="Arial"/>
          <w:sz w:val="24"/>
          <w:szCs w:val="24"/>
        </w:rPr>
      </w:pPr>
    </w:p>
    <w:p w14:paraId="19DF83D7" w14:textId="77777777" w:rsidR="00F25D89" w:rsidRPr="00F25D89" w:rsidRDefault="00F25D89" w:rsidP="0021190A">
      <w:pPr>
        <w:tabs>
          <w:tab w:val="left" w:pos="0"/>
          <w:tab w:val="left" w:pos="9059"/>
        </w:tabs>
        <w:spacing w:line="360" w:lineRule="auto"/>
        <w:ind w:right="13"/>
        <w:jc w:val="both"/>
        <w:rPr>
          <w:rFonts w:ascii="Arial" w:hAnsi="Arial" w:cs="Arial"/>
          <w:sz w:val="24"/>
          <w:szCs w:val="24"/>
        </w:rPr>
      </w:pPr>
      <w:r w:rsidRPr="00F25D89">
        <w:rPr>
          <w:rFonts w:ascii="Arial" w:hAnsi="Arial" w:cs="Arial"/>
          <w:sz w:val="24"/>
          <w:szCs w:val="24"/>
        </w:rPr>
        <w:t>PARÁGRAFO TERCEIRO – Os prazos de cumprimento das etapas são aqueles constantes dos cronogramas anexos ao Edital, podendo ser prorrogados nas hipóteses previstas no art. 187 do Regulamento de Licitações e Contratos da EMUSA.</w:t>
      </w:r>
    </w:p>
    <w:p w14:paraId="2ED17D0A" w14:textId="77777777" w:rsidR="00F25D89" w:rsidRPr="00F25D89" w:rsidRDefault="00F25D89" w:rsidP="0021190A">
      <w:pPr>
        <w:tabs>
          <w:tab w:val="left" w:pos="0"/>
          <w:tab w:val="left" w:pos="9059"/>
        </w:tabs>
        <w:spacing w:line="360" w:lineRule="auto"/>
        <w:ind w:right="13"/>
        <w:jc w:val="both"/>
        <w:rPr>
          <w:rFonts w:ascii="Arial" w:hAnsi="Arial" w:cs="Arial"/>
          <w:sz w:val="24"/>
          <w:szCs w:val="24"/>
        </w:rPr>
      </w:pPr>
    </w:p>
    <w:p w14:paraId="35B6A95F" w14:textId="77777777" w:rsidR="00F25D89" w:rsidRPr="00F25D89" w:rsidRDefault="00F25D89" w:rsidP="0021190A">
      <w:pPr>
        <w:tabs>
          <w:tab w:val="left" w:pos="0"/>
          <w:tab w:val="left" w:pos="9059"/>
        </w:tabs>
        <w:spacing w:line="360" w:lineRule="auto"/>
        <w:ind w:right="13"/>
        <w:jc w:val="both"/>
        <w:rPr>
          <w:rFonts w:ascii="Arial" w:hAnsi="Arial" w:cs="Arial"/>
          <w:sz w:val="24"/>
          <w:szCs w:val="24"/>
        </w:rPr>
      </w:pPr>
      <w:r w:rsidRPr="00F25D89">
        <w:rPr>
          <w:rFonts w:ascii="Arial" w:hAnsi="Arial" w:cs="Arial"/>
          <w:sz w:val="24"/>
          <w:szCs w:val="24"/>
        </w:rPr>
        <w:t>PARÁGRAFO QUARTO – Nas hipóteses em que não se verificar nenhuma das condições previstas no art. 187 do Regulamento de Licitações e Contratos da EMUSA, e o atraso no cumprimento do cronograma decorrer de culpa da contratada, os prazos de início de etapas de execução, de conclusão, de entrega e de vigência contratual serão prorrogados, a critério da EMUSA, aplicando-se à contratada, neste caso, multa moratória, estabelecida no mencionado Regulamento, sem operar qualquer recomposição de preços.</w:t>
      </w:r>
    </w:p>
    <w:p w14:paraId="3B8C78F4" w14:textId="77777777" w:rsidR="00F25D89" w:rsidRPr="00F25D89" w:rsidRDefault="00F25D89" w:rsidP="0021190A">
      <w:pPr>
        <w:tabs>
          <w:tab w:val="left" w:pos="0"/>
          <w:tab w:val="left" w:pos="9059"/>
        </w:tabs>
        <w:spacing w:line="360" w:lineRule="auto"/>
        <w:ind w:right="13"/>
        <w:jc w:val="both"/>
        <w:rPr>
          <w:rFonts w:ascii="Arial" w:hAnsi="Arial" w:cs="Arial"/>
          <w:sz w:val="24"/>
          <w:szCs w:val="24"/>
        </w:rPr>
      </w:pPr>
    </w:p>
    <w:p w14:paraId="17090182" w14:textId="77777777" w:rsidR="00F25D89" w:rsidRPr="00F25D89" w:rsidRDefault="00F25D89" w:rsidP="0021190A">
      <w:pPr>
        <w:tabs>
          <w:tab w:val="left" w:pos="0"/>
          <w:tab w:val="left" w:pos="9059"/>
        </w:tabs>
        <w:spacing w:line="360" w:lineRule="auto"/>
        <w:ind w:right="13"/>
        <w:jc w:val="both"/>
        <w:rPr>
          <w:rFonts w:ascii="Arial" w:hAnsi="Arial" w:cs="Arial"/>
          <w:sz w:val="24"/>
          <w:szCs w:val="24"/>
        </w:rPr>
      </w:pPr>
      <w:r w:rsidRPr="00F25D89">
        <w:rPr>
          <w:rFonts w:ascii="Arial" w:hAnsi="Arial" w:cs="Arial"/>
          <w:sz w:val="24"/>
          <w:szCs w:val="24"/>
        </w:rPr>
        <w:t xml:space="preserve">PARÁGRAFO QUINTO - O CONTRATADO, quando não puder atender os prazos estipulados para o cumprimento das obrigações decorrentes desta contratação, deverá apresentar justificativa por escrito, devidamente comprovada, acompanhada de pedido de prorrogação, nos casos de ocorrência de fato superveniente, excepcional ou imprevisível, estranho à vontade das partes, que altere fundamentalmente as condições deste contrato, ou que impeça a sua execução, por </w:t>
      </w:r>
      <w:r w:rsidRPr="00F25D89">
        <w:rPr>
          <w:rFonts w:ascii="Arial" w:hAnsi="Arial" w:cs="Arial"/>
          <w:sz w:val="24"/>
          <w:szCs w:val="24"/>
        </w:rPr>
        <w:lastRenderedPageBreak/>
        <w:t>fato ou ato de terceiro reconhecido pela Administração em documento contemporâneo à sua ocorrência.</w:t>
      </w:r>
    </w:p>
    <w:p w14:paraId="4F8B9C09"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39EDEDD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CLÁUSULA SÉTIMA</w:t>
      </w:r>
      <w:r w:rsidRPr="00F25D89">
        <w:rPr>
          <w:rFonts w:ascii="Arial" w:eastAsia="Arial" w:hAnsi="Arial" w:cs="Arial"/>
          <w:b/>
          <w:color w:val="000000"/>
          <w:sz w:val="24"/>
          <w:szCs w:val="24"/>
        </w:rPr>
        <w:t xml:space="preserve"> – VALOR DO CONTRATO</w:t>
      </w:r>
    </w:p>
    <w:p w14:paraId="77CB4D5D" w14:textId="77777777" w:rsidR="00F25D89" w:rsidRPr="00F25D89" w:rsidRDefault="00F25D89" w:rsidP="0021190A">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sz w:val="24"/>
          <w:szCs w:val="24"/>
        </w:rPr>
      </w:pPr>
    </w:p>
    <w:p w14:paraId="4D63E252" w14:textId="77777777" w:rsidR="00F25D89" w:rsidRPr="00F25D89" w:rsidRDefault="00F25D89" w:rsidP="0021190A">
      <w:pPr>
        <w:tabs>
          <w:tab w:val="left" w:pos="0"/>
          <w:tab w:val="left" w:pos="9059"/>
        </w:tabs>
        <w:spacing w:line="360" w:lineRule="auto"/>
        <w:ind w:right="13"/>
        <w:jc w:val="both"/>
        <w:rPr>
          <w:rFonts w:ascii="Arial" w:hAnsi="Arial" w:cs="Arial"/>
          <w:sz w:val="24"/>
          <w:szCs w:val="24"/>
        </w:rPr>
      </w:pPr>
      <w:bookmarkStart w:id="27" w:name="_Hlk169201032"/>
      <w:r w:rsidRPr="00F25D89">
        <w:rPr>
          <w:rFonts w:ascii="Arial" w:hAnsi="Arial" w:cs="Arial"/>
          <w:sz w:val="24"/>
          <w:szCs w:val="24"/>
        </w:rPr>
        <w:t xml:space="preserve">O valor total do presente Contrato é de </w:t>
      </w:r>
      <w:r w:rsidRPr="00F25D89">
        <w:rPr>
          <w:rFonts w:ascii="Arial" w:hAnsi="Arial" w:cs="Arial"/>
          <w:sz w:val="24"/>
          <w:szCs w:val="24"/>
          <w:highlight w:val="yellow"/>
        </w:rPr>
        <w:t>R$ _________ (______________ reais),</w:t>
      </w:r>
      <w:r w:rsidRPr="00F25D89">
        <w:rPr>
          <w:rFonts w:ascii="Arial" w:hAnsi="Arial" w:cs="Arial"/>
          <w:sz w:val="24"/>
          <w:szCs w:val="24"/>
        </w:rPr>
        <w:t xml:space="preserve"> discriminado de acordo com a Planilha integrante da Proposta de Preços e o Cronograma Físico-Financeiro apresentado pela CONTRATADA.</w:t>
      </w:r>
    </w:p>
    <w:bookmarkEnd w:id="27"/>
    <w:p w14:paraId="0BEE2F3F" w14:textId="77777777" w:rsidR="00F25D89" w:rsidRPr="00F25D89" w:rsidRDefault="00F25D89" w:rsidP="0021190A">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sz w:val="24"/>
          <w:szCs w:val="24"/>
        </w:rPr>
      </w:pPr>
    </w:p>
    <w:p w14:paraId="4B9733FE" w14:textId="77777777" w:rsidR="00F25D89" w:rsidRPr="00F25D89" w:rsidRDefault="00F25D89" w:rsidP="0021190A">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PRIMEIRO – O preço ajustado no item anterior desta Cláusula inclui o lucro e todos os custos dos serviços, sejam diretos ou indiretos, responsabilizando-se a </w:t>
      </w:r>
      <w:r w:rsidRPr="00F25D89">
        <w:rPr>
          <w:rFonts w:ascii="Arial" w:eastAsia="Arial" w:hAnsi="Arial" w:cs="Arial"/>
          <w:b/>
          <w:sz w:val="24"/>
          <w:szCs w:val="24"/>
        </w:rPr>
        <w:t>CONTRATADA</w:t>
      </w:r>
      <w:r w:rsidRPr="00F25D89">
        <w:rPr>
          <w:rFonts w:ascii="Arial" w:eastAsia="Arial" w:hAnsi="Arial" w:cs="Arial"/>
          <w:sz w:val="24"/>
          <w:szCs w:val="24"/>
        </w:rPr>
        <w:t xml:space="preserve"> por toda e qualquer despesa ainda que não prevista textualmente neste Contrato, inclusive a que decorrer de ato ou fato que implique em transgressão ou inobservância de qualquer dispositivo legal ou regulamentar, federal, estadual ou municipal.</w:t>
      </w:r>
    </w:p>
    <w:p w14:paraId="02B26248" w14:textId="77777777" w:rsidR="00F25D89" w:rsidRPr="00F25D89" w:rsidRDefault="00F25D89" w:rsidP="0021190A">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sz w:val="24"/>
          <w:szCs w:val="24"/>
        </w:rPr>
      </w:pPr>
    </w:p>
    <w:p w14:paraId="107110D1" w14:textId="77777777" w:rsidR="00F25D89" w:rsidRPr="00F25D89" w:rsidRDefault="00F25D89" w:rsidP="0021190A">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SEGUNDO – As despesas com a execução do presente contrato correrão à conta das seguintes dotações orçamentárias, para o corrente exercício, assim classificados:</w:t>
      </w:r>
    </w:p>
    <w:p w14:paraId="5C9EDF4B"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55E92805"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Fonte de Recursos:</w:t>
      </w:r>
    </w:p>
    <w:p w14:paraId="6CB1379B"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 xml:space="preserve">Elemento de despesa: </w:t>
      </w:r>
    </w:p>
    <w:p w14:paraId="65AF35CF"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 xml:space="preserve">Programa de Trabalho: </w:t>
      </w:r>
    </w:p>
    <w:p w14:paraId="0DB033D3"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highlight w:val="yellow"/>
        </w:rPr>
        <w:t>Nota de Empenho:</w:t>
      </w:r>
    </w:p>
    <w:p w14:paraId="3BC0CF2A"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u w:val="single"/>
        </w:rPr>
      </w:pPr>
    </w:p>
    <w:p w14:paraId="6ED849DC"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CLÁUSULA OITAVA</w:t>
      </w:r>
      <w:r w:rsidRPr="00F25D89">
        <w:rPr>
          <w:rFonts w:ascii="Arial" w:eastAsia="Arial" w:hAnsi="Arial" w:cs="Arial"/>
          <w:b/>
          <w:color w:val="000000"/>
          <w:sz w:val="24"/>
          <w:szCs w:val="24"/>
        </w:rPr>
        <w:t xml:space="preserve"> – REAJUSTE</w:t>
      </w:r>
    </w:p>
    <w:p w14:paraId="7A966153"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p>
    <w:p w14:paraId="76209646"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r w:rsidRPr="00F25D89">
        <w:rPr>
          <w:rFonts w:ascii="Arial" w:hAnsi="Arial" w:cs="Arial"/>
          <w:noProof/>
          <w:sz w:val="24"/>
          <w:szCs w:val="24"/>
          <w:lang w:val="pt-BR"/>
        </w:rPr>
        <mc:AlternateContent>
          <mc:Choice Requires="wps">
            <w:drawing>
              <wp:anchor distT="0" distB="0" distL="0" distR="0" simplePos="0" relativeHeight="251667456" behindDoc="0" locked="0" layoutInCell="1" hidden="0" allowOverlap="1" wp14:anchorId="24DF84A7" wp14:editId="2DF0CA51">
                <wp:simplePos x="0" y="0"/>
                <wp:positionH relativeFrom="margin">
                  <wp:posOffset>19050</wp:posOffset>
                </wp:positionH>
                <wp:positionV relativeFrom="paragraph">
                  <wp:posOffset>86995</wp:posOffset>
                </wp:positionV>
                <wp:extent cx="5753100" cy="761365"/>
                <wp:effectExtent l="0" t="0" r="19050" b="19685"/>
                <wp:wrapTopAndBottom/>
                <wp:docPr id="1240217326" name="Retângulo 1240217326"/>
                <wp:cNvGraphicFramePr/>
                <a:graphic xmlns:a="http://schemas.openxmlformats.org/drawingml/2006/main">
                  <a:graphicData uri="http://schemas.microsoft.com/office/word/2010/wordprocessingShape">
                    <wps:wsp>
                      <wps:cNvSpPr/>
                      <wps:spPr>
                        <a:xfrm>
                          <a:off x="0" y="0"/>
                          <a:ext cx="5753100" cy="7613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61FCF5" w14:textId="14C3110B" w:rsidR="004152CE" w:rsidRDefault="004152CE" w:rsidP="00F25D89">
                            <w:pPr>
                              <w:jc w:val="both"/>
                              <w:textDirection w:val="btLr"/>
                            </w:pPr>
                            <w:r>
                              <w:rPr>
                                <w:color w:val="FF0000"/>
                                <w:sz w:val="20"/>
                                <w:highlight w:val="yellow"/>
                              </w:rPr>
                              <w:t xml:space="preserve">NOTA EXPLICATIVA </w:t>
                            </w:r>
                            <w:r w:rsidRPr="00522B46">
                              <w:rPr>
                                <w:color w:val="FF0000"/>
                                <w:sz w:val="20"/>
                                <w:highlight w:val="yellow"/>
                              </w:rPr>
                              <w:t>#</w:t>
                            </w:r>
                            <w:r w:rsidR="00961056">
                              <w:rPr>
                                <w:color w:val="FF0000"/>
                                <w:sz w:val="20"/>
                              </w:rPr>
                              <w:t>1</w:t>
                            </w:r>
                            <w:r w:rsidR="00616789">
                              <w:rPr>
                                <w:color w:val="FF0000"/>
                                <w:sz w:val="20"/>
                              </w:rPr>
                              <w:t>1</w:t>
                            </w:r>
                          </w:p>
                          <w:p w14:paraId="38321C3F" w14:textId="77777777" w:rsidR="004152CE" w:rsidRDefault="004152CE" w:rsidP="00F25D89">
                            <w:pPr>
                              <w:jc w:val="both"/>
                              <w:textDirection w:val="btLr"/>
                            </w:pPr>
                            <w:r>
                              <w:rPr>
                                <w:color w:val="FF0000"/>
                                <w:sz w:val="20"/>
                              </w:rPr>
                              <w:t>Em caso de mão de obra alocada exclusivamente no contrato, o instrumento adequado para o equilíbrio econômico financeiro do contrato é a “Repactuação”. Portanto, nestes casos, o título deste item deverá ser alterado para “DA REPACTUAÇÃO”.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4DF84A7" id="Retângulo 1240217326" o:spid="_x0000_s1038" style="position:absolute;left:0;text-align:left;margin-left:1.5pt;margin-top:6.85pt;width:453pt;height:59.9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">
                <v:stroke startarrowwidth="narrow" startarrowlength="short" endarrowwidth="narrow" endarrowlength="short"/>
                <v:textbox inset="2.53958mm,1.2694mm,2.53958mm,1.2694mm">
                  <w:txbxContent>
                    <w:p w14:paraId="4661FCF5" w14:textId="14C3110B" w:rsidR="004152CE" w:rsidRDefault="004152CE" w:rsidP="00F25D89">
                      <w:pPr>
                        <w:jc w:val="both"/>
                        <w:textDirection w:val="btLr"/>
                      </w:pPr>
                      <w:r>
                        <w:rPr>
                          <w:color w:val="FF0000"/>
                          <w:sz w:val="20"/>
                          <w:highlight w:val="yellow"/>
                        </w:rPr>
                        <w:t xml:space="preserve">NOTA EXPLICATIVA </w:t>
                      </w:r>
                      <w:r w:rsidRPr="00522B46">
                        <w:rPr>
                          <w:color w:val="FF0000"/>
                          <w:sz w:val="20"/>
                          <w:highlight w:val="yellow"/>
                        </w:rPr>
                        <w:t>#</w:t>
                      </w:r>
                      <w:r w:rsidR="00961056">
                        <w:rPr>
                          <w:color w:val="FF0000"/>
                          <w:sz w:val="20"/>
                        </w:rPr>
                        <w:t>1</w:t>
                      </w:r>
                      <w:r w:rsidR="00616789">
                        <w:rPr>
                          <w:color w:val="FF0000"/>
                          <w:sz w:val="20"/>
                        </w:rPr>
                        <w:t>1</w:t>
                      </w:r>
                    </w:p>
                    <w:p w14:paraId="38321C3F" w14:textId="77777777" w:rsidR="004152CE" w:rsidRDefault="004152CE" w:rsidP="00F25D89">
                      <w:pPr>
                        <w:jc w:val="both"/>
                        <w:textDirection w:val="btLr"/>
                      </w:pPr>
                      <w:r>
                        <w:rPr>
                          <w:color w:val="FF0000"/>
                          <w:sz w:val="20"/>
                        </w:rPr>
                        <w:t>Em caso de mão de obra alocada exclusivamente no contrato, o instrumento adequado para o equilíbrio econômico financeiro do contrato é a “Repactuação”. Portanto, nestes casos, o título deste item deverá ser alterado para “DA REPACTUAÇÃO”.</w:t>
                      </w:r>
                    </w:p>
                  </w:txbxContent>
                </v:textbox>
                <w10:wrap type="topAndBottom" anchorx="margin"/>
              </v:rect>
            </w:pict>
          </mc:Fallback>
        </mc:AlternateContent>
      </w:r>
    </w:p>
    <w:p w14:paraId="5B31F5A3"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color w:val="FF0000"/>
          <w:sz w:val="24"/>
          <w:szCs w:val="24"/>
        </w:rPr>
      </w:pPr>
      <w:r w:rsidRPr="00F25D89">
        <w:rPr>
          <w:rFonts w:ascii="Arial" w:eastAsia="Arial" w:hAnsi="Arial" w:cs="Arial"/>
          <w:color w:val="FF0000"/>
          <w:sz w:val="24"/>
          <w:szCs w:val="24"/>
          <w:highlight w:val="yellow"/>
        </w:rPr>
        <w:t>EM CASO DE REAJUSTE, INCLUIR A SEGUINTE REDAÇÃO:</w:t>
      </w:r>
    </w:p>
    <w:p w14:paraId="26A951F2"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48B981B0"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bookmarkStart w:id="28" w:name="_Hlk169201068"/>
      <w:r w:rsidRPr="00F25D89">
        <w:rPr>
          <w:rFonts w:ascii="Arial" w:eastAsia="Arial" w:hAnsi="Arial" w:cs="Arial"/>
          <w:sz w:val="24"/>
          <w:szCs w:val="24"/>
        </w:rPr>
        <w:t xml:space="preserve">PARÁGRAFO PRIMEIRO - Decorrido o prazo de 12 (doze) meses da data base do orçamento, consoante previsto no art. 81, §7º da Lei nº 13.303/2016, bem como nos Arts. 191 a 196 do </w:t>
      </w:r>
      <w:r w:rsidRPr="00F25D89">
        <w:rPr>
          <w:rFonts w:ascii="Arial" w:eastAsia="Arial" w:hAnsi="Arial" w:cs="Arial"/>
          <w:color w:val="000000"/>
          <w:sz w:val="24"/>
          <w:szCs w:val="24"/>
        </w:rPr>
        <w:t>Regulamento de Licitações e Contratos da EMUSA,</w:t>
      </w:r>
      <w:r w:rsidRPr="00F25D89">
        <w:rPr>
          <w:rFonts w:ascii="Arial" w:eastAsia="Arial" w:hAnsi="Arial" w:cs="Arial"/>
          <w:sz w:val="24"/>
          <w:szCs w:val="24"/>
        </w:rPr>
        <w:t xml:space="preserve"> poderá a contratada fazer jus ao reajuste do valor contratual </w:t>
      </w:r>
      <w:r w:rsidRPr="00F25D89">
        <w:rPr>
          <w:rFonts w:ascii="Arial" w:eastAsia="Arial" w:hAnsi="Arial" w:cs="Arial"/>
          <w:sz w:val="24"/>
          <w:szCs w:val="24"/>
          <w:lang w:val="pt-BR"/>
        </w:rPr>
        <w:t>pelo</w:t>
      </w:r>
      <w:r w:rsidRPr="00F25D89">
        <w:rPr>
          <w:rFonts w:ascii="Arial" w:eastAsia="Arial" w:hAnsi="Arial" w:cs="Arial"/>
          <w:sz w:val="24"/>
          <w:szCs w:val="24"/>
        </w:rPr>
        <w:t xml:space="preserve"> INCC.</w:t>
      </w:r>
    </w:p>
    <w:p w14:paraId="0FB10F70"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16A9EEA4"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b/>
          <w:bCs/>
          <w:sz w:val="24"/>
          <w:szCs w:val="24"/>
          <w:u w:val="single"/>
        </w:rPr>
      </w:pPr>
      <w:r w:rsidRPr="00F25D89">
        <w:rPr>
          <w:rFonts w:ascii="Arial" w:eastAsia="Arial" w:hAnsi="Arial" w:cs="Arial"/>
          <w:b/>
          <w:bCs/>
          <w:sz w:val="24"/>
          <w:szCs w:val="24"/>
          <w:u w:val="single"/>
        </w:rPr>
        <w:t xml:space="preserve">Pm = P0 x Im/I0 </w:t>
      </w:r>
    </w:p>
    <w:p w14:paraId="1034D0D7"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p>
    <w:p w14:paraId="553C719D"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r w:rsidRPr="00F25D89">
        <w:rPr>
          <w:rFonts w:ascii="Arial" w:eastAsia="Arial" w:hAnsi="Arial" w:cs="Arial"/>
          <w:sz w:val="24"/>
          <w:szCs w:val="24"/>
        </w:rPr>
        <w:t>Onde:</w:t>
      </w:r>
    </w:p>
    <w:p w14:paraId="0ADF8601"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p>
    <w:p w14:paraId="3C249268"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Pm – Preço unitário após o reajustamento; </w:t>
      </w:r>
    </w:p>
    <w:p w14:paraId="6211628A"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P0 – Preço unitário contratual; </w:t>
      </w:r>
    </w:p>
    <w:p w14:paraId="4FFE4244"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Im – Índice nacional de custo da construção (INCC-DI) mensal referente ao 12º mês contado a partir da </w:t>
      </w:r>
      <w:r w:rsidRPr="00F25D89">
        <w:rPr>
          <w:rFonts w:ascii="Arial" w:eastAsia="Arial" w:hAnsi="Arial" w:cs="Arial"/>
          <w:sz w:val="24"/>
          <w:szCs w:val="24"/>
          <w:u w:val="single"/>
        </w:rPr>
        <w:t>data base do orçamento</w:t>
      </w:r>
      <w:r w:rsidRPr="00F25D89">
        <w:rPr>
          <w:rFonts w:ascii="Arial" w:eastAsia="Arial" w:hAnsi="Arial" w:cs="Arial"/>
          <w:sz w:val="24"/>
          <w:szCs w:val="24"/>
        </w:rPr>
        <w:t xml:space="preserve">; </w:t>
      </w:r>
    </w:p>
    <w:p w14:paraId="68410763"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I0 - Índice nacional de custo da construção (INCC-DI) mensal referente ao mês da </w:t>
      </w:r>
      <w:r w:rsidRPr="00F25D89">
        <w:rPr>
          <w:rFonts w:ascii="Arial" w:eastAsia="Arial" w:hAnsi="Arial" w:cs="Arial"/>
          <w:sz w:val="24"/>
          <w:szCs w:val="24"/>
          <w:u w:val="single"/>
        </w:rPr>
        <w:t>data base do orçamento</w:t>
      </w:r>
      <w:r w:rsidRPr="00F25D89">
        <w:rPr>
          <w:rFonts w:ascii="Arial" w:eastAsia="Arial" w:hAnsi="Arial" w:cs="Arial"/>
          <w:sz w:val="24"/>
          <w:szCs w:val="24"/>
        </w:rPr>
        <w:t xml:space="preserve">; </w:t>
      </w:r>
    </w:p>
    <w:p w14:paraId="21C55541" w14:textId="77777777" w:rsid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r w:rsidRPr="00F25D89">
        <w:rPr>
          <w:rFonts w:ascii="Arial" w:eastAsia="Arial" w:hAnsi="Arial" w:cs="Arial"/>
          <w:sz w:val="24"/>
          <w:szCs w:val="24"/>
        </w:rPr>
        <w:t>O reajustamento será calculado pela tabela (INCC-DI)</w:t>
      </w:r>
    </w:p>
    <w:p w14:paraId="14797101" w14:textId="2CA693D9" w:rsidR="00616789" w:rsidRPr="00F25D89" w:rsidRDefault="00616789" w:rsidP="0021190A">
      <w:pPr>
        <w:tabs>
          <w:tab w:val="left" w:pos="0"/>
          <w:tab w:val="left" w:pos="426"/>
          <w:tab w:val="left" w:pos="9059"/>
          <w:tab w:val="left" w:pos="9923"/>
        </w:tabs>
        <w:spacing w:line="360" w:lineRule="auto"/>
        <w:ind w:right="13"/>
        <w:jc w:val="both"/>
        <w:rPr>
          <w:rFonts w:ascii="Arial" w:eastAsia="Arial" w:hAnsi="Arial" w:cs="Arial"/>
          <w:sz w:val="24"/>
          <w:szCs w:val="24"/>
        </w:rPr>
      </w:pPr>
      <w:r w:rsidRPr="00F25D89">
        <w:rPr>
          <w:rFonts w:ascii="Arial" w:hAnsi="Arial" w:cs="Arial"/>
          <w:noProof/>
          <w:lang w:val="pt-BR"/>
        </w:rPr>
        <mc:AlternateContent>
          <mc:Choice Requires="wps">
            <w:drawing>
              <wp:anchor distT="0" distB="0" distL="0" distR="0" simplePos="0" relativeHeight="251698176" behindDoc="1" locked="0" layoutInCell="1" hidden="0" allowOverlap="1" wp14:anchorId="0D82B424" wp14:editId="78D8C10C">
                <wp:simplePos x="0" y="0"/>
                <wp:positionH relativeFrom="margin">
                  <wp:align>right</wp:align>
                </wp:positionH>
                <wp:positionV relativeFrom="paragraph">
                  <wp:posOffset>267335</wp:posOffset>
                </wp:positionV>
                <wp:extent cx="5734050" cy="419100"/>
                <wp:effectExtent l="0" t="0" r="19050" b="19050"/>
                <wp:wrapTopAndBottom/>
                <wp:docPr id="1979821404" name="Retângulo 1979821404"/>
                <wp:cNvGraphicFramePr/>
                <a:graphic xmlns:a="http://schemas.openxmlformats.org/drawingml/2006/main">
                  <a:graphicData uri="http://schemas.microsoft.com/office/word/2010/wordprocessingShape">
                    <wps:wsp>
                      <wps:cNvSpPr/>
                      <wps:spPr>
                        <a:xfrm>
                          <a:off x="0" y="0"/>
                          <a:ext cx="5734050" cy="419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F0FDC5" w14:textId="27B8FE4C" w:rsidR="00616789" w:rsidRDefault="00616789" w:rsidP="00616789">
                            <w:pPr>
                              <w:jc w:val="both"/>
                              <w:textDirection w:val="btLr"/>
                            </w:pPr>
                            <w:r>
                              <w:rPr>
                                <w:color w:val="FF0000"/>
                                <w:sz w:val="20"/>
                                <w:highlight w:val="yellow"/>
                              </w:rPr>
                              <w:t xml:space="preserve">NOTA EXPLICATIVA </w:t>
                            </w:r>
                            <w:r w:rsidRPr="00522B46">
                              <w:rPr>
                                <w:color w:val="FF0000"/>
                                <w:sz w:val="20"/>
                                <w:highlight w:val="yellow"/>
                              </w:rPr>
                              <w:t>#</w:t>
                            </w:r>
                            <w:r>
                              <w:rPr>
                                <w:color w:val="FF0000"/>
                                <w:sz w:val="20"/>
                              </w:rPr>
                              <w:t>12</w:t>
                            </w:r>
                          </w:p>
                          <w:p w14:paraId="65443034" w14:textId="77777777" w:rsidR="00616789" w:rsidRDefault="00616789" w:rsidP="00616789">
                            <w:pPr>
                              <w:jc w:val="both"/>
                              <w:textDirection w:val="btLr"/>
                            </w:pPr>
                            <w:r>
                              <w:rPr>
                                <w:color w:val="FF0000"/>
                                <w:sz w:val="20"/>
                              </w:rPr>
                              <w:t>O índice setorial consta a título de exemplo, podendo ser alterado pela área demandante.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82B424" id="Retângulo 1979821404" o:spid="_x0000_s1039" style="position:absolute;left:0;text-align:left;margin-left:400.3pt;margin-top:21.05pt;width:451.5pt;height:33pt;z-index:-2516183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">
                <v:stroke startarrowwidth="narrow" startarrowlength="short" endarrowwidth="narrow" endarrowlength="short"/>
                <v:textbox inset="2.53958mm,1.2694mm,2.53958mm,1.2694mm">
                  <w:txbxContent>
                    <w:p w14:paraId="11F0FDC5" w14:textId="27B8FE4C" w:rsidR="00616789" w:rsidRDefault="00616789" w:rsidP="00616789">
                      <w:pPr>
                        <w:jc w:val="both"/>
                        <w:textDirection w:val="btLr"/>
                      </w:pPr>
                      <w:r>
                        <w:rPr>
                          <w:color w:val="FF0000"/>
                          <w:sz w:val="20"/>
                          <w:highlight w:val="yellow"/>
                        </w:rPr>
                        <w:t xml:space="preserve">NOTA EXPLICATIVA </w:t>
                      </w:r>
                      <w:r w:rsidRPr="00522B46">
                        <w:rPr>
                          <w:color w:val="FF0000"/>
                          <w:sz w:val="20"/>
                          <w:highlight w:val="yellow"/>
                        </w:rPr>
                        <w:t>#</w:t>
                      </w:r>
                      <w:r>
                        <w:rPr>
                          <w:color w:val="FF0000"/>
                          <w:sz w:val="20"/>
                        </w:rPr>
                        <w:t>12</w:t>
                      </w:r>
                    </w:p>
                    <w:p w14:paraId="65443034" w14:textId="77777777" w:rsidR="00616789" w:rsidRDefault="00616789" w:rsidP="00616789">
                      <w:pPr>
                        <w:jc w:val="both"/>
                        <w:textDirection w:val="btLr"/>
                      </w:pPr>
                      <w:r>
                        <w:rPr>
                          <w:color w:val="FF0000"/>
                          <w:sz w:val="20"/>
                        </w:rPr>
                        <w:t>O índice setorial consta a título de exemplo, podendo ser alterado pela área demandante.</w:t>
                      </w:r>
                    </w:p>
                  </w:txbxContent>
                </v:textbox>
                <w10:wrap type="topAndBottom" anchorx="margin"/>
              </v:rect>
            </w:pict>
          </mc:Fallback>
        </mc:AlternateContent>
      </w:r>
    </w:p>
    <w:p w14:paraId="2A6474DB"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p>
    <w:p w14:paraId="6AE3D205"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r w:rsidRPr="00F25D89">
        <w:rPr>
          <w:rFonts w:ascii="Arial" w:hAnsi="Arial" w:cs="Arial"/>
          <w:sz w:val="24"/>
        </w:rPr>
        <w:t xml:space="preserve">PARÁGRAFO SEGUNDO - </w:t>
      </w:r>
      <w:r w:rsidRPr="00F25D89">
        <w:rPr>
          <w:rFonts w:ascii="Arial" w:eastAsia="Arial" w:hAnsi="Arial" w:cs="Arial"/>
          <w:sz w:val="24"/>
          <w:szCs w:val="24"/>
        </w:rPr>
        <w:t>A anualidade dos</w:t>
      </w:r>
      <w:r w:rsidRPr="00F25D89">
        <w:rPr>
          <w:rFonts w:ascii="Arial" w:hAnsi="Arial" w:cs="Arial"/>
          <w:sz w:val="24"/>
        </w:rPr>
        <w:t xml:space="preserve"> reajustes </w:t>
      </w:r>
      <w:r w:rsidRPr="00F25D89">
        <w:rPr>
          <w:rFonts w:ascii="Arial" w:eastAsia="Arial" w:hAnsi="Arial" w:cs="Arial"/>
          <w:sz w:val="24"/>
          <w:szCs w:val="24"/>
        </w:rPr>
        <w:t>será sempre contada a partir da data do fato gerador que deu ensejo ao último reajuste.</w:t>
      </w:r>
    </w:p>
    <w:p w14:paraId="40FCE933"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p>
    <w:p w14:paraId="418B2C35" w14:textId="77777777" w:rsidR="00F25D89" w:rsidRPr="00F25D89" w:rsidRDefault="00F25D89" w:rsidP="0021190A">
      <w:pPr>
        <w:tabs>
          <w:tab w:val="left" w:pos="0"/>
          <w:tab w:val="left" w:pos="426"/>
          <w:tab w:val="left" w:pos="1025"/>
          <w:tab w:val="left" w:pos="9059"/>
          <w:tab w:val="left" w:pos="9923"/>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TERCEIRO - Somente será objeto</w:t>
      </w:r>
      <w:r w:rsidRPr="00F25D89">
        <w:rPr>
          <w:rFonts w:ascii="Arial" w:hAnsi="Arial" w:cs="Arial"/>
          <w:sz w:val="24"/>
        </w:rPr>
        <w:t xml:space="preserve"> de </w:t>
      </w:r>
      <w:r w:rsidRPr="00F25D89">
        <w:rPr>
          <w:rFonts w:ascii="Arial" w:eastAsia="Arial" w:hAnsi="Arial" w:cs="Arial"/>
          <w:sz w:val="24"/>
          <w:szCs w:val="24"/>
        </w:rPr>
        <w:t>reajuste o valor remanescente e ainda não pago.</w:t>
      </w:r>
    </w:p>
    <w:p w14:paraId="132BCF90"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p>
    <w:p w14:paraId="12C686C8" w14:textId="77777777" w:rsidR="00F25D89" w:rsidRPr="00F25D89" w:rsidRDefault="00F25D89" w:rsidP="0021190A">
      <w:pPr>
        <w:widowControl/>
        <w:tabs>
          <w:tab w:val="left" w:pos="0"/>
          <w:tab w:val="left" w:pos="426"/>
          <w:tab w:val="left" w:pos="9059"/>
          <w:tab w:val="left" w:pos="9923"/>
        </w:tabs>
        <w:spacing w:line="360" w:lineRule="auto"/>
        <w:ind w:right="13"/>
        <w:jc w:val="both"/>
        <w:rPr>
          <w:rFonts w:ascii="Arial" w:eastAsia="Arial" w:hAnsi="Arial" w:cs="Arial"/>
          <w:color w:val="000080"/>
          <w:sz w:val="24"/>
          <w:szCs w:val="24"/>
        </w:rPr>
      </w:pPr>
      <w:r w:rsidRPr="00F25D89">
        <w:rPr>
          <w:rFonts w:ascii="Arial" w:eastAsia="Arial" w:hAnsi="Arial" w:cs="Arial"/>
          <w:sz w:val="24"/>
          <w:szCs w:val="24"/>
        </w:rPr>
        <w:t>PARÁGRAFO QUARTO - A prorrogação de prazos a pedido</w:t>
      </w:r>
      <w:r w:rsidRPr="00F25D89">
        <w:rPr>
          <w:rFonts w:ascii="Arial" w:hAnsi="Arial" w:cs="Arial"/>
          <w:sz w:val="24"/>
        </w:rPr>
        <w:t xml:space="preserve"> da CONTRATADA, </w:t>
      </w:r>
      <w:r w:rsidRPr="00F25D89">
        <w:rPr>
          <w:rFonts w:ascii="Arial" w:eastAsia="Arial" w:hAnsi="Arial" w:cs="Arial"/>
          <w:sz w:val="24"/>
          <w:szCs w:val="24"/>
        </w:rPr>
        <w:t>e sem culpa do CONTRATANTE, não enseja reajuste ou correção.</w:t>
      </w:r>
    </w:p>
    <w:p w14:paraId="652D545C"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p>
    <w:p w14:paraId="170A45FC" w14:textId="77777777" w:rsidR="00F25D89" w:rsidRPr="00F25D89" w:rsidRDefault="00F25D89" w:rsidP="0021190A">
      <w:pPr>
        <w:widowControl/>
        <w:tabs>
          <w:tab w:val="left" w:pos="0"/>
          <w:tab w:val="left" w:pos="426"/>
          <w:tab w:val="left" w:pos="9059"/>
          <w:tab w:val="left" w:pos="9923"/>
        </w:tabs>
        <w:spacing w:line="360" w:lineRule="auto"/>
        <w:ind w:right="13"/>
        <w:jc w:val="both"/>
        <w:rPr>
          <w:rFonts w:ascii="Arial" w:eastAsia="Arial" w:hAnsi="Arial" w:cs="Arial"/>
          <w:sz w:val="24"/>
          <w:szCs w:val="24"/>
        </w:rPr>
      </w:pPr>
      <w:r w:rsidRPr="00F25D89">
        <w:rPr>
          <w:rFonts w:ascii="Arial" w:eastAsia="Arial" w:hAnsi="Arial" w:cs="Arial"/>
          <w:sz w:val="24"/>
          <w:szCs w:val="24"/>
        </w:rPr>
        <w:lastRenderedPageBreak/>
        <w:t>PARÁGRAFO QUINTO - Poderá ser objeto de pedido de reajuste cada medição atestada após transcorridos 12 meses da data base do orçamento elaborado pela EMUSA.</w:t>
      </w:r>
    </w:p>
    <w:p w14:paraId="002B91FE"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p>
    <w:p w14:paraId="228C6EA7" w14:textId="77777777" w:rsidR="00F25D89" w:rsidRPr="00F25D89" w:rsidRDefault="00F25D89" w:rsidP="0021190A">
      <w:pPr>
        <w:widowControl/>
        <w:tabs>
          <w:tab w:val="left" w:pos="0"/>
          <w:tab w:val="left" w:pos="426"/>
          <w:tab w:val="left" w:pos="9059"/>
          <w:tab w:val="left" w:pos="9923"/>
        </w:tabs>
        <w:spacing w:line="360" w:lineRule="auto"/>
        <w:ind w:right="13"/>
        <w:jc w:val="both"/>
        <w:rPr>
          <w:rFonts w:ascii="Arial" w:hAnsi="Arial" w:cs="Arial"/>
          <w:sz w:val="24"/>
          <w:szCs w:val="24"/>
        </w:rPr>
      </w:pPr>
      <w:r w:rsidRPr="00F25D89">
        <w:rPr>
          <w:rFonts w:ascii="Arial" w:eastAsia="Arial" w:hAnsi="Arial" w:cs="Arial"/>
          <w:sz w:val="24"/>
          <w:szCs w:val="24"/>
        </w:rPr>
        <w:t>PARÁGRAFO SEXTO - As partes convencionam o</w:t>
      </w:r>
      <w:r w:rsidRPr="00F25D89">
        <w:rPr>
          <w:rFonts w:ascii="Arial" w:hAnsi="Arial" w:cs="Arial"/>
          <w:sz w:val="24"/>
        </w:rPr>
        <w:t xml:space="preserve"> prazo de </w:t>
      </w:r>
      <w:r w:rsidRPr="00F25D89">
        <w:rPr>
          <w:rFonts w:ascii="Arial" w:eastAsia="Arial" w:hAnsi="Arial" w:cs="Arial"/>
          <w:sz w:val="24"/>
          <w:szCs w:val="24"/>
        </w:rPr>
        <w:t>60 (sessenta</w:t>
      </w:r>
      <w:r w:rsidRPr="00F25D89">
        <w:rPr>
          <w:rFonts w:ascii="Arial" w:hAnsi="Arial" w:cs="Arial"/>
          <w:sz w:val="24"/>
        </w:rPr>
        <w:t>) dias</w:t>
      </w:r>
      <w:r w:rsidRPr="00F25D89">
        <w:rPr>
          <w:rFonts w:ascii="Arial" w:eastAsia="Arial" w:hAnsi="Arial" w:cs="Arial"/>
          <w:sz w:val="24"/>
          <w:szCs w:val="24"/>
        </w:rPr>
        <w:t xml:space="preserve"> consecutivos, a contar</w:t>
      </w:r>
      <w:r w:rsidRPr="00F25D89">
        <w:rPr>
          <w:rFonts w:ascii="Arial" w:hAnsi="Arial" w:cs="Arial"/>
          <w:sz w:val="24"/>
        </w:rPr>
        <w:t xml:space="preserve"> da publicação do índice ajustado contratualmente</w:t>
      </w:r>
      <w:r w:rsidRPr="00F25D89">
        <w:rPr>
          <w:rFonts w:ascii="Arial" w:eastAsia="Arial" w:hAnsi="Arial" w:cs="Arial"/>
          <w:sz w:val="24"/>
          <w:szCs w:val="24"/>
        </w:rPr>
        <w:t xml:space="preserve">, para o Contratado solicitar o pagamento do reajuste contratual, sob pena de decair o seu respectivo direito de crédito, nos termos do art. 211, do Código Civil; conforme prevê o </w:t>
      </w:r>
      <w:r w:rsidRPr="00836CD8">
        <w:rPr>
          <w:rFonts w:ascii="Arial" w:eastAsia="Arial" w:hAnsi="Arial" w:cs="Arial"/>
          <w:sz w:val="24"/>
          <w:szCs w:val="24"/>
          <w:highlight w:val="magenta"/>
        </w:rPr>
        <w:t>Art. 193, §1º do Regulamento de Licitações e Contratos da EMUSA</w:t>
      </w:r>
      <w:r w:rsidRPr="00F25D89">
        <w:rPr>
          <w:rFonts w:ascii="Arial" w:eastAsia="Arial" w:hAnsi="Arial" w:cs="Arial"/>
          <w:sz w:val="24"/>
          <w:szCs w:val="24"/>
        </w:rPr>
        <w:t>. O pedido deverá ser entregue no Protocolo da EMUSA, o qual será autuado em Processo Administrativo próprio.</w:t>
      </w:r>
    </w:p>
    <w:p w14:paraId="007DCB0C"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p>
    <w:p w14:paraId="74E34D12" w14:textId="77777777" w:rsidR="00F25D89" w:rsidRPr="00F25D89" w:rsidRDefault="00F25D89" w:rsidP="0021190A">
      <w:pPr>
        <w:tabs>
          <w:tab w:val="left" w:pos="0"/>
          <w:tab w:val="left" w:pos="426"/>
          <w:tab w:val="left" w:pos="1032"/>
          <w:tab w:val="left" w:pos="9059"/>
          <w:tab w:val="left" w:pos="9923"/>
        </w:tabs>
        <w:spacing w:line="360" w:lineRule="auto"/>
        <w:ind w:right="13"/>
        <w:jc w:val="both"/>
        <w:rPr>
          <w:rFonts w:ascii="Arial" w:eastAsia="Arial" w:hAnsi="Arial" w:cs="Arial"/>
          <w:color w:val="FF0000"/>
          <w:sz w:val="24"/>
          <w:szCs w:val="24"/>
          <w:highlight w:val="yellow"/>
        </w:rPr>
      </w:pPr>
      <w:r w:rsidRPr="00F25D89">
        <w:rPr>
          <w:rFonts w:ascii="Arial" w:eastAsia="Arial" w:hAnsi="Arial" w:cs="Arial"/>
          <w:color w:val="FF0000"/>
          <w:sz w:val="24"/>
          <w:szCs w:val="24"/>
          <w:highlight w:val="yellow"/>
        </w:rPr>
        <w:t>EM CASO DE REPACTUAÇÃO, INCLUIR A SEGUINTE REDAÇÃO:</w:t>
      </w:r>
    </w:p>
    <w:p w14:paraId="4F1090D8" w14:textId="77777777" w:rsidR="00F25D89" w:rsidRPr="00F25D89" w:rsidRDefault="00F25D89" w:rsidP="0021190A">
      <w:pPr>
        <w:tabs>
          <w:tab w:val="left" w:pos="0"/>
          <w:tab w:val="left" w:pos="426"/>
          <w:tab w:val="left" w:pos="9059"/>
          <w:tab w:val="left" w:pos="9923"/>
        </w:tabs>
        <w:spacing w:line="360" w:lineRule="auto"/>
        <w:ind w:right="13"/>
        <w:jc w:val="both"/>
        <w:rPr>
          <w:rFonts w:ascii="Arial" w:eastAsia="Arial" w:hAnsi="Arial" w:cs="Arial"/>
          <w:sz w:val="24"/>
          <w:szCs w:val="24"/>
        </w:rPr>
      </w:pPr>
    </w:p>
    <w:p w14:paraId="499183A9" w14:textId="77777777" w:rsidR="00F25D89" w:rsidRPr="00F25D89" w:rsidRDefault="00F25D89" w:rsidP="0021190A">
      <w:pPr>
        <w:pBdr>
          <w:top w:val="nil"/>
          <w:left w:val="nil"/>
          <w:bottom w:val="nil"/>
          <w:right w:val="nil"/>
          <w:between w:val="nil"/>
        </w:pBdr>
        <w:tabs>
          <w:tab w:val="left" w:pos="0"/>
          <w:tab w:val="left" w:pos="426"/>
          <w:tab w:val="left" w:pos="847"/>
          <w:tab w:val="left" w:pos="2135"/>
          <w:tab w:val="left" w:pos="4231"/>
          <w:tab w:val="left" w:pos="7358"/>
          <w:tab w:val="left" w:pos="9059"/>
          <w:tab w:val="left" w:pos="9923"/>
        </w:tabs>
        <w:spacing w:before="90" w:line="360" w:lineRule="auto"/>
        <w:ind w:right="13"/>
        <w:jc w:val="both"/>
        <w:rPr>
          <w:rFonts w:ascii="Arial" w:hAnsi="Arial" w:cs="Arial"/>
          <w:color w:val="000000"/>
          <w:sz w:val="24"/>
        </w:rPr>
      </w:pPr>
      <w:r w:rsidRPr="00F25D89">
        <w:rPr>
          <w:rFonts w:ascii="Arial" w:eastAsia="Arial" w:hAnsi="Arial" w:cs="Arial"/>
          <w:sz w:val="24"/>
          <w:szCs w:val="24"/>
        </w:rPr>
        <w:t xml:space="preserve">PARÁGRAFO PRIMEIRO - </w:t>
      </w:r>
      <w:r w:rsidRPr="00F25D89">
        <w:rPr>
          <w:rFonts w:ascii="Arial" w:eastAsia="Arial" w:hAnsi="Arial" w:cs="Arial"/>
          <w:color w:val="000000"/>
          <w:sz w:val="24"/>
          <w:szCs w:val="24"/>
        </w:rPr>
        <w:t>Tratando-se de mão de obra alocada exclusivamente</w:t>
      </w:r>
      <w:r w:rsidRPr="00F25D89">
        <w:rPr>
          <w:rFonts w:ascii="Arial" w:hAnsi="Arial" w:cs="Arial"/>
          <w:color w:val="000000"/>
          <w:sz w:val="24"/>
        </w:rPr>
        <w:t xml:space="preserve"> no </w:t>
      </w:r>
      <w:r w:rsidRPr="00F25D89">
        <w:rPr>
          <w:rFonts w:ascii="Arial" w:eastAsia="Arial" w:hAnsi="Arial" w:cs="Arial"/>
          <w:color w:val="000000"/>
          <w:sz w:val="24"/>
          <w:szCs w:val="24"/>
        </w:rPr>
        <w:t>contrato, decorrido o prazo de 12 (doze) meses d</w:t>
      </w:r>
      <w:r w:rsidRPr="00F25D89">
        <w:rPr>
          <w:rFonts w:ascii="Arial" w:eastAsia="Arial" w:hAnsi="Arial" w:cs="Arial"/>
          <w:sz w:val="24"/>
          <w:szCs w:val="24"/>
        </w:rPr>
        <w:t xml:space="preserve">a data do orçamento a que essa proposta se referir, assim entendido o </w:t>
      </w:r>
      <w:r w:rsidRPr="00F25D89">
        <w:rPr>
          <w:rFonts w:ascii="Arial" w:hAnsi="Arial" w:cs="Arial"/>
          <w:sz w:val="24"/>
        </w:rPr>
        <w:t>acordo, convenção ou dissídio coletivo</w:t>
      </w:r>
      <w:r w:rsidRPr="00F25D89">
        <w:rPr>
          <w:rFonts w:ascii="Arial" w:eastAsia="Arial" w:hAnsi="Arial" w:cs="Arial"/>
          <w:sz w:val="24"/>
          <w:szCs w:val="24"/>
        </w:rPr>
        <w:t xml:space="preserve"> de trabalho, </w:t>
      </w:r>
      <w:r w:rsidRPr="00F25D89">
        <w:rPr>
          <w:rFonts w:ascii="Arial" w:eastAsia="Arial" w:hAnsi="Arial" w:cs="Arial"/>
          <w:color w:val="000000"/>
          <w:sz w:val="24"/>
          <w:szCs w:val="24"/>
        </w:rPr>
        <w:t>vigente à  época da apresentação da proposta de licitação, poderá a CONTRATADA fazer jus ao reajuste do valor contratual referente aos custos decorrentes de mão de obra, se estes estiverem vinculados às datas-bases dos referidos instrumentos, aplicando-se o índice que tiver sido homologado, quando for o caso, na forma do que dispõe</w:t>
      </w:r>
      <w:r w:rsidRPr="00F25D89">
        <w:rPr>
          <w:rFonts w:ascii="Arial" w:hAnsi="Arial" w:cs="Arial"/>
          <w:color w:val="000000"/>
          <w:sz w:val="24"/>
        </w:rPr>
        <w:t xml:space="preserve"> os </w:t>
      </w:r>
      <w:r w:rsidRPr="00F25D89">
        <w:rPr>
          <w:rFonts w:ascii="Arial" w:eastAsia="Arial" w:hAnsi="Arial" w:cs="Arial"/>
          <w:color w:val="000000"/>
          <w:sz w:val="24"/>
          <w:szCs w:val="24"/>
        </w:rPr>
        <w:t>artigos. 2º e 3º da Lei n.º 10.192, de 14.02.2001</w:t>
      </w:r>
      <w:r w:rsidRPr="00F25D89">
        <w:rPr>
          <w:rFonts w:ascii="Arial" w:hAnsi="Arial" w:cs="Arial"/>
          <w:color w:val="000000"/>
          <w:sz w:val="24"/>
        </w:rPr>
        <w:t>.</w:t>
      </w:r>
    </w:p>
    <w:p w14:paraId="6E74D863"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before="2" w:line="360" w:lineRule="auto"/>
        <w:ind w:right="13"/>
        <w:rPr>
          <w:rFonts w:ascii="Arial" w:hAnsi="Arial" w:cs="Arial"/>
          <w:color w:val="000000"/>
          <w:sz w:val="24"/>
        </w:rPr>
      </w:pPr>
    </w:p>
    <w:p w14:paraId="139E40AF" w14:textId="77777777" w:rsidR="00F25D89" w:rsidRPr="00F25D89" w:rsidRDefault="00F25D89" w:rsidP="0021190A">
      <w:pPr>
        <w:pBdr>
          <w:top w:val="nil"/>
          <w:left w:val="nil"/>
          <w:bottom w:val="nil"/>
          <w:right w:val="nil"/>
          <w:between w:val="nil"/>
        </w:pBdr>
        <w:tabs>
          <w:tab w:val="left" w:pos="0"/>
          <w:tab w:val="left" w:pos="426"/>
          <w:tab w:val="left" w:pos="1071"/>
          <w:tab w:val="left" w:pos="9059"/>
          <w:tab w:val="left" w:pos="9923"/>
        </w:tabs>
        <w:spacing w:line="360" w:lineRule="auto"/>
        <w:ind w:right="13"/>
        <w:jc w:val="both"/>
        <w:rPr>
          <w:rFonts w:ascii="Arial" w:eastAsia="Arial" w:hAnsi="Arial" w:cs="Arial"/>
          <w:color w:val="000000"/>
          <w:sz w:val="24"/>
          <w:szCs w:val="24"/>
        </w:rPr>
      </w:pPr>
      <w:r w:rsidRPr="00F25D89">
        <w:rPr>
          <w:rFonts w:ascii="Arial" w:eastAsia="Arial" w:hAnsi="Arial" w:cs="Arial"/>
          <w:sz w:val="24"/>
          <w:szCs w:val="24"/>
        </w:rPr>
        <w:t xml:space="preserve">PARÁGRAFO SEGUNDO </w:t>
      </w:r>
      <w:r w:rsidRPr="00F25D89">
        <w:rPr>
          <w:rFonts w:ascii="Arial" w:eastAsia="Arial" w:hAnsi="Arial" w:cs="Arial"/>
          <w:color w:val="000000"/>
          <w:sz w:val="24"/>
          <w:szCs w:val="24"/>
        </w:rPr>
        <w:t>– Caberá à CONTRATADA, ao pleitear o reajuste contratual, a demonstração da variação salarial de seus empregados, sem prejuízo do necessário exame, pela Administração, da pertinência das informações prestadas.</w:t>
      </w:r>
    </w:p>
    <w:p w14:paraId="392430A6"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before="7" w:line="360" w:lineRule="auto"/>
        <w:ind w:right="13"/>
        <w:rPr>
          <w:rFonts w:ascii="Arial" w:eastAsia="Arial" w:hAnsi="Arial" w:cs="Arial"/>
          <w:color w:val="000000"/>
          <w:sz w:val="24"/>
          <w:szCs w:val="24"/>
        </w:rPr>
      </w:pPr>
    </w:p>
    <w:p w14:paraId="3C6B1730" w14:textId="77777777" w:rsidR="00F25D89" w:rsidRPr="00F25D89" w:rsidRDefault="00F25D89" w:rsidP="0021190A">
      <w:pPr>
        <w:pBdr>
          <w:top w:val="nil"/>
          <w:left w:val="nil"/>
          <w:bottom w:val="nil"/>
          <w:right w:val="nil"/>
          <w:between w:val="nil"/>
        </w:pBdr>
        <w:tabs>
          <w:tab w:val="left" w:pos="0"/>
          <w:tab w:val="left" w:pos="426"/>
          <w:tab w:val="left" w:pos="1032"/>
          <w:tab w:val="left" w:pos="9059"/>
          <w:tab w:val="left" w:pos="9923"/>
        </w:tabs>
        <w:spacing w:line="360" w:lineRule="auto"/>
        <w:ind w:right="13"/>
        <w:jc w:val="both"/>
        <w:rPr>
          <w:rFonts w:ascii="Arial" w:eastAsia="Arial" w:hAnsi="Arial" w:cs="Arial"/>
          <w:color w:val="000000"/>
          <w:sz w:val="24"/>
          <w:szCs w:val="24"/>
        </w:rPr>
      </w:pPr>
      <w:r w:rsidRPr="00F25D89">
        <w:rPr>
          <w:rFonts w:ascii="Arial" w:eastAsia="Arial" w:hAnsi="Arial" w:cs="Arial"/>
          <w:sz w:val="24"/>
          <w:szCs w:val="24"/>
        </w:rPr>
        <w:t xml:space="preserve">PARÁGRAFO TERCEIRO </w:t>
      </w:r>
      <w:r w:rsidRPr="00F25D89">
        <w:rPr>
          <w:rFonts w:ascii="Arial" w:eastAsia="Arial" w:hAnsi="Arial" w:cs="Arial"/>
          <w:color w:val="000000"/>
          <w:sz w:val="24"/>
          <w:szCs w:val="24"/>
        </w:rPr>
        <w:t>– A anualidade dos reajustes será sempre contada a partir da data do fato gerador que deu ensejo ao último reajuste.</w:t>
      </w:r>
    </w:p>
    <w:p w14:paraId="73655FD4"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before="8" w:line="360" w:lineRule="auto"/>
        <w:ind w:right="13"/>
        <w:rPr>
          <w:rFonts w:ascii="Arial" w:eastAsia="Arial" w:hAnsi="Arial" w:cs="Arial"/>
          <w:color w:val="000000"/>
          <w:sz w:val="24"/>
          <w:szCs w:val="24"/>
        </w:rPr>
      </w:pPr>
    </w:p>
    <w:p w14:paraId="131A4E97" w14:textId="77777777" w:rsidR="00F25D89" w:rsidRPr="00F25D89" w:rsidRDefault="00F25D89" w:rsidP="0021190A">
      <w:pPr>
        <w:pBdr>
          <w:top w:val="nil"/>
          <w:left w:val="nil"/>
          <w:bottom w:val="nil"/>
          <w:right w:val="nil"/>
          <w:between w:val="nil"/>
        </w:pBdr>
        <w:tabs>
          <w:tab w:val="left" w:pos="0"/>
          <w:tab w:val="left" w:pos="426"/>
          <w:tab w:val="left" w:pos="1025"/>
          <w:tab w:val="left" w:pos="9059"/>
          <w:tab w:val="left" w:pos="9923"/>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PARÁGRAFO QUARTO– </w:t>
      </w:r>
      <w:r w:rsidRPr="00F25D89">
        <w:rPr>
          <w:rFonts w:ascii="Arial" w:eastAsia="Arial" w:hAnsi="Arial" w:cs="Arial"/>
          <w:sz w:val="24"/>
          <w:szCs w:val="24"/>
        </w:rPr>
        <w:t>A repactuação</w:t>
      </w:r>
      <w:r w:rsidRPr="00F25D89">
        <w:rPr>
          <w:rFonts w:ascii="Arial" w:eastAsia="Arial" w:hAnsi="Arial" w:cs="Arial"/>
          <w:color w:val="000000"/>
          <w:sz w:val="24"/>
          <w:szCs w:val="24"/>
        </w:rPr>
        <w:t xml:space="preserve"> </w:t>
      </w:r>
      <w:r w:rsidRPr="00F25D89">
        <w:rPr>
          <w:rFonts w:ascii="Arial" w:eastAsia="Arial" w:hAnsi="Arial" w:cs="Arial"/>
          <w:sz w:val="24"/>
          <w:szCs w:val="24"/>
        </w:rPr>
        <w:t>será</w:t>
      </w:r>
      <w:r w:rsidRPr="00F25D89">
        <w:rPr>
          <w:rFonts w:ascii="Arial" w:eastAsia="Arial" w:hAnsi="Arial" w:cs="Arial"/>
          <w:color w:val="000000"/>
          <w:sz w:val="24"/>
          <w:szCs w:val="24"/>
        </w:rPr>
        <w:t xml:space="preserve"> precedid</w:t>
      </w:r>
      <w:r w:rsidRPr="00F25D89">
        <w:rPr>
          <w:rFonts w:ascii="Arial" w:eastAsia="Arial" w:hAnsi="Arial" w:cs="Arial"/>
          <w:sz w:val="24"/>
          <w:szCs w:val="24"/>
        </w:rPr>
        <w:t>a</w:t>
      </w:r>
      <w:r w:rsidRPr="00F25D89">
        <w:rPr>
          <w:rFonts w:ascii="Arial" w:eastAsia="Arial" w:hAnsi="Arial" w:cs="Arial"/>
          <w:color w:val="000000"/>
          <w:sz w:val="24"/>
          <w:szCs w:val="24"/>
        </w:rPr>
        <w:t xml:space="preserve"> de requerimento da CONTRATADA, acompanhada de demonstração analítica da alteração dos custos, </w:t>
      </w:r>
      <w:r w:rsidRPr="00F25D89">
        <w:rPr>
          <w:rFonts w:ascii="Arial" w:eastAsia="Arial" w:hAnsi="Arial" w:cs="Arial"/>
          <w:color w:val="000000"/>
          <w:sz w:val="24"/>
          <w:szCs w:val="24"/>
        </w:rPr>
        <w:lastRenderedPageBreak/>
        <w:t>por meio de apresentação da Planilha de Custos e Formação de Preços e do novo acordo, convenção ou dissídio coletivo que fundamenta o reajuste.</w:t>
      </w:r>
    </w:p>
    <w:p w14:paraId="7345B305"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line="360" w:lineRule="auto"/>
        <w:ind w:right="13"/>
        <w:jc w:val="both"/>
        <w:rPr>
          <w:rFonts w:ascii="Arial" w:eastAsia="Arial" w:hAnsi="Arial" w:cs="Arial"/>
          <w:color w:val="000000"/>
          <w:sz w:val="24"/>
          <w:szCs w:val="24"/>
        </w:rPr>
      </w:pPr>
    </w:p>
    <w:p w14:paraId="53F1C18C" w14:textId="77777777" w:rsidR="00F25D89" w:rsidRPr="00F25D89" w:rsidRDefault="00F25D89" w:rsidP="0021190A">
      <w:pPr>
        <w:pBdr>
          <w:top w:val="nil"/>
          <w:left w:val="nil"/>
          <w:bottom w:val="nil"/>
          <w:right w:val="nil"/>
          <w:between w:val="nil"/>
        </w:pBdr>
        <w:tabs>
          <w:tab w:val="left" w:pos="0"/>
          <w:tab w:val="left" w:pos="426"/>
          <w:tab w:val="left" w:pos="1025"/>
          <w:tab w:val="left" w:pos="9059"/>
          <w:tab w:val="left" w:pos="9923"/>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QUINTO - Somente será objeto de re</w:t>
      </w:r>
      <w:r w:rsidRPr="00F25D89">
        <w:rPr>
          <w:rFonts w:ascii="Arial" w:eastAsia="Arial" w:hAnsi="Arial" w:cs="Arial"/>
          <w:sz w:val="24"/>
          <w:szCs w:val="24"/>
        </w:rPr>
        <w:t>pactuação</w:t>
      </w:r>
      <w:r w:rsidRPr="00F25D89">
        <w:rPr>
          <w:rFonts w:ascii="Arial" w:eastAsia="Arial" w:hAnsi="Arial" w:cs="Arial"/>
          <w:color w:val="000000"/>
          <w:sz w:val="24"/>
          <w:szCs w:val="24"/>
        </w:rPr>
        <w:t xml:space="preserve"> o valor remanescente e ainda não pago.</w:t>
      </w:r>
    </w:p>
    <w:p w14:paraId="7C9B0613"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before="7" w:line="360" w:lineRule="auto"/>
        <w:ind w:right="13"/>
        <w:rPr>
          <w:rFonts w:ascii="Arial" w:eastAsia="Arial" w:hAnsi="Arial" w:cs="Arial"/>
          <w:color w:val="000000"/>
          <w:sz w:val="24"/>
          <w:szCs w:val="24"/>
        </w:rPr>
      </w:pPr>
    </w:p>
    <w:p w14:paraId="62450E85" w14:textId="77777777" w:rsidR="00F25D89" w:rsidRPr="00F25D89" w:rsidRDefault="00F25D89" w:rsidP="0021190A">
      <w:pPr>
        <w:pBdr>
          <w:top w:val="nil"/>
          <w:left w:val="nil"/>
          <w:bottom w:val="nil"/>
          <w:right w:val="nil"/>
          <w:between w:val="nil"/>
        </w:pBdr>
        <w:tabs>
          <w:tab w:val="left" w:pos="0"/>
          <w:tab w:val="left" w:pos="426"/>
          <w:tab w:val="left" w:pos="1025"/>
          <w:tab w:val="left" w:pos="9059"/>
          <w:tab w:val="left" w:pos="9923"/>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SEXTO– É vedada a inclusão, por ocasião d</w:t>
      </w:r>
      <w:r w:rsidRPr="00F25D89">
        <w:rPr>
          <w:rFonts w:ascii="Arial" w:eastAsia="Arial" w:hAnsi="Arial" w:cs="Arial"/>
          <w:sz w:val="24"/>
          <w:szCs w:val="24"/>
        </w:rPr>
        <w:t>a repactuação</w:t>
      </w:r>
      <w:r w:rsidRPr="00F25D89">
        <w:rPr>
          <w:rFonts w:ascii="Arial" w:eastAsia="Arial" w:hAnsi="Arial" w:cs="Arial"/>
          <w:color w:val="000000"/>
          <w:sz w:val="24"/>
          <w:szCs w:val="24"/>
        </w:rPr>
        <w:t>, de benefícios não previstos na proposta inicial, exceto quanto se tornarem obrigatórios por força de instrumento legal, sentença normativa, acordo, convenção coletiva ou dissídio.</w:t>
      </w:r>
    </w:p>
    <w:p w14:paraId="0E4AFBD5"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line="360" w:lineRule="auto"/>
        <w:ind w:right="13"/>
        <w:jc w:val="both"/>
        <w:rPr>
          <w:rFonts w:ascii="Arial" w:eastAsia="Arial" w:hAnsi="Arial" w:cs="Arial"/>
          <w:color w:val="000000"/>
          <w:sz w:val="24"/>
          <w:szCs w:val="24"/>
        </w:rPr>
      </w:pPr>
    </w:p>
    <w:p w14:paraId="6DABC2FD" w14:textId="77777777" w:rsidR="00F25D89" w:rsidRPr="00F25D89" w:rsidRDefault="00F25D89" w:rsidP="0021190A">
      <w:pPr>
        <w:pBdr>
          <w:top w:val="nil"/>
          <w:left w:val="nil"/>
          <w:bottom w:val="nil"/>
          <w:right w:val="nil"/>
          <w:between w:val="nil"/>
        </w:pBdr>
        <w:tabs>
          <w:tab w:val="left" w:pos="0"/>
          <w:tab w:val="left" w:pos="426"/>
          <w:tab w:val="left" w:pos="1056"/>
          <w:tab w:val="left" w:pos="9059"/>
          <w:tab w:val="left" w:pos="9923"/>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SÉTIMA– Na ausência de lei federal, acordo, convenção ou dissídio coletivo de trabalho, o reajuste contratual poderá derivar de lei estadual que fixe novo piso salarial para a categoria, nos moldes da Lei Complementar nº 103/2000.</w:t>
      </w:r>
    </w:p>
    <w:p w14:paraId="71644EFB"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before="7" w:line="360" w:lineRule="auto"/>
        <w:ind w:right="13"/>
        <w:rPr>
          <w:rFonts w:ascii="Arial" w:eastAsia="Arial" w:hAnsi="Arial" w:cs="Arial"/>
          <w:color w:val="000000"/>
          <w:sz w:val="24"/>
          <w:szCs w:val="24"/>
        </w:rPr>
      </w:pPr>
    </w:p>
    <w:p w14:paraId="3036E2C1" w14:textId="77777777" w:rsidR="00F25D89" w:rsidRPr="00F25D89" w:rsidRDefault="00F25D89" w:rsidP="0021190A">
      <w:pPr>
        <w:pBdr>
          <w:top w:val="nil"/>
          <w:left w:val="nil"/>
          <w:bottom w:val="nil"/>
          <w:right w:val="nil"/>
          <w:between w:val="nil"/>
        </w:pBdr>
        <w:tabs>
          <w:tab w:val="left" w:pos="0"/>
          <w:tab w:val="left" w:pos="426"/>
          <w:tab w:val="left" w:pos="1032"/>
          <w:tab w:val="left" w:pos="9059"/>
          <w:tab w:val="left" w:pos="9923"/>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PARÁGRAFO  OITAVO– O preço dos demais insumos poderá ser reajustado após 12 (doze) meses da data </w:t>
      </w:r>
      <w:r w:rsidRPr="00F25D89">
        <w:rPr>
          <w:rFonts w:ascii="Arial" w:eastAsia="Arial" w:hAnsi="Arial" w:cs="Arial"/>
          <w:sz w:val="24"/>
          <w:szCs w:val="24"/>
        </w:rPr>
        <w:t>do orçamento a que essa proposta se referir</w:t>
      </w:r>
      <w:r w:rsidRPr="00F25D89">
        <w:rPr>
          <w:rFonts w:ascii="Arial" w:eastAsia="Arial" w:hAnsi="Arial" w:cs="Arial"/>
          <w:color w:val="000000"/>
          <w:sz w:val="24"/>
          <w:szCs w:val="24"/>
        </w:rPr>
        <w:t>, de acordo com o IPCA/IBGE, que deverá retratar a variação efetiva dos insumos utilizados na consecução do objeto contratual, na forma do que dispõe os arts. 2º e 3º da Lei n.º 10.192, de 14.02.2001</w:t>
      </w:r>
      <w:r w:rsidRPr="00F25D89">
        <w:rPr>
          <w:rFonts w:ascii="Arial" w:eastAsia="Arial" w:hAnsi="Arial" w:cs="Arial"/>
          <w:b/>
          <w:color w:val="000000"/>
          <w:sz w:val="24"/>
          <w:szCs w:val="24"/>
        </w:rPr>
        <w:t>.</w:t>
      </w:r>
    </w:p>
    <w:p w14:paraId="44A5CB6C"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before="10" w:line="360" w:lineRule="auto"/>
        <w:ind w:right="13"/>
        <w:rPr>
          <w:rFonts w:ascii="Arial" w:eastAsia="Arial" w:hAnsi="Arial" w:cs="Arial"/>
          <w:b/>
          <w:color w:val="000000"/>
          <w:sz w:val="24"/>
          <w:szCs w:val="24"/>
        </w:rPr>
      </w:pPr>
    </w:p>
    <w:p w14:paraId="2779C8C0" w14:textId="77777777" w:rsidR="00F25D89" w:rsidRPr="00F25D89" w:rsidRDefault="00F25D89" w:rsidP="0021190A">
      <w:pPr>
        <w:pBdr>
          <w:top w:val="nil"/>
          <w:left w:val="nil"/>
          <w:bottom w:val="nil"/>
          <w:right w:val="nil"/>
          <w:between w:val="nil"/>
        </w:pBdr>
        <w:tabs>
          <w:tab w:val="left" w:pos="0"/>
          <w:tab w:val="left" w:pos="426"/>
          <w:tab w:val="left" w:pos="965"/>
          <w:tab w:val="left" w:pos="9059"/>
          <w:tab w:val="left" w:pos="9923"/>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NONO - A prorrogação de prazos a pedido da CONTRATADA, e sem culpa do CONTRATANTE, não enseja reajuste ou correção.</w:t>
      </w:r>
    </w:p>
    <w:p w14:paraId="0617316A"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before="4" w:line="360" w:lineRule="auto"/>
        <w:ind w:right="13"/>
        <w:rPr>
          <w:rFonts w:ascii="Arial" w:eastAsia="Arial" w:hAnsi="Arial" w:cs="Arial"/>
          <w:color w:val="000000"/>
          <w:sz w:val="24"/>
          <w:szCs w:val="24"/>
        </w:rPr>
      </w:pPr>
    </w:p>
    <w:p w14:paraId="42CF63CF" w14:textId="77777777" w:rsidR="00F25D89" w:rsidRPr="00F25D89" w:rsidRDefault="00F25D89" w:rsidP="0021190A">
      <w:pPr>
        <w:pBdr>
          <w:top w:val="nil"/>
          <w:left w:val="nil"/>
          <w:bottom w:val="nil"/>
          <w:right w:val="nil"/>
          <w:between w:val="nil"/>
        </w:pBdr>
        <w:tabs>
          <w:tab w:val="left" w:pos="0"/>
          <w:tab w:val="left" w:pos="426"/>
          <w:tab w:val="left" w:pos="910"/>
          <w:tab w:val="left" w:pos="9059"/>
          <w:tab w:val="left" w:pos="9923"/>
        </w:tabs>
        <w:spacing w:before="1" w:line="360" w:lineRule="auto"/>
        <w:ind w:right="13"/>
        <w:jc w:val="both"/>
        <w:rPr>
          <w:rFonts w:ascii="Arial" w:hAnsi="Arial" w:cs="Arial"/>
          <w:color w:val="000000"/>
          <w:sz w:val="24"/>
        </w:rPr>
      </w:pPr>
      <w:r w:rsidRPr="00F25D89">
        <w:rPr>
          <w:rFonts w:ascii="Arial" w:eastAsia="Arial" w:hAnsi="Arial" w:cs="Arial"/>
          <w:color w:val="000000"/>
          <w:sz w:val="24"/>
          <w:szCs w:val="24"/>
        </w:rPr>
        <w:t xml:space="preserve">PARÁGRAFO DÉCIMO- </w:t>
      </w:r>
      <w:r w:rsidRPr="00F25D89">
        <w:rPr>
          <w:rFonts w:ascii="Arial" w:eastAsia="Arial" w:hAnsi="Arial" w:cs="Arial"/>
          <w:sz w:val="24"/>
          <w:szCs w:val="24"/>
        </w:rPr>
        <w:t xml:space="preserve">As partes convencionam o prazo de 60 (sessenta) dias consecutivos, a contar da publicação do índice ajustado contratualmente, para o Contratado solicitar o pagamento do reajuste contratual, sob pena de decair o seu respectivo direito de crédito, nos termos do art. 211, do Código Civil; conforme prevê o </w:t>
      </w:r>
      <w:r w:rsidRPr="00836CD8">
        <w:rPr>
          <w:rFonts w:ascii="Arial" w:eastAsia="Arial" w:hAnsi="Arial" w:cs="Arial"/>
          <w:sz w:val="24"/>
          <w:szCs w:val="24"/>
          <w:highlight w:val="magenta"/>
        </w:rPr>
        <w:t>Art. 193, §1º do Regulamento de Licitações e Contratos da Emusa</w:t>
      </w:r>
      <w:r w:rsidRPr="00F25D89">
        <w:rPr>
          <w:rFonts w:ascii="Arial" w:eastAsia="Arial" w:hAnsi="Arial" w:cs="Arial"/>
          <w:sz w:val="24"/>
          <w:szCs w:val="24"/>
        </w:rPr>
        <w:t>. O pedido deverá ser entregue no Protocolo da EMUSA, o qual será autuado em Processo Administrativo próprio.</w:t>
      </w:r>
    </w:p>
    <w:p w14:paraId="2934CDCC"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bookmarkEnd w:id="28"/>
    <w:p w14:paraId="69C7DD87"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lastRenderedPageBreak/>
        <w:t>CLÁUSULA NONA</w:t>
      </w:r>
      <w:r w:rsidRPr="00F25D89">
        <w:rPr>
          <w:rFonts w:ascii="Arial" w:eastAsia="Arial" w:hAnsi="Arial" w:cs="Arial"/>
          <w:b/>
          <w:color w:val="000000"/>
          <w:sz w:val="24"/>
          <w:szCs w:val="24"/>
        </w:rPr>
        <w:t xml:space="preserve"> – CONDIÇÕES DE PAGAMENTO</w:t>
      </w:r>
    </w:p>
    <w:p w14:paraId="338A7CC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p>
    <w:p w14:paraId="62E0C37D"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O </w:t>
      </w:r>
      <w:r w:rsidRPr="00F25D89">
        <w:rPr>
          <w:rFonts w:ascii="Arial" w:eastAsia="Arial" w:hAnsi="Arial" w:cs="Arial"/>
          <w:b/>
          <w:sz w:val="24"/>
          <w:szCs w:val="24"/>
        </w:rPr>
        <w:t>CONTRATANTE</w:t>
      </w:r>
      <w:r w:rsidRPr="00F25D89">
        <w:rPr>
          <w:rFonts w:ascii="Arial" w:eastAsia="Arial" w:hAnsi="Arial" w:cs="Arial"/>
          <w:sz w:val="24"/>
          <w:szCs w:val="24"/>
        </w:rPr>
        <w:t xml:space="preserve"> deverá pagar à </w:t>
      </w:r>
      <w:r w:rsidRPr="00F25D89">
        <w:rPr>
          <w:rFonts w:ascii="Arial" w:eastAsia="Arial" w:hAnsi="Arial" w:cs="Arial"/>
          <w:b/>
          <w:sz w:val="24"/>
          <w:szCs w:val="24"/>
        </w:rPr>
        <w:t>CONTRATADA</w:t>
      </w:r>
      <w:r w:rsidRPr="00F25D89">
        <w:rPr>
          <w:rFonts w:ascii="Arial" w:eastAsia="Arial" w:hAnsi="Arial" w:cs="Arial"/>
          <w:sz w:val="24"/>
          <w:szCs w:val="24"/>
        </w:rPr>
        <w:t xml:space="preserve"> o valor total, sendo efetuadas mensal, sucessiva e diretamente na conta corrente de titularidade da </w:t>
      </w:r>
      <w:r w:rsidRPr="00F25D89">
        <w:rPr>
          <w:rFonts w:ascii="Arial" w:eastAsia="Arial" w:hAnsi="Arial" w:cs="Arial"/>
          <w:b/>
          <w:sz w:val="24"/>
          <w:szCs w:val="24"/>
        </w:rPr>
        <w:t>CONTRATADA</w:t>
      </w:r>
      <w:r w:rsidRPr="00F25D89">
        <w:rPr>
          <w:rFonts w:ascii="Arial" w:eastAsia="Arial" w:hAnsi="Arial" w:cs="Arial"/>
          <w:sz w:val="24"/>
          <w:szCs w:val="24"/>
        </w:rPr>
        <w:t xml:space="preserve">, junto à instituição financeira contratada pelo Município.  </w:t>
      </w:r>
    </w:p>
    <w:p w14:paraId="63B88845"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sz w:val="24"/>
          <w:szCs w:val="24"/>
        </w:rPr>
      </w:pPr>
    </w:p>
    <w:p w14:paraId="3950B48E"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PRIMEIRO –</w:t>
      </w:r>
      <w:r w:rsidRPr="00F25D89">
        <w:rPr>
          <w:rFonts w:ascii="Arial" w:hAnsi="Arial" w:cs="Arial"/>
          <w:sz w:val="24"/>
          <w:szCs w:val="24"/>
        </w:rPr>
        <w:t xml:space="preserve"> </w:t>
      </w:r>
      <w:r w:rsidRPr="00F25D89">
        <w:rPr>
          <w:rFonts w:ascii="Arial" w:eastAsia="Arial" w:hAnsi="Arial" w:cs="Arial"/>
          <w:sz w:val="24"/>
          <w:szCs w:val="24"/>
        </w:rPr>
        <w:t>PARÁGRAFO TERCEIRO - Os pagamentos devidos em decorrência da execução do objeto deste Contrato serão efetuados mediante crédito em conta bancária indicada pela CONTRATADA, ficando autorizada a indicação de outra conta somente quando justificada tal impossibilidade.</w:t>
      </w:r>
    </w:p>
    <w:p w14:paraId="682B7E3B"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SEGUNDO - O pagamento somente será autorizado após a declaração de recebimento da execução do objeto, mediante atestação.</w:t>
      </w:r>
    </w:p>
    <w:p w14:paraId="679684A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146D12F5"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TERCEIRO – A CONTRATADA deverá encaminhar a fatura para pagamento, acompanhada de comprovante de recolhimento mensal do FGTS e INSS, bem como comprovante de atendimento aos encargos previstos no parágrafo segundo da cláusula oitava, todos relativos à mão de obra empregada no contrato.  </w:t>
      </w:r>
    </w:p>
    <w:p w14:paraId="377CEB44"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4E5A5443"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QUARTO – Satisfeitas as obrigações previstas nos parágrafos segundo e terceiro, o prazo para pagamento será realizado no prazo de 30 (trinta) dias, a contar da data final do período de adimplemento de cada parcela.  </w:t>
      </w:r>
    </w:p>
    <w:p w14:paraId="7A5F6FE5"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3A549110"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QUINTO–Considera-se adimplemento o cumprimento da prestação com a entrega do objeto, devidamente atestado pelo (s) agente (s) competente (s).  </w:t>
      </w:r>
    </w:p>
    <w:p w14:paraId="594DE9CE"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1D0F5942"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SEXTO – Caso se faça necessária a reapresentação de qualquer nota fiscal por culpa da </w:t>
      </w:r>
      <w:r w:rsidRPr="00F25D89">
        <w:rPr>
          <w:rFonts w:ascii="Arial" w:eastAsia="Arial" w:hAnsi="Arial" w:cs="Arial"/>
          <w:b/>
          <w:sz w:val="24"/>
          <w:szCs w:val="24"/>
        </w:rPr>
        <w:t>CONTRATADA</w:t>
      </w:r>
      <w:r w:rsidRPr="00F25D89">
        <w:rPr>
          <w:rFonts w:ascii="Arial" w:eastAsia="Arial" w:hAnsi="Arial" w:cs="Arial"/>
          <w:sz w:val="24"/>
          <w:szCs w:val="24"/>
        </w:rPr>
        <w:t xml:space="preserve">, o prazo de 30 (trinta) dias ficará suspenso, prosseguindo a sua contagem a partir da data da respectiva reapresentação.  </w:t>
      </w:r>
    </w:p>
    <w:p w14:paraId="70DFEF2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59E66B28"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SÉTIMO – Os pagamentos eventualmente realizados com atraso, desde que não decorram de ato ou fato atribuível à </w:t>
      </w:r>
      <w:r w:rsidRPr="00F25D89">
        <w:rPr>
          <w:rFonts w:ascii="Arial" w:eastAsia="Arial" w:hAnsi="Arial" w:cs="Arial"/>
          <w:b/>
          <w:sz w:val="24"/>
          <w:szCs w:val="24"/>
        </w:rPr>
        <w:t>CONTRATADA</w:t>
      </w:r>
      <w:r w:rsidRPr="00F25D89">
        <w:rPr>
          <w:rFonts w:ascii="Arial" w:eastAsia="Arial" w:hAnsi="Arial" w:cs="Arial"/>
          <w:sz w:val="24"/>
          <w:szCs w:val="24"/>
        </w:rPr>
        <w:t xml:space="preserve">, sofrerão a incidência de atualização financeira e juros moratórios de 0,5% ao mês, calculado </w:t>
      </w:r>
      <w:r w:rsidRPr="00F25D89">
        <w:rPr>
          <w:rFonts w:ascii="Arial" w:eastAsia="Arial" w:hAnsi="Arial" w:cs="Arial"/>
          <w:i/>
          <w:sz w:val="24"/>
          <w:szCs w:val="24"/>
        </w:rPr>
        <w:t xml:space="preserve">pro </w:t>
      </w:r>
      <w:r w:rsidRPr="00F25D89">
        <w:rPr>
          <w:rFonts w:ascii="Arial" w:eastAsia="Arial" w:hAnsi="Arial" w:cs="Arial"/>
          <w:i/>
          <w:sz w:val="24"/>
          <w:szCs w:val="24"/>
        </w:rPr>
        <w:lastRenderedPageBreak/>
        <w:t>rata die</w:t>
      </w:r>
      <w:r w:rsidRPr="00F25D89">
        <w:rPr>
          <w:rFonts w:ascii="Arial" w:eastAsia="Arial" w:hAnsi="Arial" w:cs="Arial"/>
          <w:sz w:val="24"/>
          <w:szCs w:val="24"/>
        </w:rPr>
        <w:t xml:space="preserve">, e aqueles pagos em prazo inferior ao estabelecido neste edital serão feitos mediante desconto de 0,5% ao mês </w:t>
      </w:r>
      <w:r w:rsidRPr="00F25D89">
        <w:rPr>
          <w:rFonts w:ascii="Arial" w:eastAsia="Arial" w:hAnsi="Arial" w:cs="Arial"/>
          <w:i/>
          <w:sz w:val="24"/>
          <w:szCs w:val="24"/>
        </w:rPr>
        <w:t xml:space="preserve">pro rata die. </w:t>
      </w:r>
    </w:p>
    <w:p w14:paraId="77A9BC2A"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45A480E8"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CLÁUSULA DÉCIMA</w:t>
      </w:r>
      <w:r w:rsidRPr="00F25D89">
        <w:rPr>
          <w:rFonts w:ascii="Arial" w:eastAsia="Arial" w:hAnsi="Arial" w:cs="Arial"/>
          <w:b/>
          <w:color w:val="000000"/>
          <w:sz w:val="24"/>
          <w:szCs w:val="24"/>
        </w:rPr>
        <w:t>– GARANTIA CONTRATUAL</w:t>
      </w:r>
    </w:p>
    <w:p w14:paraId="52F2229D"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2E26D52D" w14:textId="77777777" w:rsidR="00F25D89" w:rsidRPr="00F25D89" w:rsidRDefault="00F25D89" w:rsidP="0021190A">
      <w:pPr>
        <w:pBdr>
          <w:top w:val="nil"/>
          <w:left w:val="nil"/>
          <w:bottom w:val="nil"/>
          <w:right w:val="nil"/>
          <w:between w:val="nil"/>
        </w:pBdr>
        <w:tabs>
          <w:tab w:val="left" w:pos="0"/>
          <w:tab w:val="left" w:pos="1106"/>
          <w:tab w:val="left" w:pos="9059"/>
        </w:tabs>
        <w:spacing w:line="360" w:lineRule="auto"/>
        <w:ind w:right="13"/>
        <w:jc w:val="both"/>
        <w:rPr>
          <w:rFonts w:ascii="Arial" w:eastAsia="Arial" w:hAnsi="Arial" w:cs="Arial"/>
          <w:color w:val="000000"/>
          <w:sz w:val="24"/>
          <w:szCs w:val="24"/>
        </w:rPr>
      </w:pPr>
      <w:bookmarkStart w:id="29" w:name="_Hlk169201330"/>
      <w:r w:rsidRPr="00F25D89">
        <w:rPr>
          <w:rFonts w:ascii="Arial" w:eastAsia="Arial" w:hAnsi="Arial" w:cs="Arial"/>
          <w:color w:val="000000"/>
          <w:sz w:val="24"/>
          <w:szCs w:val="24"/>
        </w:rPr>
        <w:t>A CONTRATADA deverá prestar garantia contratual, optando por uma das modalidades previstas no art. 70, §1º da Lei 13.303/2016 e art. 183 do Regulamento de Licitações e Contratos da EMUSA.</w:t>
      </w:r>
    </w:p>
    <w:p w14:paraId="22CCE7A8"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29DFD660" w14:textId="77777777" w:rsidR="00F25D89" w:rsidRPr="00F25D89" w:rsidRDefault="00F25D89" w:rsidP="0021190A">
      <w:pPr>
        <w:pBdr>
          <w:top w:val="nil"/>
          <w:left w:val="nil"/>
          <w:bottom w:val="nil"/>
          <w:right w:val="nil"/>
          <w:between w:val="nil"/>
        </w:pBdr>
        <w:tabs>
          <w:tab w:val="left" w:pos="0"/>
          <w:tab w:val="left" w:pos="1123"/>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PARÁGRAFO PRIMEIRO – A Contratada deverá apresentar à Contratante, na data da assinatura do contrato, comprovante de prestação de garantia no percentual de </w:t>
      </w:r>
      <w:r w:rsidRPr="00F25D89">
        <w:rPr>
          <w:rFonts w:ascii="Arial" w:eastAsia="Arial" w:hAnsi="Arial" w:cs="Arial"/>
          <w:color w:val="000000"/>
          <w:sz w:val="24"/>
          <w:szCs w:val="24"/>
          <w:highlight w:val="yellow"/>
        </w:rPr>
        <w:t>XX% (XXX</w:t>
      </w:r>
      <w:r w:rsidRPr="00F25D89">
        <w:rPr>
          <w:rFonts w:ascii="Arial" w:eastAsia="Arial" w:hAnsi="Arial" w:cs="Arial"/>
          <w:color w:val="000000"/>
          <w:sz w:val="24"/>
          <w:highlight w:val="yellow"/>
        </w:rPr>
        <w:t xml:space="preserve"> por cento),</w:t>
      </w:r>
      <w:r w:rsidRPr="00F25D89">
        <w:rPr>
          <w:rFonts w:ascii="Arial" w:eastAsia="Arial" w:hAnsi="Arial" w:cs="Arial"/>
          <w:color w:val="000000"/>
          <w:sz w:val="24"/>
          <w:szCs w:val="24"/>
        </w:rPr>
        <w:t xml:space="preserve"> a ser prestada em qualquer das modalidades previstas no art. 70, § 1º da Lei Federal nº 13.303/2016, a ser liberada ou restituída após a execução satisfatória do contrato, devendo ser atualizada monetariamente nos casos de caução em dinheiro.</w:t>
      </w:r>
    </w:p>
    <w:p w14:paraId="0B2FD926" w14:textId="77777777" w:rsidR="00F25D89" w:rsidRPr="00F25D89" w:rsidRDefault="00F25D89" w:rsidP="0021190A">
      <w:pPr>
        <w:pBdr>
          <w:top w:val="nil"/>
          <w:left w:val="nil"/>
          <w:bottom w:val="nil"/>
          <w:right w:val="nil"/>
          <w:between w:val="nil"/>
        </w:pBdr>
        <w:tabs>
          <w:tab w:val="left" w:pos="0"/>
          <w:tab w:val="left" w:pos="1123"/>
          <w:tab w:val="left" w:pos="9059"/>
        </w:tabs>
        <w:spacing w:line="360" w:lineRule="auto"/>
        <w:ind w:right="13"/>
        <w:jc w:val="both"/>
        <w:rPr>
          <w:rFonts w:ascii="Arial" w:eastAsia="Arial" w:hAnsi="Arial" w:cs="Arial"/>
          <w:sz w:val="24"/>
          <w:szCs w:val="24"/>
        </w:rPr>
      </w:pPr>
    </w:p>
    <w:p w14:paraId="45AA4A17"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SEGUNDO - A garantia prestada não poderá se vincular a outras contratações, salvo após sua liberação.</w:t>
      </w:r>
    </w:p>
    <w:p w14:paraId="30E9328B"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7D44BE55"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TERCEIRO - A garantia assegurará qualquer que seja a modalidade escolhida, o pagamento de:</w:t>
      </w:r>
    </w:p>
    <w:p w14:paraId="5146B9CA"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21525E6A"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b/>
          <w:sz w:val="24"/>
          <w:szCs w:val="24"/>
        </w:rPr>
        <w:t>I</w:t>
      </w:r>
      <w:r w:rsidRPr="00F25D89">
        <w:rPr>
          <w:rFonts w:ascii="Arial" w:eastAsia="Arial" w:hAnsi="Arial" w:cs="Arial"/>
          <w:sz w:val="24"/>
          <w:szCs w:val="24"/>
        </w:rPr>
        <w:t>. Todos os prejuízos advindos do não cumprimento do contrato;</w:t>
      </w:r>
    </w:p>
    <w:p w14:paraId="6FFCCECA"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509603C2"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b/>
          <w:sz w:val="24"/>
          <w:szCs w:val="24"/>
        </w:rPr>
        <w:t>II.</w:t>
      </w:r>
      <w:r w:rsidRPr="00F25D89">
        <w:rPr>
          <w:rFonts w:ascii="Arial" w:eastAsia="Arial" w:hAnsi="Arial" w:cs="Arial"/>
          <w:sz w:val="24"/>
          <w:szCs w:val="24"/>
        </w:rPr>
        <w:t xml:space="preserve"> Multas punitivas aplicadas à CONTRATADA;</w:t>
      </w:r>
    </w:p>
    <w:p w14:paraId="261B045E"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75834A49"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b/>
          <w:sz w:val="24"/>
          <w:szCs w:val="24"/>
        </w:rPr>
        <w:t>III.</w:t>
      </w:r>
      <w:r w:rsidRPr="00F25D89">
        <w:rPr>
          <w:rFonts w:ascii="Arial" w:eastAsia="Arial" w:hAnsi="Arial" w:cs="Arial"/>
          <w:sz w:val="24"/>
          <w:szCs w:val="24"/>
        </w:rPr>
        <w:t xml:space="preserve"> Prejuízos diretos causados à CONTRATANTE decorrentes de culpa ou dolo durante a execução do contrato;</w:t>
      </w:r>
    </w:p>
    <w:p w14:paraId="48C5BEF1"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653AF718"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b/>
          <w:sz w:val="24"/>
          <w:szCs w:val="24"/>
        </w:rPr>
        <w:t>IV.</w:t>
      </w:r>
      <w:r w:rsidRPr="00F25D89">
        <w:rPr>
          <w:rFonts w:ascii="Arial" w:eastAsia="Arial" w:hAnsi="Arial" w:cs="Arial"/>
          <w:sz w:val="24"/>
          <w:szCs w:val="24"/>
        </w:rPr>
        <w:t xml:space="preserve"> Obrigações previdenciárias e trabalhistas não honradas pela CONTRATADA.</w:t>
      </w:r>
    </w:p>
    <w:p w14:paraId="222641DE"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30B99593"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QUARTO - Se a CONTRATADA optar pelo “seguro-garantia”, deverá </w:t>
      </w:r>
      <w:r w:rsidRPr="00F25D89">
        <w:rPr>
          <w:rFonts w:ascii="Arial" w:eastAsia="Arial" w:hAnsi="Arial" w:cs="Arial"/>
          <w:sz w:val="24"/>
          <w:szCs w:val="24"/>
        </w:rPr>
        <w:lastRenderedPageBreak/>
        <w:t xml:space="preserve">prestá-lo na modalidade </w:t>
      </w:r>
      <w:r w:rsidRPr="00F25D89">
        <w:rPr>
          <w:rFonts w:ascii="Arial" w:eastAsia="Arial" w:hAnsi="Arial" w:cs="Arial"/>
          <w:b/>
          <w:sz w:val="24"/>
          <w:szCs w:val="24"/>
        </w:rPr>
        <w:t>“Seguro- garantia do Construtor, do Fornecedor e do Prestador de Serviço”</w:t>
      </w:r>
      <w:r w:rsidRPr="00F25D89">
        <w:rPr>
          <w:rFonts w:ascii="Arial" w:eastAsia="Arial" w:hAnsi="Arial" w:cs="Arial"/>
          <w:sz w:val="24"/>
          <w:szCs w:val="24"/>
        </w:rPr>
        <w:t>, com cláusula específica indicando a cobertura adicional de obrigações previdenciárias e/ou trabalhistas não honradas pela CONTRATADA.</w:t>
      </w:r>
    </w:p>
    <w:p w14:paraId="5AABFD85"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1329BE59"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QUINTO- Se da contratação resultar a transferência da posse direta de bens da EMUSA à CONTRATADA, em valor total superior a R$ 1.000.000,00 (um milhão de reais), será exigido, ainda, o </w:t>
      </w:r>
      <w:r w:rsidRPr="00F25D89">
        <w:rPr>
          <w:rFonts w:ascii="Arial" w:eastAsia="Arial" w:hAnsi="Arial" w:cs="Arial"/>
          <w:b/>
          <w:sz w:val="24"/>
          <w:szCs w:val="24"/>
        </w:rPr>
        <w:t>seguro multirrisco básico</w:t>
      </w:r>
      <w:r w:rsidRPr="00F25D89">
        <w:rPr>
          <w:rFonts w:ascii="Arial" w:eastAsia="Arial" w:hAnsi="Arial" w:cs="Arial"/>
          <w:sz w:val="24"/>
          <w:szCs w:val="24"/>
        </w:rPr>
        <w:t>, que conterá as seguintes coberturas adicionais mínimas: Danos Elétricos, Subtração de Bens e Mercadorias, Responsabilidade Civil de Operações, Responsabilidade Civil do Empregador, Equipamentos Estacionários e Móveis, cuja cobertura alcançará o valor total dos bens entregues.</w:t>
      </w:r>
    </w:p>
    <w:p w14:paraId="43780671"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6E9BFA09"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SEXTO - A garantia somente poderá ser liberada após o recebimento definitivo do objeto, cabendo à CONTRATADA formular tal solicitação.</w:t>
      </w:r>
    </w:p>
    <w:p w14:paraId="70D41511"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1339194D"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SÉTIMO - A garantia que não for prestada em dinheiro deverá ser firmada com prazo de validade superior à vigência do contrato administrativo em, no mínimo, 180 (cento e oitenta) dias.</w:t>
      </w:r>
    </w:p>
    <w:p w14:paraId="108C56A6"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72E4D034"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OITAVO - A </w:t>
      </w:r>
      <w:r w:rsidRPr="00F25D89">
        <w:rPr>
          <w:rFonts w:ascii="Arial" w:eastAsia="Arial" w:hAnsi="Arial" w:cs="Arial"/>
          <w:b/>
          <w:sz w:val="24"/>
          <w:szCs w:val="24"/>
        </w:rPr>
        <w:t>CONTRATADA</w:t>
      </w:r>
      <w:r w:rsidRPr="00F25D89">
        <w:rPr>
          <w:rFonts w:ascii="Arial" w:eastAsia="Arial" w:hAnsi="Arial" w:cs="Arial"/>
          <w:sz w:val="24"/>
          <w:szCs w:val="24"/>
        </w:rPr>
        <w:t xml:space="preserve"> se declara ciente de que as alterações de valor e/ou de prazo efetuadas no contrato importarão na necessidade de reforço e/ou prorrogação da garantia prestada, não se eximindo a CONTRATADA desta responsabilidade mesmo quando silente o aditivo formalizado.</w:t>
      </w:r>
    </w:p>
    <w:p w14:paraId="4F145A0B"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5ACF3B46"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NONO - Nos casos em que os valores das multas vierem a ser descontados da garantia, seu valor original será recomposto no prazo de até 72 (setenta e duas) horas, sob pena de multa e/ou de rescisão administrativa do contrato.</w:t>
      </w:r>
    </w:p>
    <w:p w14:paraId="5B21E01E"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3D9FCA1F"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DÉCIMO - O atraso da </w:t>
      </w:r>
      <w:r w:rsidRPr="00F25D89">
        <w:rPr>
          <w:rFonts w:ascii="Arial" w:eastAsia="Arial" w:hAnsi="Arial" w:cs="Arial"/>
          <w:b/>
          <w:sz w:val="24"/>
          <w:szCs w:val="24"/>
        </w:rPr>
        <w:t>CONTRATADA</w:t>
      </w:r>
      <w:r w:rsidRPr="00F25D89">
        <w:rPr>
          <w:rFonts w:ascii="Arial" w:eastAsia="Arial" w:hAnsi="Arial" w:cs="Arial"/>
          <w:sz w:val="24"/>
          <w:szCs w:val="24"/>
        </w:rPr>
        <w:t xml:space="preserve"> em prestar ou revalidar a garantia autorizará a EMUSA a promover o bloqueio dos pagamentos devidos até o limite máximo de 10% (dez por cento) do valor do contrato. Uma vez prestada a garantia, esta substituirá o bloqueio.</w:t>
      </w:r>
    </w:p>
    <w:p w14:paraId="3619DE54"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197318E8"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DÉCIMO PRIMEIRO - O bloqueio efetuado com base no parágrafo anterior não gerará direito a nenhum tipo de compensação financeira à </w:t>
      </w:r>
      <w:r w:rsidRPr="00F25D89">
        <w:rPr>
          <w:rFonts w:ascii="Arial" w:eastAsia="Arial" w:hAnsi="Arial" w:cs="Arial"/>
          <w:b/>
          <w:sz w:val="24"/>
          <w:szCs w:val="24"/>
        </w:rPr>
        <w:t>CONTRATADA</w:t>
      </w:r>
      <w:r w:rsidRPr="00F25D89">
        <w:rPr>
          <w:rFonts w:ascii="Arial" w:eastAsia="Arial" w:hAnsi="Arial" w:cs="Arial"/>
          <w:sz w:val="24"/>
          <w:szCs w:val="24"/>
        </w:rPr>
        <w:t>.</w:t>
      </w:r>
    </w:p>
    <w:p w14:paraId="6F8F2E55"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62F1599B"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DÉCIMO SEGUNDO - A EMUSA se ressalva o direito de pleitear em juízo as perdas e danos que não puderem ser reparados através da garantia prestada.</w:t>
      </w:r>
    </w:p>
    <w:bookmarkEnd w:id="29"/>
    <w:p w14:paraId="60076A58"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sz w:val="24"/>
          <w:szCs w:val="24"/>
        </w:rPr>
      </w:pPr>
    </w:p>
    <w:p w14:paraId="1787A669"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 xml:space="preserve">CLÁUSULA DÉCIMA </w:t>
      </w:r>
      <w:r w:rsidRPr="00F25D89">
        <w:rPr>
          <w:rFonts w:ascii="Arial" w:eastAsia="Arial" w:hAnsi="Arial" w:cs="Arial"/>
          <w:b/>
          <w:sz w:val="24"/>
          <w:szCs w:val="24"/>
          <w:u w:val="single"/>
        </w:rPr>
        <w:t>PRIMEIRA</w:t>
      </w:r>
      <w:r w:rsidRPr="00F25D89">
        <w:rPr>
          <w:rFonts w:ascii="Arial" w:eastAsia="Arial" w:hAnsi="Arial" w:cs="Arial"/>
          <w:b/>
          <w:color w:val="000000"/>
          <w:sz w:val="24"/>
          <w:szCs w:val="24"/>
        </w:rPr>
        <w:t xml:space="preserve"> - DA SUBCONTRATAÇÃO</w:t>
      </w:r>
    </w:p>
    <w:p w14:paraId="4A07C7F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278EFC97"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bookmarkStart w:id="30" w:name="_Hlk169201288"/>
      <w:r w:rsidRPr="00F25D89">
        <w:rPr>
          <w:rFonts w:ascii="Arial" w:eastAsia="Arial" w:hAnsi="Arial" w:cs="Arial"/>
          <w:sz w:val="24"/>
          <w:szCs w:val="24"/>
        </w:rPr>
        <w:t>Não é permitida a subcontratação de serviços, em função de suas especificidades técnicas.</w:t>
      </w:r>
    </w:p>
    <w:p w14:paraId="337CE6A0"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bookmarkEnd w:id="30"/>
    <w:p w14:paraId="59A863B0" w14:textId="77777777" w:rsidR="00F25D89" w:rsidRPr="00F25D89" w:rsidRDefault="00F25D89" w:rsidP="0021190A">
      <w:pPr>
        <w:pBdr>
          <w:top w:val="nil"/>
          <w:left w:val="nil"/>
          <w:bottom w:val="nil"/>
          <w:right w:val="nil"/>
          <w:between w:val="nil"/>
        </w:pBdr>
        <w:tabs>
          <w:tab w:val="left" w:pos="0"/>
          <w:tab w:val="left" w:pos="426"/>
          <w:tab w:val="left" w:pos="9059"/>
          <w:tab w:val="left" w:pos="9923"/>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OU </w:t>
      </w:r>
    </w:p>
    <w:p w14:paraId="2C052F6E" w14:textId="77777777" w:rsidR="00F25D89" w:rsidRPr="00F25D89" w:rsidRDefault="00F25D89" w:rsidP="0021190A">
      <w:pPr>
        <w:tabs>
          <w:tab w:val="left" w:pos="0"/>
          <w:tab w:val="left" w:pos="426"/>
          <w:tab w:val="left" w:pos="811"/>
          <w:tab w:val="left" w:pos="9059"/>
          <w:tab w:val="left" w:pos="9923"/>
        </w:tabs>
        <w:spacing w:before="1" w:line="360" w:lineRule="auto"/>
        <w:ind w:right="13"/>
        <w:jc w:val="both"/>
        <w:rPr>
          <w:rFonts w:ascii="Arial" w:eastAsia="Arial" w:hAnsi="Arial" w:cs="Arial"/>
          <w:sz w:val="24"/>
          <w:szCs w:val="24"/>
        </w:rPr>
      </w:pPr>
    </w:p>
    <w:p w14:paraId="5DF9564B" w14:textId="77777777" w:rsidR="00F25D89" w:rsidRPr="00F25D89" w:rsidRDefault="00F25D89" w:rsidP="0021190A">
      <w:pPr>
        <w:tabs>
          <w:tab w:val="left" w:pos="0"/>
          <w:tab w:val="left" w:pos="426"/>
          <w:tab w:val="left" w:pos="9059"/>
          <w:tab w:val="left" w:pos="9923"/>
        </w:tabs>
        <w:spacing w:line="360" w:lineRule="auto"/>
        <w:ind w:right="13"/>
        <w:jc w:val="both"/>
        <w:rPr>
          <w:rFonts w:ascii="Arial" w:hAnsi="Arial" w:cs="Arial"/>
          <w:sz w:val="24"/>
          <w:szCs w:val="24"/>
          <w:highlight w:val="yellow"/>
        </w:rPr>
      </w:pPr>
      <w:r w:rsidRPr="00F25D89">
        <w:rPr>
          <w:rFonts w:ascii="Arial" w:eastAsia="Arial" w:hAnsi="Arial" w:cs="Arial"/>
          <w:sz w:val="24"/>
          <w:szCs w:val="24"/>
          <w:highlight w:val="yellow"/>
        </w:rPr>
        <w:t>PARÁGRAFO PRIMEIRO - Só será admitida a subcontratação de partes do objeto que contemplem os serviços definidos no termo de referência, limitada a XX% (XXX por cento) do valor contratado, ressalvadas as parcelas de maior relevância técnica.</w:t>
      </w:r>
    </w:p>
    <w:p w14:paraId="41705217" w14:textId="77777777" w:rsidR="00F25D89" w:rsidRPr="00F25D89" w:rsidRDefault="00F25D89" w:rsidP="0021190A">
      <w:pPr>
        <w:tabs>
          <w:tab w:val="left" w:pos="0"/>
          <w:tab w:val="left" w:pos="426"/>
          <w:tab w:val="left" w:pos="9059"/>
          <w:tab w:val="left" w:pos="9923"/>
        </w:tabs>
        <w:spacing w:before="11" w:line="360" w:lineRule="auto"/>
        <w:ind w:right="13"/>
        <w:jc w:val="both"/>
        <w:rPr>
          <w:rFonts w:ascii="Arial" w:eastAsia="Arial" w:hAnsi="Arial" w:cs="Arial"/>
          <w:sz w:val="24"/>
          <w:szCs w:val="24"/>
          <w:highlight w:val="yellow"/>
        </w:rPr>
      </w:pPr>
    </w:p>
    <w:p w14:paraId="0D0A03D7" w14:textId="77777777" w:rsidR="00F25D89" w:rsidRPr="00F25D89" w:rsidRDefault="00F25D89" w:rsidP="0021190A">
      <w:pPr>
        <w:tabs>
          <w:tab w:val="left" w:pos="0"/>
          <w:tab w:val="left" w:pos="426"/>
          <w:tab w:val="left" w:pos="823"/>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PARÁGRAFO SEGUNDO – A subcontratação será admitida mediante prévia autorização da EMUSA. As consultas deverão vir acompanhadas da qualificação técnica da empresa subcontratada.</w:t>
      </w:r>
    </w:p>
    <w:p w14:paraId="54420D85" w14:textId="77777777" w:rsidR="00F25D89" w:rsidRPr="00F25D89" w:rsidRDefault="00F25D89" w:rsidP="0021190A">
      <w:pPr>
        <w:tabs>
          <w:tab w:val="left" w:pos="0"/>
          <w:tab w:val="left" w:pos="426"/>
          <w:tab w:val="left" w:pos="9059"/>
          <w:tab w:val="left" w:pos="9923"/>
        </w:tabs>
        <w:spacing w:before="10" w:line="360" w:lineRule="auto"/>
        <w:ind w:right="13"/>
        <w:jc w:val="both"/>
        <w:rPr>
          <w:rFonts w:ascii="Arial" w:eastAsia="Arial" w:hAnsi="Arial" w:cs="Arial"/>
          <w:sz w:val="24"/>
          <w:szCs w:val="24"/>
          <w:highlight w:val="yellow"/>
        </w:rPr>
      </w:pPr>
    </w:p>
    <w:p w14:paraId="050D8CEC" w14:textId="77777777" w:rsidR="00F25D89" w:rsidRPr="00F25D89" w:rsidRDefault="00F25D89" w:rsidP="0021190A">
      <w:pPr>
        <w:tabs>
          <w:tab w:val="left" w:pos="0"/>
          <w:tab w:val="left" w:pos="426"/>
          <w:tab w:val="left" w:pos="857"/>
          <w:tab w:val="left" w:pos="9059"/>
          <w:tab w:val="left" w:pos="9923"/>
        </w:tabs>
        <w:spacing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PARÁGRAFO TERCEIRO – Os pagamentos aos subcontratados serão realizados diretamente pelos contratados, ficando vedada a emissão de empenho do contratante diretamente aos subcontratados, ressalvada a hipótese dos Art. 48 e 49 da Lei Complementar nº 123/2006.</w:t>
      </w:r>
    </w:p>
    <w:p w14:paraId="73E3F8E5" w14:textId="77777777" w:rsidR="00F25D89" w:rsidRPr="00F25D89" w:rsidRDefault="00F25D89" w:rsidP="0021190A">
      <w:pPr>
        <w:tabs>
          <w:tab w:val="left" w:pos="0"/>
          <w:tab w:val="left" w:pos="426"/>
          <w:tab w:val="left" w:pos="9059"/>
          <w:tab w:val="left" w:pos="9923"/>
        </w:tabs>
        <w:spacing w:before="7" w:line="360" w:lineRule="auto"/>
        <w:ind w:right="13"/>
        <w:jc w:val="both"/>
        <w:rPr>
          <w:rFonts w:ascii="Arial" w:eastAsia="Arial" w:hAnsi="Arial" w:cs="Arial"/>
          <w:sz w:val="24"/>
          <w:szCs w:val="24"/>
          <w:highlight w:val="yellow"/>
        </w:rPr>
      </w:pPr>
    </w:p>
    <w:p w14:paraId="0BD06E1E" w14:textId="77777777" w:rsidR="00F25D89" w:rsidRPr="00F25D89" w:rsidRDefault="00F25D89" w:rsidP="0021190A">
      <w:pPr>
        <w:tabs>
          <w:tab w:val="left" w:pos="0"/>
          <w:tab w:val="left" w:pos="426"/>
          <w:tab w:val="left" w:pos="811"/>
          <w:tab w:val="left" w:pos="9059"/>
          <w:tab w:val="left" w:pos="9923"/>
        </w:tabs>
        <w:spacing w:before="1" w:line="360" w:lineRule="auto"/>
        <w:ind w:right="13"/>
        <w:jc w:val="both"/>
        <w:rPr>
          <w:rFonts w:ascii="Arial" w:eastAsia="Arial" w:hAnsi="Arial" w:cs="Arial"/>
          <w:sz w:val="24"/>
          <w:szCs w:val="24"/>
          <w:highlight w:val="yellow"/>
        </w:rPr>
      </w:pPr>
      <w:r w:rsidRPr="00F25D89">
        <w:rPr>
          <w:rFonts w:ascii="Arial" w:eastAsia="Arial" w:hAnsi="Arial" w:cs="Arial"/>
          <w:sz w:val="24"/>
          <w:szCs w:val="24"/>
          <w:highlight w:val="yellow"/>
        </w:rPr>
        <w:t>PARÁGRAFO QUARTO – A subcontratação não altera a responsabilidade da CONTRATADA, que continuará integral e solidariamente responsável perante à EMUSA.</w:t>
      </w:r>
    </w:p>
    <w:p w14:paraId="561D315D" w14:textId="77777777" w:rsidR="00F25D89" w:rsidRPr="00F25D89" w:rsidRDefault="00F25D89" w:rsidP="0021190A">
      <w:pPr>
        <w:tabs>
          <w:tab w:val="left" w:pos="0"/>
          <w:tab w:val="left" w:pos="426"/>
          <w:tab w:val="left" w:pos="811"/>
          <w:tab w:val="left" w:pos="9059"/>
          <w:tab w:val="left" w:pos="9923"/>
        </w:tabs>
        <w:spacing w:before="1" w:line="360" w:lineRule="auto"/>
        <w:ind w:right="13"/>
        <w:jc w:val="both"/>
        <w:rPr>
          <w:rFonts w:ascii="Arial" w:eastAsia="Arial" w:hAnsi="Arial" w:cs="Arial"/>
          <w:sz w:val="24"/>
          <w:szCs w:val="24"/>
          <w:highlight w:val="yellow"/>
        </w:rPr>
      </w:pPr>
    </w:p>
    <w:p w14:paraId="38FBAD07" w14:textId="77777777" w:rsidR="00F25D89" w:rsidRPr="00F25D89" w:rsidRDefault="00F25D89" w:rsidP="0021190A">
      <w:pPr>
        <w:tabs>
          <w:tab w:val="left" w:pos="0"/>
          <w:tab w:val="left" w:pos="426"/>
          <w:tab w:val="left" w:pos="811"/>
          <w:tab w:val="left" w:pos="9059"/>
          <w:tab w:val="left" w:pos="9923"/>
        </w:tabs>
        <w:spacing w:before="1" w:line="360" w:lineRule="auto"/>
        <w:ind w:right="13"/>
        <w:jc w:val="both"/>
        <w:rPr>
          <w:rFonts w:ascii="Arial" w:eastAsia="Arial" w:hAnsi="Arial" w:cs="Arial"/>
          <w:sz w:val="24"/>
          <w:szCs w:val="24"/>
        </w:rPr>
      </w:pPr>
      <w:r w:rsidRPr="00F25D89">
        <w:rPr>
          <w:rFonts w:ascii="Arial" w:eastAsia="Arial" w:hAnsi="Arial" w:cs="Arial"/>
          <w:sz w:val="24"/>
          <w:szCs w:val="24"/>
          <w:highlight w:val="yellow"/>
        </w:rPr>
        <w:lastRenderedPageBreak/>
        <w:t>PARÁGRAFO QUINTO - A subcontratação porventura realizada será integralmente custeada pela CONTRATADA.</w:t>
      </w:r>
    </w:p>
    <w:p w14:paraId="2A29C32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 xml:space="preserve">CLÁUSULA DÉCIMA </w:t>
      </w:r>
      <w:r w:rsidRPr="00F25D89">
        <w:rPr>
          <w:rFonts w:ascii="Arial" w:eastAsia="Arial" w:hAnsi="Arial" w:cs="Arial"/>
          <w:b/>
          <w:sz w:val="24"/>
          <w:szCs w:val="24"/>
          <w:u w:val="single"/>
        </w:rPr>
        <w:t>SEGUND</w:t>
      </w:r>
      <w:r w:rsidRPr="00F25D89">
        <w:rPr>
          <w:rFonts w:ascii="Arial" w:eastAsia="Arial" w:hAnsi="Arial" w:cs="Arial"/>
          <w:b/>
          <w:color w:val="000000"/>
          <w:sz w:val="24"/>
          <w:szCs w:val="24"/>
          <w:u w:val="single"/>
        </w:rPr>
        <w:t>A</w:t>
      </w:r>
      <w:r w:rsidRPr="00F25D89">
        <w:rPr>
          <w:rFonts w:ascii="Arial" w:eastAsia="Arial" w:hAnsi="Arial" w:cs="Arial"/>
          <w:b/>
          <w:color w:val="000000"/>
          <w:sz w:val="24"/>
          <w:szCs w:val="24"/>
        </w:rPr>
        <w:t xml:space="preserve"> – DAS SANÇÕES ADMINISTRATIVAS</w:t>
      </w:r>
    </w:p>
    <w:p w14:paraId="1F2F9DC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00C5D95B"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A inexecução dos serviços, total ou parcial, a execução imperfeita, a mora na execução ou qualquer inadimplemento ou infração contratual, sujeitarão a </w:t>
      </w:r>
      <w:r w:rsidRPr="00F25D89">
        <w:rPr>
          <w:rFonts w:ascii="Arial" w:eastAsia="Arial" w:hAnsi="Arial" w:cs="Arial"/>
          <w:b/>
          <w:sz w:val="24"/>
          <w:szCs w:val="24"/>
        </w:rPr>
        <w:t>CONTRATADA</w:t>
      </w:r>
      <w:r w:rsidRPr="00F25D89">
        <w:rPr>
          <w:rFonts w:ascii="Arial" w:eastAsia="Arial" w:hAnsi="Arial" w:cs="Arial"/>
          <w:sz w:val="24"/>
          <w:szCs w:val="24"/>
        </w:rPr>
        <w:t>, sem prejuízo da responsabilidade civil ou criminal que lhe couber, às penalidades seguintes:</w:t>
      </w:r>
    </w:p>
    <w:p w14:paraId="413032A7"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71140C27" w14:textId="77777777" w:rsidR="00F25D89" w:rsidRPr="00F25D89" w:rsidRDefault="00F25D89" w:rsidP="0021190A">
      <w:pPr>
        <w:widowControl/>
        <w:numPr>
          <w:ilvl w:val="0"/>
          <w:numId w:val="24"/>
        </w:numPr>
        <w:pBdr>
          <w:top w:val="nil"/>
          <w:left w:val="nil"/>
          <w:bottom w:val="nil"/>
          <w:right w:val="nil"/>
          <w:between w:val="nil"/>
        </w:pBdr>
        <w:tabs>
          <w:tab w:val="left" w:pos="0"/>
          <w:tab w:val="left" w:pos="426"/>
          <w:tab w:val="left" w:pos="9059"/>
        </w:tabs>
        <w:spacing w:line="360" w:lineRule="auto"/>
        <w:ind w:left="0" w:right="13" w:firstLine="0"/>
        <w:jc w:val="both"/>
        <w:rPr>
          <w:rFonts w:ascii="Arial" w:hAnsi="Arial" w:cs="Arial"/>
          <w:sz w:val="24"/>
          <w:szCs w:val="24"/>
        </w:rPr>
      </w:pPr>
      <w:r w:rsidRPr="00F25D89">
        <w:rPr>
          <w:rFonts w:ascii="Arial" w:eastAsia="Arial" w:hAnsi="Arial" w:cs="Arial"/>
          <w:sz w:val="24"/>
          <w:szCs w:val="24"/>
        </w:rPr>
        <w:t>advertência;</w:t>
      </w:r>
    </w:p>
    <w:p w14:paraId="29233785" w14:textId="77777777" w:rsidR="00F25D89" w:rsidRPr="00F25D89" w:rsidRDefault="00F25D89" w:rsidP="0021190A">
      <w:pPr>
        <w:widowControl/>
        <w:numPr>
          <w:ilvl w:val="0"/>
          <w:numId w:val="24"/>
        </w:numPr>
        <w:pBdr>
          <w:top w:val="nil"/>
          <w:left w:val="nil"/>
          <w:bottom w:val="nil"/>
          <w:right w:val="nil"/>
          <w:between w:val="nil"/>
        </w:pBdr>
        <w:tabs>
          <w:tab w:val="left" w:pos="0"/>
          <w:tab w:val="left" w:pos="426"/>
          <w:tab w:val="left" w:pos="9059"/>
        </w:tabs>
        <w:spacing w:line="360" w:lineRule="auto"/>
        <w:ind w:left="0" w:right="13" w:firstLine="0"/>
        <w:jc w:val="both"/>
        <w:rPr>
          <w:rFonts w:ascii="Arial" w:hAnsi="Arial" w:cs="Arial"/>
          <w:sz w:val="24"/>
          <w:szCs w:val="24"/>
        </w:rPr>
      </w:pPr>
      <w:r w:rsidRPr="00F25D89">
        <w:rPr>
          <w:rFonts w:ascii="Arial" w:eastAsia="Arial" w:hAnsi="Arial" w:cs="Arial"/>
          <w:sz w:val="24"/>
          <w:szCs w:val="24"/>
        </w:rPr>
        <w:t>multa administrativa;</w:t>
      </w:r>
    </w:p>
    <w:p w14:paraId="4715ACD4" w14:textId="77777777" w:rsidR="00F25D89" w:rsidRPr="00F25D89" w:rsidRDefault="00F25D89" w:rsidP="0021190A">
      <w:pPr>
        <w:widowControl/>
        <w:numPr>
          <w:ilvl w:val="0"/>
          <w:numId w:val="24"/>
        </w:numPr>
        <w:pBdr>
          <w:top w:val="nil"/>
          <w:left w:val="nil"/>
          <w:bottom w:val="nil"/>
          <w:right w:val="nil"/>
          <w:between w:val="nil"/>
        </w:pBdr>
        <w:tabs>
          <w:tab w:val="left" w:pos="0"/>
          <w:tab w:val="left" w:pos="426"/>
          <w:tab w:val="left" w:pos="9059"/>
        </w:tabs>
        <w:spacing w:line="360" w:lineRule="auto"/>
        <w:ind w:left="0" w:right="13" w:firstLine="0"/>
        <w:jc w:val="both"/>
        <w:rPr>
          <w:rFonts w:ascii="Arial" w:hAnsi="Arial" w:cs="Arial"/>
          <w:sz w:val="24"/>
          <w:szCs w:val="24"/>
        </w:rPr>
      </w:pPr>
      <w:r w:rsidRPr="00F25D89">
        <w:rPr>
          <w:rFonts w:ascii="Arial" w:eastAsia="Arial" w:hAnsi="Arial" w:cs="Arial"/>
          <w:sz w:val="24"/>
          <w:szCs w:val="24"/>
        </w:rPr>
        <w:t>suspensão temporária da participação em licitação e impedimento de contratar com a EMUSA por prazo não superior a 2 (dois) anos;</w:t>
      </w:r>
    </w:p>
    <w:p w14:paraId="25940DBE"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3BE00BDD"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PRIMEIRO - A sanção administrativa deve ser determinada de acordo com a natureza e a gravidade da falta cometida.</w:t>
      </w:r>
    </w:p>
    <w:p w14:paraId="1D33EEF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6C630664"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SEGUNDO - A advertência e a multa, previstas nas alíneas “a” e “b” do caput desta cláusula, serão impostas pelo Diretor responsável, da EMUSA.</w:t>
      </w:r>
    </w:p>
    <w:p w14:paraId="2DF91EEB"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4923E920"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TERCEIRO - A suspensão temporária do direito de licitar e impedimento de contratar com a EMUSA, previstos na alínea “c” caput desta cláusula, será imposta pelo  Diretor Presidente desta Empresa.</w:t>
      </w:r>
      <w:r w:rsidRPr="00F25D89">
        <w:rPr>
          <w:rFonts w:ascii="Arial" w:eastAsia="Arial" w:hAnsi="Arial" w:cs="Arial"/>
          <w:sz w:val="24"/>
          <w:szCs w:val="24"/>
        </w:rPr>
        <w:br/>
      </w:r>
    </w:p>
    <w:p w14:paraId="01B33C9B"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QUARTO - A </w:t>
      </w:r>
      <w:r w:rsidRPr="00F25D89">
        <w:rPr>
          <w:rFonts w:ascii="Arial" w:eastAsia="Arial" w:hAnsi="Arial" w:cs="Arial"/>
          <w:b/>
          <w:sz w:val="24"/>
          <w:szCs w:val="24"/>
          <w:u w:val="single"/>
        </w:rPr>
        <w:t>multa administrativa</w:t>
      </w:r>
      <w:r w:rsidRPr="00F25D89">
        <w:rPr>
          <w:rFonts w:ascii="Arial" w:eastAsia="Arial" w:hAnsi="Arial" w:cs="Arial"/>
          <w:sz w:val="24"/>
          <w:szCs w:val="24"/>
        </w:rPr>
        <w:t>, prevista na alínea “b” do caput desta cláusula, será aplicada à CONTRATADA pelo descumprimento de suas obrigações acessórias, observando o que segue:</w:t>
      </w:r>
    </w:p>
    <w:p w14:paraId="5428C0D4"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3A7A598A" w14:textId="77777777" w:rsidR="00F25D89" w:rsidRPr="00F25D89" w:rsidRDefault="00F25D89" w:rsidP="0021190A">
      <w:pPr>
        <w:widowControl/>
        <w:numPr>
          <w:ilvl w:val="0"/>
          <w:numId w:val="8"/>
        </w:numPr>
        <w:pBdr>
          <w:top w:val="nil"/>
          <w:left w:val="nil"/>
          <w:bottom w:val="nil"/>
          <w:right w:val="nil"/>
          <w:between w:val="nil"/>
        </w:pBdr>
        <w:tabs>
          <w:tab w:val="left" w:pos="0"/>
          <w:tab w:val="left" w:pos="426"/>
          <w:tab w:val="left" w:pos="9059"/>
        </w:tabs>
        <w:spacing w:line="360" w:lineRule="auto"/>
        <w:ind w:left="0" w:right="13" w:firstLine="0"/>
        <w:jc w:val="both"/>
        <w:rPr>
          <w:rFonts w:ascii="Arial" w:eastAsia="Arial" w:hAnsi="Arial" w:cs="Arial"/>
          <w:sz w:val="24"/>
          <w:szCs w:val="24"/>
        </w:rPr>
      </w:pPr>
      <w:r w:rsidRPr="00F25D89">
        <w:rPr>
          <w:rFonts w:ascii="Arial" w:eastAsia="Arial" w:hAnsi="Arial" w:cs="Arial"/>
          <w:sz w:val="24"/>
          <w:szCs w:val="24"/>
        </w:rPr>
        <w:t xml:space="preserve">corresponderá ao valor de até 5% (cinco por cento), aplicada de acordo com a gravidade da infração e proporcionalmente às parcelas </w:t>
      </w:r>
      <w:r w:rsidRPr="00F25D89">
        <w:rPr>
          <w:rFonts w:ascii="Arial" w:eastAsia="Arial" w:hAnsi="Arial" w:cs="Arial"/>
          <w:b/>
          <w:sz w:val="24"/>
          <w:szCs w:val="24"/>
        </w:rPr>
        <w:t xml:space="preserve">não </w:t>
      </w:r>
      <w:r w:rsidRPr="00F25D89">
        <w:rPr>
          <w:rFonts w:ascii="Arial" w:eastAsia="Arial" w:hAnsi="Arial" w:cs="Arial"/>
          <w:sz w:val="24"/>
          <w:szCs w:val="24"/>
        </w:rPr>
        <w:t>executadas;</w:t>
      </w:r>
    </w:p>
    <w:p w14:paraId="02C9C96B" w14:textId="77777777" w:rsidR="00F25D89" w:rsidRPr="00F25D89" w:rsidRDefault="00F25D89" w:rsidP="0021190A">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sz w:val="24"/>
          <w:szCs w:val="24"/>
        </w:rPr>
      </w:pPr>
    </w:p>
    <w:p w14:paraId="1240CFE3" w14:textId="77777777" w:rsidR="00F25D89" w:rsidRPr="00F25D89" w:rsidRDefault="00F25D89" w:rsidP="0021190A">
      <w:pPr>
        <w:widowControl/>
        <w:numPr>
          <w:ilvl w:val="0"/>
          <w:numId w:val="8"/>
        </w:numPr>
        <w:pBdr>
          <w:top w:val="nil"/>
          <w:left w:val="nil"/>
          <w:bottom w:val="nil"/>
          <w:right w:val="nil"/>
          <w:between w:val="nil"/>
        </w:pBdr>
        <w:tabs>
          <w:tab w:val="left" w:pos="0"/>
          <w:tab w:val="left" w:pos="426"/>
          <w:tab w:val="left" w:pos="9059"/>
        </w:tabs>
        <w:spacing w:line="360" w:lineRule="auto"/>
        <w:ind w:left="0" w:right="13" w:firstLine="0"/>
        <w:jc w:val="both"/>
        <w:rPr>
          <w:rFonts w:ascii="Arial" w:hAnsi="Arial" w:cs="Arial"/>
          <w:sz w:val="24"/>
          <w:szCs w:val="24"/>
        </w:rPr>
      </w:pPr>
      <w:r w:rsidRPr="00F25D89">
        <w:rPr>
          <w:rFonts w:ascii="Arial" w:eastAsia="Arial" w:hAnsi="Arial" w:cs="Arial"/>
          <w:sz w:val="24"/>
          <w:szCs w:val="24"/>
        </w:rPr>
        <w:lastRenderedPageBreak/>
        <w:t>nas reincidências específicas, deverá corresponder ao dobro do valor da que tiver sido inicialmente imposta;</w:t>
      </w:r>
    </w:p>
    <w:p w14:paraId="5B73EBEA" w14:textId="77777777" w:rsidR="00F25D89" w:rsidRPr="00F25D89" w:rsidRDefault="00F25D89" w:rsidP="0021190A">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sz w:val="24"/>
          <w:szCs w:val="24"/>
        </w:rPr>
      </w:pPr>
    </w:p>
    <w:p w14:paraId="092E668C" w14:textId="77777777" w:rsidR="00F25D89" w:rsidRPr="00F25D89" w:rsidRDefault="00F25D89" w:rsidP="0021190A">
      <w:pPr>
        <w:widowControl/>
        <w:numPr>
          <w:ilvl w:val="0"/>
          <w:numId w:val="8"/>
        </w:numPr>
        <w:pBdr>
          <w:top w:val="nil"/>
          <w:left w:val="nil"/>
          <w:bottom w:val="nil"/>
          <w:right w:val="nil"/>
          <w:between w:val="nil"/>
        </w:pBdr>
        <w:tabs>
          <w:tab w:val="left" w:pos="0"/>
          <w:tab w:val="left" w:pos="426"/>
          <w:tab w:val="left" w:pos="9059"/>
        </w:tabs>
        <w:spacing w:line="360" w:lineRule="auto"/>
        <w:ind w:left="0" w:right="13" w:firstLine="0"/>
        <w:jc w:val="both"/>
        <w:rPr>
          <w:rFonts w:ascii="Arial" w:hAnsi="Arial" w:cs="Arial"/>
          <w:sz w:val="24"/>
          <w:szCs w:val="24"/>
        </w:rPr>
      </w:pPr>
      <w:r w:rsidRPr="00F25D89">
        <w:rPr>
          <w:rFonts w:ascii="Arial" w:eastAsia="Arial" w:hAnsi="Arial" w:cs="Arial"/>
          <w:sz w:val="24"/>
          <w:szCs w:val="24"/>
        </w:rPr>
        <w:t>O somatório das multas administrativas deverá observar o limite de 20% (vinte por cento) do valor do contrato ou do empenho;</w:t>
      </w:r>
    </w:p>
    <w:p w14:paraId="5420C9F9" w14:textId="77777777" w:rsidR="00F25D89" w:rsidRPr="00F25D89" w:rsidRDefault="00F25D89" w:rsidP="0021190A">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sz w:val="24"/>
          <w:szCs w:val="24"/>
        </w:rPr>
      </w:pPr>
    </w:p>
    <w:p w14:paraId="08F12961" w14:textId="77777777" w:rsidR="00F25D89" w:rsidRPr="00F25D89" w:rsidRDefault="00F25D89" w:rsidP="0021190A">
      <w:pPr>
        <w:widowControl/>
        <w:numPr>
          <w:ilvl w:val="0"/>
          <w:numId w:val="8"/>
        </w:numPr>
        <w:pBdr>
          <w:top w:val="nil"/>
          <w:left w:val="nil"/>
          <w:bottom w:val="nil"/>
          <w:right w:val="nil"/>
          <w:between w:val="nil"/>
        </w:pBdr>
        <w:tabs>
          <w:tab w:val="left" w:pos="0"/>
          <w:tab w:val="left" w:pos="426"/>
          <w:tab w:val="left" w:pos="9059"/>
        </w:tabs>
        <w:spacing w:line="360" w:lineRule="auto"/>
        <w:ind w:left="0" w:right="13" w:firstLine="0"/>
        <w:jc w:val="both"/>
        <w:rPr>
          <w:rFonts w:ascii="Arial" w:hAnsi="Arial" w:cs="Arial"/>
          <w:sz w:val="24"/>
          <w:szCs w:val="24"/>
        </w:rPr>
      </w:pPr>
      <w:r w:rsidRPr="00F25D89">
        <w:rPr>
          <w:rFonts w:ascii="Arial" w:eastAsia="Arial" w:hAnsi="Arial" w:cs="Arial"/>
          <w:sz w:val="24"/>
          <w:szCs w:val="24"/>
        </w:rPr>
        <w:t>poderá ser aplicada cumulativamente a qualquer outra penalidade; e</w:t>
      </w:r>
    </w:p>
    <w:p w14:paraId="26CD3280" w14:textId="77777777" w:rsidR="00F25D89" w:rsidRPr="00F25D89" w:rsidRDefault="00F25D89" w:rsidP="0021190A">
      <w:pPr>
        <w:pBdr>
          <w:top w:val="nil"/>
          <w:left w:val="nil"/>
          <w:bottom w:val="nil"/>
          <w:right w:val="nil"/>
          <w:between w:val="nil"/>
        </w:pBdr>
        <w:tabs>
          <w:tab w:val="left" w:pos="0"/>
          <w:tab w:val="left" w:pos="426"/>
          <w:tab w:val="left" w:pos="9059"/>
        </w:tabs>
        <w:spacing w:line="360" w:lineRule="auto"/>
        <w:ind w:right="13"/>
        <w:jc w:val="both"/>
        <w:rPr>
          <w:rFonts w:ascii="Arial" w:eastAsia="Arial" w:hAnsi="Arial" w:cs="Arial"/>
          <w:sz w:val="24"/>
          <w:szCs w:val="24"/>
        </w:rPr>
      </w:pPr>
    </w:p>
    <w:p w14:paraId="29171E2F" w14:textId="77777777" w:rsidR="00F25D89" w:rsidRPr="00F25D89" w:rsidRDefault="00F25D89" w:rsidP="0021190A">
      <w:pPr>
        <w:widowControl/>
        <w:numPr>
          <w:ilvl w:val="0"/>
          <w:numId w:val="8"/>
        </w:numPr>
        <w:pBdr>
          <w:top w:val="nil"/>
          <w:left w:val="nil"/>
          <w:bottom w:val="nil"/>
          <w:right w:val="nil"/>
          <w:between w:val="nil"/>
        </w:pBdr>
        <w:tabs>
          <w:tab w:val="left" w:pos="0"/>
          <w:tab w:val="left" w:pos="426"/>
          <w:tab w:val="left" w:pos="9059"/>
        </w:tabs>
        <w:spacing w:line="360" w:lineRule="auto"/>
        <w:ind w:left="0" w:right="13" w:firstLine="0"/>
        <w:jc w:val="both"/>
        <w:rPr>
          <w:rFonts w:ascii="Arial" w:hAnsi="Arial" w:cs="Arial"/>
          <w:sz w:val="24"/>
          <w:szCs w:val="24"/>
        </w:rPr>
      </w:pPr>
      <w:r w:rsidRPr="00F25D89">
        <w:rPr>
          <w:rFonts w:ascii="Arial" w:eastAsia="Arial" w:hAnsi="Arial" w:cs="Arial"/>
          <w:sz w:val="24"/>
          <w:szCs w:val="24"/>
        </w:rPr>
        <w:t>não tem caráter compensatório, não se confundindo, portanto, com as multas por atraso, com a multa rescisória e com a multa prevista na cláusula vigésima quarta, que poderão ser aplicadas cumulativamente à multa administrativa.</w:t>
      </w:r>
    </w:p>
    <w:p w14:paraId="76EDC810"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1B210999"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QUINTO - A suspensão temporária da participação em licitação e impedimento de contratar, prevista na alínea “c” do caput desta cláusula, será aplicada conforme Art. 230 do Regulamento de Licitações e Contratos da EMUSA.</w:t>
      </w:r>
    </w:p>
    <w:p w14:paraId="5D79E8C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28E31A78"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SEXTO - A aplicação das penalidades acima referidas, em virtude das infrações contratuais retro mencionadas, não importará em renúncia, por parte da EMUSA</w:t>
      </w:r>
      <w:r w:rsidRPr="00F25D89">
        <w:rPr>
          <w:rFonts w:ascii="Arial" w:eastAsia="Arial" w:hAnsi="Arial" w:cs="Arial"/>
          <w:b/>
          <w:sz w:val="24"/>
          <w:szCs w:val="24"/>
        </w:rPr>
        <w:t xml:space="preserve">, </w:t>
      </w:r>
      <w:r w:rsidRPr="00F25D89">
        <w:rPr>
          <w:rFonts w:ascii="Arial" w:eastAsia="Arial" w:hAnsi="Arial" w:cs="Arial"/>
          <w:sz w:val="24"/>
          <w:szCs w:val="24"/>
        </w:rPr>
        <w:t>da faculdade de declarar rescindido o contrato, se assim entender conveniente ao interesse público.</w:t>
      </w:r>
      <w:r w:rsidRPr="00F25D89">
        <w:rPr>
          <w:rFonts w:ascii="Arial" w:eastAsia="Arial" w:hAnsi="Arial" w:cs="Arial"/>
          <w:sz w:val="24"/>
          <w:szCs w:val="24"/>
        </w:rPr>
        <w:br/>
      </w:r>
    </w:p>
    <w:p w14:paraId="2B7B25B7"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SÉTIMO - O atraso injustificado no cumprimento das obrigações contratuais sujeitará a </w:t>
      </w:r>
      <w:r w:rsidRPr="00F25D89">
        <w:rPr>
          <w:rFonts w:ascii="Arial" w:eastAsia="Arial" w:hAnsi="Arial" w:cs="Arial"/>
          <w:b/>
          <w:sz w:val="24"/>
          <w:szCs w:val="24"/>
        </w:rPr>
        <w:t xml:space="preserve">CONTRATADA </w:t>
      </w:r>
      <w:r w:rsidRPr="00F25D89">
        <w:rPr>
          <w:rFonts w:ascii="Arial" w:eastAsia="Arial" w:hAnsi="Arial" w:cs="Arial"/>
          <w:sz w:val="24"/>
          <w:szCs w:val="24"/>
        </w:rPr>
        <w:t xml:space="preserve">à </w:t>
      </w:r>
      <w:r w:rsidRPr="00F25D89">
        <w:rPr>
          <w:rFonts w:ascii="Arial" w:eastAsia="Arial" w:hAnsi="Arial" w:cs="Arial"/>
          <w:b/>
          <w:sz w:val="24"/>
          <w:szCs w:val="24"/>
          <w:u w:val="single"/>
        </w:rPr>
        <w:t>multa de mora</w:t>
      </w:r>
      <w:r w:rsidRPr="00F25D89">
        <w:rPr>
          <w:rFonts w:ascii="Arial" w:eastAsia="Arial" w:hAnsi="Arial" w:cs="Arial"/>
          <w:b/>
          <w:sz w:val="24"/>
          <w:szCs w:val="24"/>
        </w:rPr>
        <w:t xml:space="preserve"> </w:t>
      </w:r>
      <w:r w:rsidRPr="00F25D89">
        <w:rPr>
          <w:rFonts w:ascii="Arial" w:eastAsia="Arial" w:hAnsi="Arial" w:cs="Arial"/>
          <w:sz w:val="24"/>
          <w:szCs w:val="24"/>
        </w:rPr>
        <w:t>por dia útil que exceder ao prazo estipulado, conforme percentuais abaixo:</w:t>
      </w:r>
    </w:p>
    <w:p w14:paraId="2E62B932" w14:textId="77777777" w:rsidR="00F25D89" w:rsidRPr="00F25D89" w:rsidRDefault="00F25D89" w:rsidP="0021190A">
      <w:pPr>
        <w:widowControl/>
        <w:numPr>
          <w:ilvl w:val="0"/>
          <w:numId w:val="6"/>
        </w:numPr>
        <w:pBdr>
          <w:top w:val="nil"/>
          <w:left w:val="nil"/>
          <w:bottom w:val="nil"/>
          <w:right w:val="nil"/>
          <w:between w:val="nil"/>
        </w:pBdr>
        <w:tabs>
          <w:tab w:val="left" w:pos="0"/>
          <w:tab w:val="left" w:pos="426"/>
          <w:tab w:val="left" w:pos="9059"/>
        </w:tabs>
        <w:spacing w:line="360" w:lineRule="auto"/>
        <w:ind w:left="0" w:right="13" w:firstLine="0"/>
        <w:jc w:val="both"/>
        <w:rPr>
          <w:rFonts w:ascii="Arial" w:hAnsi="Arial" w:cs="Arial"/>
          <w:sz w:val="24"/>
          <w:szCs w:val="24"/>
        </w:rPr>
      </w:pPr>
      <w:r w:rsidRPr="00F25D89">
        <w:rPr>
          <w:rFonts w:ascii="Arial" w:eastAsia="Arial" w:hAnsi="Arial" w:cs="Arial"/>
          <w:sz w:val="24"/>
          <w:szCs w:val="24"/>
        </w:rPr>
        <w:t>0,33% (trinta e três centésimos por cento) por dia de atraso, calculado sobre o valor correspondente à parte inadimplente, até o limite de 9,9%, correspondente a até 30 (trinta) dias de atraso; e</w:t>
      </w:r>
    </w:p>
    <w:p w14:paraId="1C67733B" w14:textId="77777777" w:rsidR="00F25D89" w:rsidRPr="00F25D89" w:rsidRDefault="00F25D89" w:rsidP="0021190A">
      <w:pPr>
        <w:widowControl/>
        <w:numPr>
          <w:ilvl w:val="0"/>
          <w:numId w:val="6"/>
        </w:numPr>
        <w:pBdr>
          <w:top w:val="nil"/>
          <w:left w:val="nil"/>
          <w:bottom w:val="nil"/>
          <w:right w:val="nil"/>
          <w:between w:val="nil"/>
        </w:pBdr>
        <w:tabs>
          <w:tab w:val="left" w:pos="0"/>
          <w:tab w:val="left" w:pos="426"/>
          <w:tab w:val="left" w:pos="9059"/>
        </w:tabs>
        <w:spacing w:line="360" w:lineRule="auto"/>
        <w:ind w:left="0" w:right="13" w:firstLine="0"/>
        <w:jc w:val="both"/>
        <w:rPr>
          <w:rFonts w:ascii="Arial" w:hAnsi="Arial" w:cs="Arial"/>
          <w:sz w:val="24"/>
          <w:szCs w:val="24"/>
        </w:rPr>
      </w:pPr>
      <w:r w:rsidRPr="00F25D89">
        <w:rPr>
          <w:rFonts w:ascii="Arial" w:eastAsia="Arial" w:hAnsi="Arial" w:cs="Arial"/>
          <w:sz w:val="24"/>
          <w:szCs w:val="24"/>
        </w:rPr>
        <w:t>0,66 % (sessenta e seis centésimos por cento) por dia de atraso, calculado sobre o valor correspondente à parte inadimplente, quando o atraso ultrapassar 30 (trinta) dias, até o limite máximo de  20%.</w:t>
      </w:r>
    </w:p>
    <w:p w14:paraId="47BC5D8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205CB54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OITAVO - As multas porventura aplicadas serão consideradas dívidas </w:t>
      </w:r>
      <w:r w:rsidRPr="00F25D89">
        <w:rPr>
          <w:rFonts w:ascii="Arial" w:eastAsia="Arial" w:hAnsi="Arial" w:cs="Arial"/>
          <w:sz w:val="24"/>
          <w:szCs w:val="24"/>
        </w:rPr>
        <w:lastRenderedPageBreak/>
        <w:t xml:space="preserve">líquidas e certas, ficando a EMUSA autorizada a descontá-las das garantias prestadas, e caso estas sejam insuficientes, dos pagamentos devidos à </w:t>
      </w:r>
      <w:r w:rsidRPr="00F25D89">
        <w:rPr>
          <w:rFonts w:ascii="Arial" w:eastAsia="Arial" w:hAnsi="Arial" w:cs="Arial"/>
          <w:b/>
          <w:sz w:val="24"/>
          <w:szCs w:val="24"/>
        </w:rPr>
        <w:t xml:space="preserve">CONTRATADA; </w:t>
      </w:r>
      <w:r w:rsidRPr="00F25D89">
        <w:rPr>
          <w:rFonts w:ascii="Arial" w:eastAsia="Arial" w:hAnsi="Arial" w:cs="Arial"/>
          <w:sz w:val="24"/>
          <w:szCs w:val="24"/>
        </w:rPr>
        <w:t>ou ainda, quando for o caso, cobrá-las judicialmente, servindo para tanto, o instrumento contratual como título executivo extrajudicial.</w:t>
      </w:r>
    </w:p>
    <w:p w14:paraId="1FA2FED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4B186C94"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NONO - A intimação do interessado deverá indicar o prazo e o local para a apresentação de defesa.</w:t>
      </w:r>
    </w:p>
    <w:p w14:paraId="030A531E"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3E23683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DÉCIMO - A defesa prévia do interessado será exercida no prazo de 10 (dez) dias úteis.</w:t>
      </w:r>
    </w:p>
    <w:p w14:paraId="6F61AFF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11A7969B"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DÉCIMO PRIMEIRO - Será emitida decisão conclusiva sobre a aplicação ou não da sanção, pela autoridade competente, devendo ser apresentada a devida motivação, com a demonstração dos fatos e dos respectivos fundamentos jurídicos.</w:t>
      </w:r>
    </w:p>
    <w:p w14:paraId="65497B1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4F03354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DÉCIMO SEGUNDO - Todas as multas previstas neste contrato serão somadas quando aplicadas cumulativamente, e terão como limite seus respectivos percentuais máximos.</w:t>
      </w:r>
    </w:p>
    <w:p w14:paraId="4920F463"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104C47E5"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 xml:space="preserve">CLÁUSULA DÉCIMA </w:t>
      </w:r>
      <w:r w:rsidRPr="00F25D89">
        <w:rPr>
          <w:rFonts w:ascii="Arial" w:eastAsia="Arial" w:hAnsi="Arial" w:cs="Arial"/>
          <w:b/>
          <w:sz w:val="24"/>
          <w:szCs w:val="24"/>
          <w:u w:val="single"/>
        </w:rPr>
        <w:t>TERCEIRA</w:t>
      </w:r>
      <w:r w:rsidRPr="00F25D89">
        <w:rPr>
          <w:rFonts w:ascii="Arial" w:eastAsia="Arial" w:hAnsi="Arial" w:cs="Arial"/>
          <w:b/>
          <w:color w:val="000000"/>
          <w:sz w:val="24"/>
          <w:szCs w:val="24"/>
        </w:rPr>
        <w:t xml:space="preserve"> - RESCISÃO CONTRATUAL</w:t>
      </w:r>
    </w:p>
    <w:p w14:paraId="596ECC12"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0A97AB0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A inexecução total ou parcial do contrato poderá ensejar a sua rescisão com as consequências cabíveis.</w:t>
      </w:r>
    </w:p>
    <w:p w14:paraId="7787FE6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3736D835"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PRIMEIRO - A rescisão contratual poderá ocorrer por:</w:t>
      </w:r>
    </w:p>
    <w:p w14:paraId="4E114497"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07813ECF" w14:textId="77777777" w:rsidR="00F25D89" w:rsidRPr="00F25D89" w:rsidRDefault="00F25D89" w:rsidP="0021190A">
      <w:pPr>
        <w:widowControl/>
        <w:numPr>
          <w:ilvl w:val="0"/>
          <w:numId w:val="25"/>
        </w:numPr>
        <w:pBdr>
          <w:top w:val="nil"/>
          <w:left w:val="nil"/>
          <w:bottom w:val="nil"/>
          <w:right w:val="nil"/>
          <w:between w:val="nil"/>
        </w:pBdr>
        <w:tabs>
          <w:tab w:val="left" w:pos="0"/>
          <w:tab w:val="left" w:pos="284"/>
          <w:tab w:val="left" w:pos="9059"/>
        </w:tabs>
        <w:spacing w:line="360" w:lineRule="auto"/>
        <w:ind w:left="0" w:right="13" w:firstLine="0"/>
        <w:jc w:val="both"/>
        <w:rPr>
          <w:rFonts w:ascii="Arial" w:hAnsi="Arial" w:cs="Arial"/>
          <w:sz w:val="24"/>
          <w:szCs w:val="24"/>
        </w:rPr>
      </w:pPr>
      <w:r w:rsidRPr="00F25D89">
        <w:rPr>
          <w:rFonts w:ascii="Arial" w:eastAsia="Arial" w:hAnsi="Arial" w:cs="Arial"/>
          <w:sz w:val="24"/>
          <w:szCs w:val="24"/>
        </w:rPr>
        <w:t xml:space="preserve">- </w:t>
      </w:r>
      <w:bookmarkStart w:id="31" w:name="_Hlk169201432"/>
      <w:r w:rsidRPr="00F25D89">
        <w:rPr>
          <w:rFonts w:ascii="Arial" w:eastAsia="Arial" w:hAnsi="Arial" w:cs="Arial"/>
          <w:sz w:val="24"/>
          <w:szCs w:val="24"/>
        </w:rPr>
        <w:t>Ato unilateral e escrito, na forma do artigo 226 § 1° do Regulamento de Licitações e Contratos da EMUSA;</w:t>
      </w:r>
    </w:p>
    <w:bookmarkEnd w:id="31"/>
    <w:p w14:paraId="04533889" w14:textId="77777777" w:rsidR="00F25D89" w:rsidRPr="00F25D89" w:rsidRDefault="00F25D89" w:rsidP="0021190A">
      <w:pPr>
        <w:pBdr>
          <w:top w:val="nil"/>
          <w:left w:val="nil"/>
          <w:bottom w:val="nil"/>
          <w:right w:val="nil"/>
          <w:between w:val="nil"/>
        </w:pBdr>
        <w:tabs>
          <w:tab w:val="left" w:pos="0"/>
          <w:tab w:val="left" w:pos="284"/>
          <w:tab w:val="left" w:pos="9059"/>
        </w:tabs>
        <w:spacing w:line="360" w:lineRule="auto"/>
        <w:ind w:right="13"/>
        <w:jc w:val="both"/>
        <w:rPr>
          <w:rFonts w:ascii="Arial" w:eastAsia="Arial" w:hAnsi="Arial" w:cs="Arial"/>
          <w:sz w:val="24"/>
          <w:szCs w:val="24"/>
        </w:rPr>
      </w:pPr>
    </w:p>
    <w:p w14:paraId="07AC8F21" w14:textId="77777777" w:rsidR="00F25D89" w:rsidRPr="00F25D89" w:rsidRDefault="00F25D89" w:rsidP="0021190A">
      <w:pPr>
        <w:pBdr>
          <w:top w:val="nil"/>
          <w:left w:val="nil"/>
          <w:bottom w:val="nil"/>
          <w:right w:val="nil"/>
          <w:between w:val="nil"/>
        </w:pBdr>
        <w:tabs>
          <w:tab w:val="left" w:pos="0"/>
          <w:tab w:val="left" w:pos="284"/>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II - Acordo entre as partes, reduzido a termo no processo de contratação, desde que seja vantajoso à  EMUSA; ou</w:t>
      </w:r>
    </w:p>
    <w:p w14:paraId="01FB90AD" w14:textId="77777777" w:rsidR="00F25D89" w:rsidRPr="00F25D89" w:rsidRDefault="00F25D89" w:rsidP="0021190A">
      <w:pPr>
        <w:pBdr>
          <w:top w:val="nil"/>
          <w:left w:val="nil"/>
          <w:bottom w:val="nil"/>
          <w:right w:val="nil"/>
          <w:between w:val="nil"/>
        </w:pBdr>
        <w:tabs>
          <w:tab w:val="left" w:pos="0"/>
          <w:tab w:val="left" w:pos="284"/>
          <w:tab w:val="left" w:pos="9059"/>
        </w:tabs>
        <w:spacing w:line="360" w:lineRule="auto"/>
        <w:ind w:right="13"/>
        <w:jc w:val="both"/>
        <w:rPr>
          <w:rFonts w:ascii="Arial" w:eastAsia="Arial" w:hAnsi="Arial" w:cs="Arial"/>
          <w:sz w:val="24"/>
          <w:szCs w:val="24"/>
        </w:rPr>
      </w:pPr>
    </w:p>
    <w:p w14:paraId="2AE9EC5B" w14:textId="77777777" w:rsidR="00F25D89" w:rsidRPr="00F25D89" w:rsidRDefault="00F25D89" w:rsidP="0021190A">
      <w:pPr>
        <w:pBdr>
          <w:top w:val="nil"/>
          <w:left w:val="nil"/>
          <w:bottom w:val="nil"/>
          <w:right w:val="nil"/>
          <w:between w:val="nil"/>
        </w:pBdr>
        <w:tabs>
          <w:tab w:val="left" w:pos="0"/>
          <w:tab w:val="left" w:pos="284"/>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III - Decisão judicial ou arbitral.</w:t>
      </w:r>
    </w:p>
    <w:p w14:paraId="6B1D18AE"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5648AFD7"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SEGUNDO - Os casos de rescisão contratual deverão ser formalmente motivados nos autos do processo administrativo que ensejou a contratação, sendo assegurado à </w:t>
      </w:r>
      <w:r w:rsidRPr="00F25D89">
        <w:rPr>
          <w:rFonts w:ascii="Arial" w:eastAsia="Arial" w:hAnsi="Arial" w:cs="Arial"/>
          <w:b/>
          <w:sz w:val="24"/>
          <w:szCs w:val="24"/>
        </w:rPr>
        <w:t xml:space="preserve">CONTRATADA </w:t>
      </w:r>
      <w:r w:rsidRPr="00F25D89">
        <w:rPr>
          <w:rFonts w:ascii="Arial" w:eastAsia="Arial" w:hAnsi="Arial" w:cs="Arial"/>
          <w:sz w:val="24"/>
          <w:szCs w:val="24"/>
        </w:rPr>
        <w:t>o direito ao contraditório e ampla defesa.</w:t>
      </w:r>
    </w:p>
    <w:p w14:paraId="3D8EA2D9"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240A2D3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TERCEIRO - Quando a rescisão ocorrer por interesse exclusivo da EMUSA, sem que haja culpa da CONTRATADA, esta será ressarcida dos prejuízos que houver sofrido.</w:t>
      </w:r>
    </w:p>
    <w:p w14:paraId="357523F2"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ab/>
      </w:r>
    </w:p>
    <w:p w14:paraId="69F0BEA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QUARTO - A rescisão por ato unilateral da EMUSA, quando justificada no descumprimento de obrigações contratuais por parte da CONTRATADA, acarretará a aplicação de multa rescisória, no percentual de 10% (dez por cento) calculada sobre o saldo reajustado do contrato, bem como a execução da garantia contratual e/ou a utilização dos créditos decorrentes do próprio contrato.</w:t>
      </w:r>
    </w:p>
    <w:p w14:paraId="53CEC7E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3ED90FAA"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QUINTO - A EMUSA se reserva ao direito de cobrar indenização suplementar em juízo se ficar constatado que o prejuízo causado foi superior ao valor da multa rescisória aplicada, conforme autorização contida no art. 416, parágrafo único, </w:t>
      </w:r>
      <w:r w:rsidRPr="00F25D89">
        <w:rPr>
          <w:rFonts w:ascii="Arial" w:eastAsia="Arial" w:hAnsi="Arial" w:cs="Arial"/>
          <w:i/>
          <w:sz w:val="24"/>
          <w:szCs w:val="24"/>
        </w:rPr>
        <w:t xml:space="preserve">in fine, </w:t>
      </w:r>
      <w:r w:rsidRPr="00F25D89">
        <w:rPr>
          <w:rFonts w:ascii="Arial" w:eastAsia="Arial" w:hAnsi="Arial" w:cs="Arial"/>
          <w:sz w:val="24"/>
          <w:szCs w:val="24"/>
        </w:rPr>
        <w:t>do Código Civil.</w:t>
      </w:r>
    </w:p>
    <w:p w14:paraId="283ABF8E"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70D37968"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sz w:val="24"/>
          <w:szCs w:val="24"/>
        </w:rPr>
      </w:pPr>
      <w:r w:rsidRPr="00F25D89">
        <w:rPr>
          <w:rFonts w:ascii="Arial" w:eastAsia="Arial" w:hAnsi="Arial" w:cs="Arial"/>
          <w:sz w:val="24"/>
          <w:szCs w:val="24"/>
        </w:rPr>
        <w:t>PARÁGRAFO SEXTO - Caso a operação da EMUSA destinatária da prestação objeto deste contrato seja transferida a terceiros a qualquer título, por exemplo em subconcessões, o presente contrato poderá ser rescindido unilateralmente, sem que a Contratada tenha qualquer direito a indenização ou compensação, mediante denúncia por escrito com 30 (trinta) dias de antecedência</w:t>
      </w:r>
      <w:r w:rsidRPr="00F25D89">
        <w:rPr>
          <w:rFonts w:ascii="Arial" w:eastAsia="Arial" w:hAnsi="Arial" w:cs="Arial"/>
          <w:b/>
          <w:sz w:val="24"/>
          <w:szCs w:val="24"/>
        </w:rPr>
        <w:t>.</w:t>
      </w:r>
    </w:p>
    <w:p w14:paraId="7BE58E47"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sz w:val="24"/>
          <w:szCs w:val="24"/>
        </w:rPr>
      </w:pPr>
    </w:p>
    <w:p w14:paraId="3090319B"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sz w:val="24"/>
          <w:szCs w:val="24"/>
        </w:rPr>
      </w:pPr>
      <w:r w:rsidRPr="00F25D89">
        <w:rPr>
          <w:rFonts w:ascii="Arial" w:eastAsia="Arial" w:hAnsi="Arial" w:cs="Arial"/>
          <w:b/>
          <w:sz w:val="24"/>
          <w:szCs w:val="24"/>
          <w:u w:val="single"/>
        </w:rPr>
        <w:t>CLÁUSULA DÉCIMA QUARTA</w:t>
      </w:r>
      <w:r w:rsidRPr="00F25D89">
        <w:rPr>
          <w:rFonts w:ascii="Arial" w:eastAsia="Arial" w:hAnsi="Arial" w:cs="Arial"/>
          <w:b/>
          <w:sz w:val="24"/>
          <w:szCs w:val="24"/>
        </w:rPr>
        <w:t xml:space="preserve"> - CASO FORTUITO OU FORÇA MAIOR</w:t>
      </w:r>
    </w:p>
    <w:p w14:paraId="26CBCBD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sz w:val="24"/>
          <w:szCs w:val="24"/>
        </w:rPr>
      </w:pPr>
    </w:p>
    <w:p w14:paraId="7358E534"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Se a </w:t>
      </w:r>
      <w:r w:rsidRPr="00F25D89">
        <w:rPr>
          <w:rFonts w:ascii="Arial" w:eastAsia="Arial" w:hAnsi="Arial" w:cs="Arial"/>
          <w:b/>
          <w:sz w:val="24"/>
          <w:szCs w:val="24"/>
        </w:rPr>
        <w:t>CONTRATADA</w:t>
      </w:r>
      <w:r w:rsidRPr="00F25D89">
        <w:rPr>
          <w:rFonts w:ascii="Arial" w:eastAsia="Arial" w:hAnsi="Arial" w:cs="Arial"/>
          <w:sz w:val="24"/>
          <w:szCs w:val="24"/>
        </w:rPr>
        <w:t xml:space="preserve"> ficar temporariamente impedida de cumprir suas obrigações, no todo ou em parte, em consequência de caso fortuito ou de força maior, deverá </w:t>
      </w:r>
      <w:r w:rsidRPr="00F25D89">
        <w:rPr>
          <w:rFonts w:ascii="Arial" w:eastAsia="Arial" w:hAnsi="Arial" w:cs="Arial"/>
          <w:sz w:val="24"/>
          <w:szCs w:val="24"/>
        </w:rPr>
        <w:lastRenderedPageBreak/>
        <w:t>comunicar o fato de imediato à Fiscalização da EMUSA e ratificar por escrito a comunicação, informando os efeitos danosos do evento.</w:t>
      </w:r>
    </w:p>
    <w:p w14:paraId="345DE8C3"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11B757D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PARÁGRAFO PRIMEIRO - Constatada a ocorrência de caso fortuito ou de força maior, ficarão suspensas tanto as obrigações que a </w:t>
      </w:r>
      <w:r w:rsidRPr="00F25D89">
        <w:rPr>
          <w:rFonts w:ascii="Arial" w:eastAsia="Arial" w:hAnsi="Arial" w:cs="Arial"/>
          <w:b/>
          <w:sz w:val="24"/>
          <w:szCs w:val="24"/>
        </w:rPr>
        <w:t>CONTRATADA</w:t>
      </w:r>
      <w:r w:rsidRPr="00F25D89">
        <w:rPr>
          <w:rFonts w:ascii="Arial" w:eastAsia="Arial" w:hAnsi="Arial" w:cs="Arial"/>
          <w:sz w:val="24"/>
          <w:szCs w:val="24"/>
        </w:rPr>
        <w:t xml:space="preserve"> ficar impedida de cumprir, quanto a obrigação de a EMUSA remunerá-las.</w:t>
      </w:r>
    </w:p>
    <w:p w14:paraId="41B15BCC"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4C1B7DA5"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 xml:space="preserve">CLÁUSULA DÉCIMA </w:t>
      </w:r>
      <w:r w:rsidRPr="00F25D89">
        <w:rPr>
          <w:rFonts w:ascii="Arial" w:eastAsia="Arial" w:hAnsi="Arial" w:cs="Arial"/>
          <w:b/>
          <w:sz w:val="24"/>
          <w:szCs w:val="24"/>
          <w:u w:val="single"/>
        </w:rPr>
        <w:t>QUINTA</w:t>
      </w:r>
      <w:r w:rsidRPr="00F25D89">
        <w:rPr>
          <w:rFonts w:ascii="Arial" w:eastAsia="Arial" w:hAnsi="Arial" w:cs="Arial"/>
          <w:b/>
          <w:color w:val="000000"/>
          <w:sz w:val="24"/>
          <w:szCs w:val="24"/>
        </w:rPr>
        <w:t xml:space="preserve"> - ENCARGOS CONTRATUAIS</w:t>
      </w:r>
    </w:p>
    <w:p w14:paraId="55B0094B"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5D6160BB"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 xml:space="preserve">A </w:t>
      </w:r>
      <w:r w:rsidRPr="00F25D89">
        <w:rPr>
          <w:rFonts w:ascii="Arial" w:eastAsia="Arial" w:hAnsi="Arial" w:cs="Arial"/>
          <w:b/>
          <w:sz w:val="24"/>
          <w:szCs w:val="24"/>
        </w:rPr>
        <w:t>CONTRATADA</w:t>
      </w:r>
      <w:r w:rsidRPr="00F25D89">
        <w:rPr>
          <w:rFonts w:ascii="Arial" w:eastAsia="Arial" w:hAnsi="Arial" w:cs="Arial"/>
          <w:sz w:val="24"/>
          <w:szCs w:val="24"/>
        </w:rPr>
        <w:t xml:space="preserve"> será responsável por todos os ônus e obrigações concernentes às legislações fiscal, comercial, trabalhista e previdenciária que incidam ou venham a incidir sobre o presente Contrato, os quais correrão por sua exclusiva conta.</w:t>
      </w:r>
    </w:p>
    <w:p w14:paraId="7BC8C1A4"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5FB9BD5E"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CLÁUSULA</w:t>
      </w:r>
      <w:r w:rsidRPr="00F25D89">
        <w:rPr>
          <w:rFonts w:ascii="Arial" w:eastAsia="Arial" w:hAnsi="Arial" w:cs="Arial"/>
          <w:b/>
          <w:color w:val="000000"/>
          <w:sz w:val="24"/>
          <w:szCs w:val="24"/>
        </w:rPr>
        <w:t xml:space="preserve"> DÉCIMA </w:t>
      </w:r>
      <w:r w:rsidRPr="00F25D89">
        <w:rPr>
          <w:rFonts w:ascii="Arial" w:eastAsia="Arial" w:hAnsi="Arial" w:cs="Arial"/>
          <w:b/>
          <w:sz w:val="24"/>
          <w:szCs w:val="24"/>
        </w:rPr>
        <w:t>SEXT</w:t>
      </w:r>
      <w:r w:rsidRPr="00F25D89">
        <w:rPr>
          <w:rFonts w:ascii="Arial" w:eastAsia="Arial" w:hAnsi="Arial" w:cs="Arial"/>
          <w:b/>
          <w:color w:val="000000"/>
          <w:sz w:val="24"/>
          <w:szCs w:val="24"/>
        </w:rPr>
        <w:t>A - ALTERAÇÃO CONTRATUAL</w:t>
      </w:r>
    </w:p>
    <w:p w14:paraId="73A2A4AC"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41945F68" w14:textId="77777777" w:rsidR="00F25D89" w:rsidRPr="00F25D89" w:rsidRDefault="00F25D89" w:rsidP="0021190A">
      <w:pPr>
        <w:pBdr>
          <w:top w:val="nil"/>
          <w:left w:val="nil"/>
          <w:bottom w:val="nil"/>
          <w:right w:val="nil"/>
          <w:between w:val="nil"/>
        </w:pBdr>
        <w:tabs>
          <w:tab w:val="left" w:pos="0"/>
          <w:tab w:val="left" w:pos="1109"/>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Desde que não se altere a natureza do objeto, o contrato poderá ser modificado por acordo entre as partes, através de termo aditivo, conforme disposições contidas no art. 81 da Lei n°13.303/2016, bem como no previsto pelo Art. 189</w:t>
      </w:r>
      <w:r w:rsidRPr="00F25D89">
        <w:rPr>
          <w:rFonts w:ascii="Arial" w:eastAsia="Arial" w:hAnsi="Arial" w:cs="Arial"/>
          <w:b/>
          <w:color w:val="000000"/>
          <w:sz w:val="24"/>
          <w:szCs w:val="24"/>
        </w:rPr>
        <w:t xml:space="preserve"> </w:t>
      </w:r>
      <w:r w:rsidRPr="00F25D89">
        <w:rPr>
          <w:rFonts w:ascii="Arial" w:eastAsia="Arial" w:hAnsi="Arial" w:cs="Arial"/>
          <w:color w:val="000000"/>
          <w:sz w:val="24"/>
          <w:szCs w:val="24"/>
        </w:rPr>
        <w:t>do Regulamento de Licitações e Contratos da EMUSA.</w:t>
      </w:r>
    </w:p>
    <w:p w14:paraId="741CFB9C" w14:textId="77777777" w:rsidR="00F25D89" w:rsidRPr="00F25D89" w:rsidRDefault="00F25D89" w:rsidP="0021190A">
      <w:pPr>
        <w:pBdr>
          <w:top w:val="nil"/>
          <w:left w:val="nil"/>
          <w:bottom w:val="nil"/>
          <w:right w:val="nil"/>
          <w:between w:val="nil"/>
        </w:pBdr>
        <w:tabs>
          <w:tab w:val="left" w:pos="0"/>
          <w:tab w:val="left" w:pos="1111"/>
          <w:tab w:val="left" w:pos="9059"/>
        </w:tabs>
        <w:spacing w:line="360" w:lineRule="auto"/>
        <w:ind w:right="13"/>
        <w:jc w:val="both"/>
        <w:rPr>
          <w:rFonts w:ascii="Arial" w:eastAsia="Arial" w:hAnsi="Arial" w:cs="Arial"/>
          <w:color w:val="000000"/>
          <w:sz w:val="24"/>
          <w:szCs w:val="24"/>
        </w:rPr>
      </w:pPr>
    </w:p>
    <w:p w14:paraId="16ED7FEB" w14:textId="77777777" w:rsidR="00F25D89" w:rsidRPr="00F25D89" w:rsidRDefault="00F25D89" w:rsidP="0021190A">
      <w:pPr>
        <w:pBdr>
          <w:top w:val="nil"/>
          <w:left w:val="nil"/>
          <w:bottom w:val="nil"/>
          <w:right w:val="nil"/>
          <w:between w:val="nil"/>
        </w:pBdr>
        <w:tabs>
          <w:tab w:val="left" w:pos="0"/>
          <w:tab w:val="left" w:pos="1111"/>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PRIMEIRO - Os contratos celebrados nos regimes de “empreitada por preço unitário”, “empreitada por preço global”, “contratação por tarefa”, “empreitada integral” e “contratação semi-integrada” somente poderão ser alterados nos casos e na forma admitida nos artigos 42, §1°, IV, e 81 da Lei nº 13.303/2016.</w:t>
      </w:r>
    </w:p>
    <w:p w14:paraId="305111B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312288C8" w14:textId="77777777" w:rsidR="00F25D89" w:rsidRPr="00F25D89" w:rsidRDefault="00F25D89" w:rsidP="0021190A">
      <w:pPr>
        <w:pBdr>
          <w:top w:val="nil"/>
          <w:left w:val="nil"/>
          <w:bottom w:val="nil"/>
          <w:right w:val="nil"/>
          <w:between w:val="nil"/>
        </w:pBdr>
        <w:tabs>
          <w:tab w:val="left" w:pos="0"/>
          <w:tab w:val="left" w:pos="1138"/>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SEGUNDO - Os contratos cujo regime de execução seja a “contratação integrada” não serão passíveis de alteração, exceto quando esta possibilidade estiver expressamente prevista em sua matriz de riscos, e não decorrer de eventos supervenientes alocados como de responsabilidade da contratada, conforme §8º do art. 81 da Lei nº 13.303/2016.</w:t>
      </w:r>
    </w:p>
    <w:p w14:paraId="14E62392"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5BEF5362" w14:textId="77777777" w:rsidR="00F25D89" w:rsidRPr="00F25D89" w:rsidRDefault="00F25D89" w:rsidP="0021190A">
      <w:pPr>
        <w:pBdr>
          <w:top w:val="nil"/>
          <w:left w:val="nil"/>
          <w:bottom w:val="nil"/>
          <w:right w:val="nil"/>
          <w:between w:val="nil"/>
        </w:pBdr>
        <w:tabs>
          <w:tab w:val="left" w:pos="0"/>
          <w:tab w:val="left" w:pos="1114"/>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PARÁGRAFO TERCEIRO - Quando houver necessidade de alteração do contrato </w:t>
      </w:r>
      <w:r w:rsidRPr="00F25D89">
        <w:rPr>
          <w:rFonts w:ascii="Arial" w:eastAsia="Arial" w:hAnsi="Arial" w:cs="Arial"/>
          <w:color w:val="000000"/>
          <w:sz w:val="24"/>
          <w:szCs w:val="24"/>
        </w:rPr>
        <w:lastRenderedPageBreak/>
        <w:t xml:space="preserve">para a inclusão de itens novos, estes serão definidos com base nos preços da tabela EMOP ou outros Sistemas de Registro de Preço equivalente vigentes à época da estimativa orçamentária, considerando-se em sua cotação os descontos oferecidos pela </w:t>
      </w:r>
      <w:r w:rsidRPr="00F25D89">
        <w:rPr>
          <w:rFonts w:ascii="Arial" w:eastAsia="Arial" w:hAnsi="Arial" w:cs="Arial"/>
          <w:b/>
          <w:color w:val="000000"/>
          <w:sz w:val="24"/>
          <w:szCs w:val="24"/>
        </w:rPr>
        <w:t xml:space="preserve">CONTRATADA </w:t>
      </w:r>
      <w:r w:rsidRPr="00F25D89">
        <w:rPr>
          <w:rFonts w:ascii="Arial" w:eastAsia="Arial" w:hAnsi="Arial" w:cs="Arial"/>
          <w:color w:val="000000"/>
          <w:sz w:val="24"/>
          <w:szCs w:val="24"/>
        </w:rPr>
        <w:t>em sua proposta, bem como a taxa de BDI especificada no orçamento-base da licitação (quando houver BDI), atualizados financeiramente pelo índice contratualmente previsto.</w:t>
      </w:r>
    </w:p>
    <w:p w14:paraId="075EAB0D"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55D4BA08" w14:textId="77777777" w:rsidR="00F25D89" w:rsidRPr="00F25D89" w:rsidRDefault="00F25D89" w:rsidP="0021190A">
      <w:pPr>
        <w:pBdr>
          <w:top w:val="nil"/>
          <w:left w:val="nil"/>
          <w:bottom w:val="nil"/>
          <w:right w:val="nil"/>
          <w:between w:val="nil"/>
        </w:pBdr>
        <w:tabs>
          <w:tab w:val="left" w:pos="0"/>
          <w:tab w:val="left" w:pos="1104"/>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PARÁGRAFO QUARTO - Em não sendo possível identificar o preço pelo método definido no item anterior, a EMUSA aplicará ao preço apurado o desconto  ofertado pela </w:t>
      </w:r>
      <w:r w:rsidRPr="00F25D89">
        <w:rPr>
          <w:rFonts w:ascii="Arial" w:eastAsia="Arial" w:hAnsi="Arial" w:cs="Arial"/>
          <w:b/>
          <w:color w:val="000000"/>
          <w:sz w:val="24"/>
          <w:szCs w:val="24"/>
        </w:rPr>
        <w:t>CONTRATADA</w:t>
      </w:r>
      <w:r w:rsidRPr="00F25D89">
        <w:rPr>
          <w:rFonts w:ascii="Arial" w:eastAsia="Arial" w:hAnsi="Arial" w:cs="Arial"/>
          <w:color w:val="000000"/>
          <w:sz w:val="24"/>
          <w:szCs w:val="24"/>
        </w:rPr>
        <w:t>, sem atualização financeira.</w:t>
      </w:r>
    </w:p>
    <w:p w14:paraId="5CF1BA78"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u w:val="single"/>
        </w:rPr>
      </w:pPr>
    </w:p>
    <w:p w14:paraId="408B6735"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 xml:space="preserve">CLÁUSULA DÉCIMA </w:t>
      </w:r>
      <w:r w:rsidRPr="00F25D89">
        <w:rPr>
          <w:rFonts w:ascii="Arial" w:eastAsia="Arial" w:hAnsi="Arial" w:cs="Arial"/>
          <w:b/>
          <w:sz w:val="24"/>
          <w:szCs w:val="24"/>
          <w:u w:val="single"/>
        </w:rPr>
        <w:t>SÉTIMA</w:t>
      </w:r>
      <w:r w:rsidRPr="00F25D89">
        <w:rPr>
          <w:rFonts w:ascii="Arial" w:eastAsia="Arial" w:hAnsi="Arial" w:cs="Arial"/>
          <w:b/>
          <w:color w:val="000000"/>
          <w:sz w:val="24"/>
          <w:szCs w:val="24"/>
        </w:rPr>
        <w:t xml:space="preserve"> – DA IMPOSSIBILIDADE DE MODIFICAÇÃO DO CONTRATO</w:t>
      </w:r>
    </w:p>
    <w:p w14:paraId="3F033F62"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7AA3785A"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O atraso, tolerância ou omissão por parte da EMUSA no exercício de quaisquer direitos que lhe assistem na forma deste contrato, em geral, não poderão ser interpretados como novação ou renúncia a tais direitos, podendo a EMUSA exercê-los a qualquer tempo.</w:t>
      </w:r>
    </w:p>
    <w:p w14:paraId="6C4D0828"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623EE349" w14:textId="77777777" w:rsidR="00F25D89" w:rsidRPr="00F25D89" w:rsidRDefault="00F25D89" w:rsidP="0021190A">
      <w:pPr>
        <w:tabs>
          <w:tab w:val="left" w:pos="0"/>
          <w:tab w:val="left" w:pos="9059"/>
        </w:tabs>
        <w:spacing w:line="360" w:lineRule="auto"/>
        <w:ind w:right="13"/>
        <w:jc w:val="both"/>
        <w:rPr>
          <w:rFonts w:ascii="Arial" w:eastAsia="Arial" w:hAnsi="Arial" w:cs="Arial"/>
          <w:sz w:val="24"/>
          <w:szCs w:val="24"/>
        </w:rPr>
      </w:pPr>
    </w:p>
    <w:p w14:paraId="21A251F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bookmarkStart w:id="32" w:name="_heading=h.3dy6vkm" w:colFirst="0" w:colLast="0"/>
      <w:bookmarkEnd w:id="32"/>
      <w:r w:rsidRPr="00F25D89">
        <w:rPr>
          <w:rFonts w:ascii="Arial" w:eastAsia="Arial" w:hAnsi="Arial" w:cs="Arial"/>
          <w:b/>
          <w:color w:val="000000"/>
          <w:sz w:val="24"/>
          <w:szCs w:val="24"/>
          <w:u w:val="single"/>
        </w:rPr>
        <w:t xml:space="preserve">CLÁUSULA DÉCIMA </w:t>
      </w:r>
      <w:r w:rsidRPr="00F25D89">
        <w:rPr>
          <w:rFonts w:ascii="Arial" w:eastAsia="Arial" w:hAnsi="Arial" w:cs="Arial"/>
          <w:b/>
          <w:sz w:val="24"/>
          <w:szCs w:val="24"/>
          <w:u w:val="single"/>
        </w:rPr>
        <w:t>OITAVA</w:t>
      </w:r>
      <w:r w:rsidRPr="00F25D89">
        <w:rPr>
          <w:rFonts w:ascii="Arial" w:eastAsia="Arial" w:hAnsi="Arial" w:cs="Arial"/>
          <w:b/>
          <w:color w:val="000000"/>
          <w:sz w:val="24"/>
          <w:szCs w:val="24"/>
        </w:rPr>
        <w:t xml:space="preserve"> – DO RECURSO AO JUDICIÁRIO</w:t>
      </w:r>
    </w:p>
    <w:p w14:paraId="6B305B62" w14:textId="77777777" w:rsidR="00F25D89" w:rsidRPr="00F25D89" w:rsidRDefault="00F25D89" w:rsidP="0021190A">
      <w:pPr>
        <w:pBdr>
          <w:top w:val="nil"/>
          <w:left w:val="nil"/>
          <w:bottom w:val="nil"/>
          <w:right w:val="nil"/>
          <w:between w:val="nil"/>
        </w:pBdr>
        <w:tabs>
          <w:tab w:val="left" w:pos="0"/>
          <w:tab w:val="left" w:pos="1121"/>
          <w:tab w:val="left" w:pos="9059"/>
        </w:tabs>
        <w:spacing w:line="360" w:lineRule="auto"/>
        <w:ind w:right="13"/>
        <w:jc w:val="both"/>
        <w:rPr>
          <w:rFonts w:ascii="Arial" w:eastAsia="Arial" w:hAnsi="Arial" w:cs="Arial"/>
          <w:color w:val="000000"/>
          <w:sz w:val="24"/>
          <w:szCs w:val="24"/>
        </w:rPr>
      </w:pPr>
    </w:p>
    <w:p w14:paraId="392E9DD6" w14:textId="77777777" w:rsidR="00F25D89" w:rsidRPr="00F25D89" w:rsidRDefault="00F25D89" w:rsidP="0021190A">
      <w:pPr>
        <w:pBdr>
          <w:top w:val="nil"/>
          <w:left w:val="nil"/>
          <w:bottom w:val="nil"/>
          <w:right w:val="nil"/>
          <w:between w:val="nil"/>
        </w:pBdr>
        <w:tabs>
          <w:tab w:val="left" w:pos="0"/>
          <w:tab w:val="left" w:pos="1121"/>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As importâncias decorrentes de quaisquer penalidades impostas à </w:t>
      </w:r>
      <w:r w:rsidRPr="00F25D89">
        <w:rPr>
          <w:rFonts w:ascii="Arial" w:eastAsia="Arial" w:hAnsi="Arial" w:cs="Arial"/>
          <w:b/>
          <w:color w:val="000000"/>
          <w:sz w:val="24"/>
          <w:szCs w:val="24"/>
        </w:rPr>
        <w:t xml:space="preserve">CONTRATADA, </w:t>
      </w:r>
      <w:r w:rsidRPr="00F25D89">
        <w:rPr>
          <w:rFonts w:ascii="Arial" w:eastAsia="Arial" w:hAnsi="Arial" w:cs="Arial"/>
          <w:color w:val="000000"/>
          <w:sz w:val="24"/>
          <w:szCs w:val="24"/>
        </w:rPr>
        <w:t xml:space="preserve">inclusive as perdas e danos ou prejuízos que a execução do contrato tenha acarretado, quando superiores à garantia prestada ou aos créditos que a </w:t>
      </w:r>
      <w:r w:rsidRPr="00F25D89">
        <w:rPr>
          <w:rFonts w:ascii="Arial" w:eastAsia="Arial" w:hAnsi="Arial" w:cs="Arial"/>
          <w:b/>
          <w:color w:val="000000"/>
          <w:sz w:val="24"/>
          <w:szCs w:val="24"/>
        </w:rPr>
        <w:t xml:space="preserve">CONTRATADA </w:t>
      </w:r>
      <w:r w:rsidRPr="00F25D89">
        <w:rPr>
          <w:rFonts w:ascii="Arial" w:eastAsia="Arial" w:hAnsi="Arial" w:cs="Arial"/>
          <w:color w:val="000000"/>
          <w:sz w:val="24"/>
          <w:szCs w:val="24"/>
        </w:rPr>
        <w:t>tenha em face da EMUSA</w:t>
      </w:r>
      <w:r w:rsidRPr="00F25D89">
        <w:rPr>
          <w:rFonts w:ascii="Arial" w:eastAsia="Arial" w:hAnsi="Arial" w:cs="Arial"/>
          <w:b/>
          <w:color w:val="000000"/>
          <w:sz w:val="24"/>
          <w:szCs w:val="24"/>
        </w:rPr>
        <w:t xml:space="preserve">, </w:t>
      </w:r>
      <w:r w:rsidRPr="00F25D89">
        <w:rPr>
          <w:rFonts w:ascii="Arial" w:eastAsia="Arial" w:hAnsi="Arial" w:cs="Arial"/>
          <w:color w:val="000000"/>
          <w:sz w:val="24"/>
          <w:szCs w:val="24"/>
        </w:rPr>
        <w:t>que não comportarem cobrança amigável, serão cobrados judicialmente.</w:t>
      </w:r>
    </w:p>
    <w:p w14:paraId="4C69EF7C"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17155299" w14:textId="77777777" w:rsidR="00F25D89" w:rsidRPr="00F25D89" w:rsidRDefault="00F25D89" w:rsidP="0021190A">
      <w:pPr>
        <w:pBdr>
          <w:top w:val="nil"/>
          <w:left w:val="nil"/>
          <w:bottom w:val="nil"/>
          <w:right w:val="nil"/>
          <w:between w:val="nil"/>
        </w:pBdr>
        <w:tabs>
          <w:tab w:val="left" w:pos="0"/>
          <w:tab w:val="left" w:pos="1135"/>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PARÁGRAFO PRIMEIRO - Caso a EMUSA tenha de recorrer ou comparecer a juízo para haver o que lhe for devido, a </w:t>
      </w:r>
      <w:r w:rsidRPr="00F25D89">
        <w:rPr>
          <w:rFonts w:ascii="Arial" w:eastAsia="Arial" w:hAnsi="Arial" w:cs="Arial"/>
          <w:b/>
          <w:color w:val="000000"/>
          <w:sz w:val="24"/>
          <w:szCs w:val="24"/>
        </w:rPr>
        <w:t xml:space="preserve">CONTRATADA </w:t>
      </w:r>
      <w:r w:rsidRPr="00F25D89">
        <w:rPr>
          <w:rFonts w:ascii="Arial" w:eastAsia="Arial" w:hAnsi="Arial" w:cs="Arial"/>
          <w:color w:val="000000"/>
          <w:sz w:val="24"/>
          <w:szCs w:val="24"/>
        </w:rPr>
        <w:t xml:space="preserve">ficará sujeita ao pagamento, além do principal do débito, da pena convencional de 10% (dez por cento) sobre o valor do litígio, dos juros de mora de 1% (um por cento) ao mês, despesas de processo e </w:t>
      </w:r>
      <w:r w:rsidRPr="00F25D89">
        <w:rPr>
          <w:rFonts w:ascii="Arial" w:eastAsia="Arial" w:hAnsi="Arial" w:cs="Arial"/>
          <w:color w:val="000000"/>
          <w:sz w:val="24"/>
          <w:szCs w:val="24"/>
        </w:rPr>
        <w:lastRenderedPageBreak/>
        <w:t>honorários de advogado, estes fixados, desde logo, em 20% (vinte por cento) sobre o valor em litígio.</w:t>
      </w:r>
    </w:p>
    <w:p w14:paraId="280E764C" w14:textId="77777777" w:rsidR="00F25D89" w:rsidRPr="00F25D89" w:rsidRDefault="00F25D89" w:rsidP="0021190A">
      <w:pPr>
        <w:pBdr>
          <w:top w:val="nil"/>
          <w:left w:val="nil"/>
          <w:bottom w:val="nil"/>
          <w:right w:val="nil"/>
          <w:between w:val="nil"/>
        </w:pBdr>
        <w:tabs>
          <w:tab w:val="left" w:pos="0"/>
          <w:tab w:val="left" w:pos="1135"/>
          <w:tab w:val="left" w:pos="9059"/>
        </w:tabs>
        <w:spacing w:line="360" w:lineRule="auto"/>
        <w:ind w:right="13"/>
        <w:jc w:val="both"/>
        <w:rPr>
          <w:rFonts w:ascii="Arial" w:eastAsia="Arial" w:hAnsi="Arial" w:cs="Arial"/>
          <w:color w:val="000000"/>
          <w:sz w:val="24"/>
          <w:szCs w:val="24"/>
        </w:rPr>
      </w:pPr>
    </w:p>
    <w:p w14:paraId="4DDD1CB9"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 xml:space="preserve">CLÁUSULA </w:t>
      </w:r>
      <w:r w:rsidRPr="00F25D89">
        <w:rPr>
          <w:rFonts w:ascii="Arial" w:eastAsia="Arial" w:hAnsi="Arial" w:cs="Arial"/>
          <w:b/>
          <w:sz w:val="24"/>
          <w:szCs w:val="24"/>
          <w:u w:val="single"/>
        </w:rPr>
        <w:t>DÉCIMA NONA</w:t>
      </w:r>
      <w:r w:rsidRPr="00F25D89">
        <w:rPr>
          <w:rFonts w:ascii="Arial" w:eastAsia="Arial" w:hAnsi="Arial" w:cs="Arial"/>
          <w:b/>
          <w:color w:val="000000"/>
          <w:sz w:val="24"/>
          <w:szCs w:val="24"/>
        </w:rPr>
        <w:t>- CASOS OMISSOS</w:t>
      </w:r>
    </w:p>
    <w:p w14:paraId="36A3BA40"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422D094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Os casos omissos serão resolvidos conforme disposto na Lei nº 13.303, de 30 de junho de 2016, bem como pelo Regulamento de Licitações e Contratos da EMUSA.</w:t>
      </w:r>
    </w:p>
    <w:p w14:paraId="54CAF04B" w14:textId="77777777" w:rsidR="00F25D89" w:rsidRPr="00F25D89" w:rsidRDefault="00F25D89" w:rsidP="0021190A">
      <w:pPr>
        <w:pStyle w:val="Ttulo1"/>
        <w:tabs>
          <w:tab w:val="left" w:pos="0"/>
          <w:tab w:val="left" w:pos="9059"/>
          <w:tab w:val="left" w:pos="9711"/>
        </w:tabs>
        <w:spacing w:line="360" w:lineRule="auto"/>
        <w:ind w:left="0" w:right="13"/>
        <w:jc w:val="both"/>
        <w:rPr>
          <w:rFonts w:ascii="Arial" w:eastAsia="Arial" w:hAnsi="Arial" w:cs="Arial"/>
          <w:shd w:val="clear" w:color="auto" w:fill="BEBEBE"/>
        </w:rPr>
      </w:pPr>
    </w:p>
    <w:p w14:paraId="087149DC"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 xml:space="preserve">CLÁUSULA VIGÉSIMA </w:t>
      </w:r>
      <w:r w:rsidRPr="00F25D89">
        <w:rPr>
          <w:rFonts w:ascii="Arial" w:eastAsia="Arial" w:hAnsi="Arial" w:cs="Arial"/>
          <w:b/>
          <w:color w:val="000000"/>
          <w:sz w:val="24"/>
          <w:szCs w:val="24"/>
        </w:rPr>
        <w:t xml:space="preserve">– </w:t>
      </w:r>
      <w:bookmarkStart w:id="33" w:name="_Hlk169201608"/>
      <w:r w:rsidRPr="00F25D89">
        <w:rPr>
          <w:rFonts w:ascii="Arial" w:eastAsia="Arial" w:hAnsi="Arial" w:cs="Arial"/>
          <w:b/>
          <w:color w:val="000000"/>
          <w:sz w:val="24"/>
          <w:szCs w:val="24"/>
        </w:rPr>
        <w:t>DA ACEITAÇÃO PROVISÓRIA E DEFINITIVA DO OBJETO</w:t>
      </w:r>
      <w:bookmarkEnd w:id="33"/>
    </w:p>
    <w:p w14:paraId="7D2B43E0"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7FD7E919"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bookmarkStart w:id="34" w:name="_Hlk169201619"/>
      <w:r w:rsidRPr="00F25D89">
        <w:rPr>
          <w:rFonts w:ascii="Arial" w:eastAsia="Arial" w:hAnsi="Arial" w:cs="Arial"/>
          <w:color w:val="000000"/>
          <w:sz w:val="24"/>
          <w:szCs w:val="24"/>
        </w:rPr>
        <w:t>Executado o contrato, o seu objeto será recebido na forma prevista no art. 209 do Regulamento de Licitações e Contrato da EMUSA, dispensado o recebimento provisório em razão da natureza do serviço.</w:t>
      </w:r>
    </w:p>
    <w:p w14:paraId="191666A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0B6E1222"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PRIMEIRO - O recebimento provisório ou definitivo do objeto do Contrato não exclui a responsabilidade civil a ele relativa, nem a ético-profissional, pela sua perfeita execução do Contrato.</w:t>
      </w:r>
    </w:p>
    <w:p w14:paraId="18BA4B9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3DF1A968"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SEGUNDO - Salvo se houver exigência a ser cumprida pelo adjudicatário, o processamento da aceitação provisória ou definitiva deverá ficar concluído no prazo de 30 dias úteis, contados da entrada do respectivo requerimento no protocolo da EMUSA.</w:t>
      </w:r>
    </w:p>
    <w:p w14:paraId="7AFCC94E"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4EC39CF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TERCEIRO – 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w:t>
      </w:r>
    </w:p>
    <w:p w14:paraId="41696B4C"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04462BF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 xml:space="preserve">PARÁGRAFO QUARTO – A CONTRATADA é responsável por encargos trabalhistas, inclusive decorrentes de acordos, dissídios e convenções coletivas, previdenciários, fiscais e comerciais oriundos da execução do contrato, podendo o CONTRATANTE, </w:t>
      </w:r>
      <w:r w:rsidRPr="00F25D89">
        <w:rPr>
          <w:rFonts w:ascii="Arial" w:eastAsia="Arial" w:hAnsi="Arial" w:cs="Arial"/>
          <w:color w:val="000000"/>
          <w:sz w:val="24"/>
          <w:szCs w:val="24"/>
        </w:rPr>
        <w:lastRenderedPageBreak/>
        <w:t>a qualquer tempo, exigir a comprovação do cumprimento de tais encargos.</w:t>
      </w:r>
    </w:p>
    <w:p w14:paraId="13113EA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179E6989"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QUINTO - A CONTRATADA será obrigada a apresentar, mensalmente, em relação aos empregados vinculados ao contrato, prova de que:</w:t>
      </w:r>
    </w:p>
    <w:p w14:paraId="33437BD2" w14:textId="77777777" w:rsidR="00F25D89" w:rsidRPr="00F25D89" w:rsidRDefault="00F25D89" w:rsidP="0021190A">
      <w:pPr>
        <w:numPr>
          <w:ilvl w:val="2"/>
          <w:numId w:val="41"/>
        </w:numPr>
        <w:pBdr>
          <w:top w:val="nil"/>
          <w:left w:val="nil"/>
          <w:bottom w:val="nil"/>
          <w:right w:val="nil"/>
          <w:between w:val="nil"/>
        </w:pBdr>
        <w:tabs>
          <w:tab w:val="left" w:pos="0"/>
          <w:tab w:val="left" w:pos="1284"/>
          <w:tab w:val="left" w:pos="9059"/>
        </w:tabs>
        <w:spacing w:before="196"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está pagando as verbas salariais, incluídas as horas extras devidas e outras verbas que, em razão da percepção com habitualidade, devam integrar os salários; ou a repartição das cotas ou retiradas, em se tratando de cooperativas, até o quinto dia útil de cada mêsseguinte ao vencimento ou na forma estabelecida no Estatuto, no último caso;</w:t>
      </w:r>
    </w:p>
    <w:p w14:paraId="3EF1F2F8" w14:textId="77777777" w:rsidR="00F25D89" w:rsidRPr="00F25D89" w:rsidRDefault="00F25D89" w:rsidP="0021190A">
      <w:pPr>
        <w:numPr>
          <w:ilvl w:val="2"/>
          <w:numId w:val="41"/>
        </w:numPr>
        <w:pBdr>
          <w:top w:val="nil"/>
          <w:left w:val="nil"/>
          <w:bottom w:val="nil"/>
          <w:right w:val="nil"/>
          <w:between w:val="nil"/>
        </w:pBdr>
        <w:tabs>
          <w:tab w:val="left" w:pos="0"/>
          <w:tab w:val="left" w:pos="1284"/>
          <w:tab w:val="left" w:pos="9059"/>
        </w:tabs>
        <w:spacing w:before="196"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está em dia com o vale-transporte e o auxílio-alimentação;</w:t>
      </w:r>
    </w:p>
    <w:p w14:paraId="6302D91A" w14:textId="77777777" w:rsidR="00F25D89" w:rsidRPr="00F25D89" w:rsidRDefault="00F25D89" w:rsidP="0021190A">
      <w:pPr>
        <w:numPr>
          <w:ilvl w:val="2"/>
          <w:numId w:val="41"/>
        </w:numPr>
        <w:pBdr>
          <w:top w:val="nil"/>
          <w:left w:val="nil"/>
          <w:bottom w:val="nil"/>
          <w:right w:val="nil"/>
          <w:between w:val="nil"/>
        </w:pBdr>
        <w:tabs>
          <w:tab w:val="left" w:pos="0"/>
          <w:tab w:val="left" w:pos="1270"/>
          <w:tab w:val="left" w:pos="9059"/>
        </w:tabs>
        <w:spacing w:before="41"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anotou as Carteiras de Trabalho e Previdência Social; e</w:t>
      </w:r>
    </w:p>
    <w:p w14:paraId="7F4F9F72" w14:textId="77777777" w:rsidR="00F25D89" w:rsidRPr="00F25D89" w:rsidRDefault="00F25D89" w:rsidP="0021190A">
      <w:pPr>
        <w:numPr>
          <w:ilvl w:val="2"/>
          <w:numId w:val="41"/>
        </w:numPr>
        <w:pBdr>
          <w:top w:val="nil"/>
          <w:left w:val="nil"/>
          <w:bottom w:val="nil"/>
          <w:right w:val="nil"/>
          <w:between w:val="nil"/>
        </w:pBdr>
        <w:tabs>
          <w:tab w:val="left" w:pos="0"/>
          <w:tab w:val="left" w:pos="1284"/>
          <w:tab w:val="left" w:pos="9059"/>
        </w:tabs>
        <w:spacing w:line="360" w:lineRule="auto"/>
        <w:ind w:left="0" w:right="13" w:firstLine="0"/>
        <w:jc w:val="both"/>
        <w:rPr>
          <w:rFonts w:ascii="Arial" w:eastAsia="Arial" w:hAnsi="Arial" w:cs="Arial"/>
          <w:color w:val="000000"/>
          <w:sz w:val="24"/>
          <w:szCs w:val="24"/>
        </w:rPr>
      </w:pPr>
      <w:r w:rsidRPr="00F25D89">
        <w:rPr>
          <w:rFonts w:ascii="Arial" w:eastAsia="Arial" w:hAnsi="Arial" w:cs="Arial"/>
          <w:color w:val="000000"/>
          <w:sz w:val="24"/>
          <w:szCs w:val="24"/>
        </w:rPr>
        <w:t>encontra-se em dia com os recolhimentos dos tributos, contribuições e encargos.</w:t>
      </w:r>
    </w:p>
    <w:p w14:paraId="2CA4D2EC"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4A3C80F9"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SEXTO – A CONTRATADA será obrigada a reapresentar a Certidão Conjunta Negativa de Débitos relativos a Tributos Federais e à Dívida Ativa da União, ou Certidão Conjunta Positiva com efeito negativo, expedida pela Secretaria da Receita Federal do Brasil (RFB) e Procuradoria- Geral da Fazenda Nacional (PGFN), queabrange, inclusive, as contribuições sociais previstas nas alíneas a a d, do parágrafo único, do art. 11, da Lei nº 8.212, de 1991; o Certificado de Regularidade do FGTS – CRF, assim como a Certidão Negativa de Débitos Trabalhistas(CNDT), sempre que expirados os respectivos prazos de validade.</w:t>
      </w:r>
    </w:p>
    <w:p w14:paraId="0E2CB71D"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6479812A"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SÉTIMO – A veracidade e a correção das informações contidas nos comprovantes de recolhimento de tributos e contribuições sociais serão verificadas pelo setor responsável da EMUSA quando do encaminhamento da N.F. para pagamento;</w:t>
      </w:r>
    </w:p>
    <w:p w14:paraId="245D19DA"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22B581C2"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OITAVO - A inadimplência da CONTRATADA quanto aos encargos trabalhistas, previdenciários, fiscais e comerciais não transfere à CONTRATANTE a responsabilidade por seu pagamento, nem poderá onerar o objeto do contrato.</w:t>
      </w:r>
    </w:p>
    <w:p w14:paraId="283FC6D8"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31BC1E5E"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NONO - A ausência da apresentação dos documentos mencionados nos itens 21.5 e 21.6 ensejará a imediata expedição de notificação à CONTRATADA,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w:t>
      </w:r>
    </w:p>
    <w:p w14:paraId="18E5C415"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41A01B7E"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DÉCIMO - Permanecendo a inadimplência total ou parcial o contrato será rescindido.</w:t>
      </w:r>
    </w:p>
    <w:p w14:paraId="364B7DA7"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09203116" w14:textId="77777777" w:rsidR="00F25D89" w:rsidRPr="00F25D89" w:rsidRDefault="00F25D89" w:rsidP="0021190A">
      <w:pPr>
        <w:pBdr>
          <w:top w:val="nil"/>
          <w:left w:val="nil"/>
          <w:bottom w:val="nil"/>
          <w:right w:val="nil"/>
          <w:between w:val="nil"/>
        </w:pBdr>
        <w:tabs>
          <w:tab w:val="left" w:pos="0"/>
          <w:tab w:val="left" w:pos="1438"/>
          <w:tab w:val="left" w:pos="9059"/>
        </w:tabs>
        <w:spacing w:before="1" w:line="360" w:lineRule="auto"/>
        <w:jc w:val="both"/>
        <w:rPr>
          <w:rFonts w:ascii="Arial" w:eastAsia="Arial" w:hAnsi="Arial" w:cs="Arial"/>
          <w:color w:val="000000"/>
          <w:sz w:val="24"/>
          <w:szCs w:val="24"/>
        </w:rPr>
      </w:pPr>
      <w:r w:rsidRPr="00F25D89">
        <w:rPr>
          <w:rFonts w:ascii="Arial" w:eastAsia="Arial" w:hAnsi="Arial" w:cs="Arial"/>
          <w:color w:val="000000"/>
          <w:sz w:val="24"/>
          <w:szCs w:val="24"/>
        </w:rPr>
        <w:t>PARÁGRAFO DÉCIMO PRIMEIRO - No caso do Parágrado Décimo, será expedida notificação à CONTRATADA para apresentar prévia defesa, no prazo de 05 (cinco) dias úteis, para dar início ao procedimento de rescisão contratual e de aplicação da penalidade de suspensão temporária de participação em licitação e impedimento de contratar com a Administração Pública, pelo prazo de 1 (um) ano.</w:t>
      </w:r>
    </w:p>
    <w:bookmarkEnd w:id="34"/>
    <w:p w14:paraId="3307BC0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4AC6659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 xml:space="preserve">CLÁUSULA VIGÉSIMA </w:t>
      </w:r>
      <w:r w:rsidRPr="00F25D89">
        <w:rPr>
          <w:rFonts w:ascii="Arial" w:eastAsia="Arial" w:hAnsi="Arial" w:cs="Arial"/>
          <w:b/>
          <w:sz w:val="24"/>
          <w:szCs w:val="24"/>
          <w:u w:val="single"/>
        </w:rPr>
        <w:t>PRIMEIRA</w:t>
      </w:r>
      <w:r w:rsidRPr="00F25D89">
        <w:rPr>
          <w:rFonts w:ascii="Arial" w:eastAsia="Arial" w:hAnsi="Arial" w:cs="Arial"/>
          <w:b/>
          <w:color w:val="000000"/>
          <w:sz w:val="24"/>
          <w:szCs w:val="24"/>
        </w:rPr>
        <w:t xml:space="preserve"> – DISPOSIÇÕES FINAIS</w:t>
      </w:r>
    </w:p>
    <w:p w14:paraId="3834190A"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41B15D8A" w14:textId="77777777" w:rsidR="00F25D89" w:rsidRPr="00F25D89" w:rsidRDefault="00F25D89" w:rsidP="0021190A">
      <w:pPr>
        <w:pBdr>
          <w:top w:val="nil"/>
          <w:left w:val="nil"/>
          <w:bottom w:val="nil"/>
          <w:right w:val="nil"/>
          <w:between w:val="nil"/>
        </w:pBdr>
        <w:tabs>
          <w:tab w:val="left" w:pos="0"/>
          <w:tab w:val="left" w:pos="1116"/>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Todos os originais dos documentos, estudos, fluxogramas, especificações, folhas de cálculos etc., elaborados pela CONTRATADA serão propriedade da EMUSA e neles não deverá constar qualquer declaração que limite este direito.</w:t>
      </w:r>
    </w:p>
    <w:p w14:paraId="4C5E46DB"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57D12396" w14:textId="77777777" w:rsidR="00F25D89" w:rsidRPr="00F25D89" w:rsidRDefault="00F25D89" w:rsidP="0021190A">
      <w:pPr>
        <w:pBdr>
          <w:top w:val="nil"/>
          <w:left w:val="nil"/>
          <w:bottom w:val="nil"/>
          <w:right w:val="nil"/>
          <w:between w:val="nil"/>
        </w:pBdr>
        <w:tabs>
          <w:tab w:val="left" w:pos="0"/>
          <w:tab w:val="left" w:pos="1123"/>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PRIMEIRO - À CONTRATADA é vedado dar conhecimento, transmitir ou ceder a terceiros quaisquer dados, documentação preparada ou recebida para a execução dos serviços, dar entrevistas faladas ou escritas, salvo com prévia e formal autorização da EMUSA.</w:t>
      </w:r>
    </w:p>
    <w:p w14:paraId="0D4F1E24"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2F440D17" w14:textId="77777777" w:rsidR="00F25D89" w:rsidRPr="00F25D89" w:rsidRDefault="00F25D89" w:rsidP="0021190A">
      <w:pPr>
        <w:pBdr>
          <w:top w:val="nil"/>
          <w:left w:val="nil"/>
          <w:bottom w:val="nil"/>
          <w:right w:val="nil"/>
          <w:between w:val="nil"/>
        </w:pBdr>
        <w:tabs>
          <w:tab w:val="left" w:pos="0"/>
          <w:tab w:val="left" w:pos="1135"/>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t>PARÁGRAFO SEGUNDO - A CONTRATADA providenciará todos os documentos necessários para que seu pessoal possa executar legalmente os serviços especificados neste contrato.</w:t>
      </w:r>
    </w:p>
    <w:p w14:paraId="60B7062B"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color w:val="000000"/>
          <w:sz w:val="24"/>
          <w:szCs w:val="24"/>
        </w:rPr>
      </w:pPr>
    </w:p>
    <w:p w14:paraId="68747F27" w14:textId="77777777" w:rsidR="00F25D89" w:rsidRPr="00F25D89" w:rsidRDefault="00F25D89" w:rsidP="0021190A">
      <w:pPr>
        <w:pBdr>
          <w:top w:val="nil"/>
          <w:left w:val="nil"/>
          <w:bottom w:val="nil"/>
          <w:right w:val="nil"/>
          <w:between w:val="nil"/>
        </w:pBdr>
        <w:tabs>
          <w:tab w:val="left" w:pos="0"/>
          <w:tab w:val="left" w:pos="1107"/>
          <w:tab w:val="left" w:pos="9059"/>
        </w:tabs>
        <w:spacing w:line="360" w:lineRule="auto"/>
        <w:ind w:right="13"/>
        <w:jc w:val="both"/>
        <w:rPr>
          <w:rFonts w:ascii="Arial" w:eastAsia="Arial" w:hAnsi="Arial" w:cs="Arial"/>
          <w:color w:val="000000"/>
          <w:sz w:val="24"/>
          <w:szCs w:val="24"/>
        </w:rPr>
      </w:pPr>
      <w:r w:rsidRPr="00F25D89">
        <w:rPr>
          <w:rFonts w:ascii="Arial" w:eastAsia="Arial" w:hAnsi="Arial" w:cs="Arial"/>
          <w:color w:val="000000"/>
          <w:sz w:val="24"/>
          <w:szCs w:val="24"/>
        </w:rPr>
        <w:lastRenderedPageBreak/>
        <w:t>PARÁGRAFO TERCEIRO - A EMUSA não será responsável por quaisquer danos ou prejuízos que a CONTRATADA, direta ou indiretamente, por si ou seus prepostos, causar a terceiros em virtude da execução das obras/serviços de que cuida este contrato. Em qualquer hipótese, a CONTRATADA será, sempre, a única e exclusiva responsável pelo seu ressarcimento.</w:t>
      </w:r>
    </w:p>
    <w:p w14:paraId="583EEBB6"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p>
    <w:p w14:paraId="00E57838" w14:textId="77777777" w:rsidR="00F25D89" w:rsidRPr="00F25D89" w:rsidRDefault="00F25D89" w:rsidP="0021190A">
      <w:pPr>
        <w:tabs>
          <w:tab w:val="left" w:pos="0"/>
          <w:tab w:val="left" w:pos="9059"/>
        </w:tabs>
        <w:spacing w:line="360" w:lineRule="auto"/>
        <w:ind w:right="13"/>
        <w:jc w:val="both"/>
        <w:rPr>
          <w:rFonts w:ascii="Arial" w:eastAsia="Arial" w:hAnsi="Arial" w:cs="Arial"/>
          <w:b/>
          <w:sz w:val="24"/>
          <w:szCs w:val="24"/>
        </w:rPr>
      </w:pPr>
      <w:r w:rsidRPr="00F25D89">
        <w:rPr>
          <w:rFonts w:ascii="Arial" w:eastAsia="Arial" w:hAnsi="Arial" w:cs="Arial"/>
          <w:b/>
          <w:sz w:val="24"/>
          <w:szCs w:val="24"/>
          <w:u w:val="single"/>
        </w:rPr>
        <w:t>CLÁUSULA VIGÉSIMA SEGUNDA</w:t>
      </w:r>
      <w:r w:rsidRPr="00F25D89">
        <w:rPr>
          <w:rFonts w:ascii="Arial" w:eastAsia="Arial" w:hAnsi="Arial" w:cs="Arial"/>
          <w:b/>
          <w:sz w:val="24"/>
          <w:szCs w:val="24"/>
        </w:rPr>
        <w:t xml:space="preserve"> – DA PUBLICAÇÃO</w:t>
      </w:r>
    </w:p>
    <w:p w14:paraId="7E419A50" w14:textId="77777777" w:rsidR="00F25D89" w:rsidRPr="00F25D89" w:rsidRDefault="00F25D89" w:rsidP="0021190A">
      <w:pPr>
        <w:tabs>
          <w:tab w:val="left" w:pos="0"/>
          <w:tab w:val="left" w:pos="9059"/>
        </w:tabs>
        <w:spacing w:line="360" w:lineRule="auto"/>
        <w:ind w:right="13"/>
        <w:jc w:val="both"/>
        <w:rPr>
          <w:rFonts w:ascii="Arial" w:eastAsia="Arial" w:hAnsi="Arial" w:cs="Arial"/>
          <w:b/>
          <w:sz w:val="24"/>
          <w:szCs w:val="24"/>
        </w:rPr>
      </w:pPr>
    </w:p>
    <w:p w14:paraId="35C9E214" w14:textId="77777777" w:rsidR="00F25D89" w:rsidRPr="00F25D89" w:rsidRDefault="00F25D89" w:rsidP="0021190A">
      <w:pPr>
        <w:tabs>
          <w:tab w:val="left" w:pos="0"/>
          <w:tab w:val="left" w:pos="1162"/>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O extrato desta contratação será publicado no Diário Oficial do Município, para fins de mera  publicidade, e posteriormente divulgado no sítio eletrônico da EMUSA.</w:t>
      </w:r>
    </w:p>
    <w:p w14:paraId="1CF2F7C1" w14:textId="77777777" w:rsidR="00F25D89" w:rsidRPr="00F25D89" w:rsidRDefault="00F25D89" w:rsidP="0021190A">
      <w:pPr>
        <w:tabs>
          <w:tab w:val="left" w:pos="0"/>
          <w:tab w:val="left" w:pos="1162"/>
          <w:tab w:val="left" w:pos="9059"/>
        </w:tabs>
        <w:spacing w:line="360" w:lineRule="auto"/>
        <w:ind w:right="13"/>
        <w:jc w:val="both"/>
        <w:rPr>
          <w:rFonts w:ascii="Arial" w:eastAsia="Arial" w:hAnsi="Arial" w:cs="Arial"/>
          <w:sz w:val="24"/>
          <w:szCs w:val="24"/>
        </w:rPr>
      </w:pPr>
    </w:p>
    <w:p w14:paraId="30175C77" w14:textId="77777777" w:rsidR="00F25D89" w:rsidRPr="00F25D89" w:rsidRDefault="00F25D89" w:rsidP="0021190A">
      <w:pPr>
        <w:tabs>
          <w:tab w:val="left" w:pos="0"/>
          <w:tab w:val="left" w:pos="1106"/>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PARÁGRAFO PRIMEIRO - Após a publicação no Diário Oficial, deverá ser observado o disposto na Deliberação TCE-RJ n. 3112/2020 para o envio das informações nos casos exigidos.</w:t>
      </w:r>
    </w:p>
    <w:p w14:paraId="0B43014C" w14:textId="77777777" w:rsidR="00F25D89" w:rsidRPr="00F25D89" w:rsidRDefault="00F25D89" w:rsidP="0021190A">
      <w:pPr>
        <w:tabs>
          <w:tab w:val="left" w:pos="0"/>
          <w:tab w:val="left" w:pos="9059"/>
        </w:tabs>
        <w:spacing w:line="360" w:lineRule="auto"/>
        <w:ind w:right="13"/>
        <w:jc w:val="both"/>
        <w:rPr>
          <w:rFonts w:ascii="Arial" w:eastAsia="Arial" w:hAnsi="Arial" w:cs="Arial"/>
          <w:b/>
          <w:sz w:val="24"/>
          <w:szCs w:val="24"/>
          <w:highlight w:val="red"/>
        </w:rPr>
      </w:pPr>
    </w:p>
    <w:p w14:paraId="24957FB3"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 xml:space="preserve">CLÁUSULA VIGÉSIMA </w:t>
      </w:r>
      <w:r w:rsidRPr="00F25D89">
        <w:rPr>
          <w:rFonts w:ascii="Arial" w:eastAsia="Arial" w:hAnsi="Arial" w:cs="Arial"/>
          <w:b/>
          <w:sz w:val="24"/>
          <w:szCs w:val="24"/>
          <w:u w:val="single"/>
        </w:rPr>
        <w:t>TERCEIRA</w:t>
      </w:r>
      <w:r w:rsidRPr="00F25D89">
        <w:rPr>
          <w:rFonts w:ascii="Arial" w:eastAsia="Arial" w:hAnsi="Arial" w:cs="Arial"/>
          <w:b/>
          <w:color w:val="000000"/>
          <w:sz w:val="24"/>
          <w:szCs w:val="24"/>
        </w:rPr>
        <w:t>– MATRIZ DE RISCO</w:t>
      </w:r>
    </w:p>
    <w:p w14:paraId="1650CD9F"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sz w:val="24"/>
          <w:szCs w:val="24"/>
        </w:rPr>
      </w:pPr>
    </w:p>
    <w:p w14:paraId="34ED0D33" w14:textId="77777777" w:rsidR="00F25D89" w:rsidRPr="00F25D89" w:rsidRDefault="00F25D89" w:rsidP="0021190A">
      <w:pPr>
        <w:tabs>
          <w:tab w:val="left" w:pos="0"/>
          <w:tab w:val="left" w:pos="9059"/>
        </w:tabs>
        <w:spacing w:line="360" w:lineRule="auto"/>
        <w:ind w:right="13"/>
        <w:jc w:val="both"/>
        <w:rPr>
          <w:rFonts w:ascii="Arial" w:hAnsi="Arial" w:cs="Arial"/>
          <w:sz w:val="24"/>
          <w:szCs w:val="24"/>
        </w:rPr>
      </w:pPr>
      <w:bookmarkStart w:id="35" w:name="_heading=h.1t3h5sf" w:colFirst="0" w:colLast="0"/>
      <w:bookmarkStart w:id="36" w:name="_Hlk169201673"/>
      <w:bookmarkEnd w:id="35"/>
      <w:r w:rsidRPr="00F25D89">
        <w:rPr>
          <w:rFonts w:ascii="Arial" w:hAnsi="Arial" w:cs="Arial"/>
          <w:sz w:val="24"/>
          <w:szCs w:val="24"/>
        </w:rPr>
        <w:t>A Matriz de Riscos é a cláusula contratual definidora dos riscos e das responsabilidades entre o CONTRATANTE e a CONTRATADA e caracterizadora do equilíbrio econômico financeiro na execução do Contrato, em termos de ônus financeiros decorrentes de eventos supervenientes à contratação.</w:t>
      </w:r>
    </w:p>
    <w:p w14:paraId="05203F76" w14:textId="77777777" w:rsidR="00F25D89" w:rsidRPr="00F25D89" w:rsidRDefault="00F25D89" w:rsidP="0021190A">
      <w:pPr>
        <w:tabs>
          <w:tab w:val="left" w:pos="0"/>
          <w:tab w:val="left" w:pos="9059"/>
        </w:tabs>
        <w:spacing w:line="360" w:lineRule="auto"/>
        <w:ind w:right="13"/>
        <w:jc w:val="both"/>
        <w:rPr>
          <w:rFonts w:ascii="Arial" w:hAnsi="Arial" w:cs="Arial"/>
          <w:sz w:val="24"/>
          <w:szCs w:val="24"/>
        </w:rPr>
      </w:pPr>
    </w:p>
    <w:p w14:paraId="412F54DA" w14:textId="77777777" w:rsidR="00F25D89" w:rsidRPr="00F25D89" w:rsidRDefault="00F25D89" w:rsidP="0021190A">
      <w:pPr>
        <w:tabs>
          <w:tab w:val="left" w:pos="0"/>
          <w:tab w:val="left" w:pos="426"/>
          <w:tab w:val="left" w:pos="9059"/>
          <w:tab w:val="left" w:pos="9923"/>
        </w:tabs>
        <w:spacing w:line="360" w:lineRule="auto"/>
        <w:ind w:right="13"/>
        <w:jc w:val="both"/>
        <w:rPr>
          <w:rFonts w:ascii="Arial" w:hAnsi="Arial" w:cs="Arial"/>
          <w:sz w:val="24"/>
          <w:szCs w:val="24"/>
        </w:rPr>
      </w:pPr>
      <w:r w:rsidRPr="00F25D89">
        <w:rPr>
          <w:rFonts w:ascii="Arial" w:hAnsi="Arial" w:cs="Arial"/>
          <w:sz w:val="24"/>
          <w:szCs w:val="24"/>
        </w:rPr>
        <w:t xml:space="preserve">PARÁGRAFO PRIMEIRO - A CONTRATADA é responsável pelos riscos e responsabilidades relacionados ao objeto do ajuste, conforme hipóteses não-exaustivas elencadas na Matriz de Riscos – </w:t>
      </w:r>
      <w:r w:rsidRPr="00F25D89">
        <w:rPr>
          <w:rFonts w:ascii="Arial" w:hAnsi="Arial" w:cs="Arial"/>
          <w:sz w:val="24"/>
          <w:szCs w:val="24"/>
          <w:highlight w:val="yellow"/>
        </w:rPr>
        <w:t>Anexo ___ do Termo de Referência.</w:t>
      </w:r>
    </w:p>
    <w:p w14:paraId="4FD717DF" w14:textId="77777777" w:rsidR="00F25D89" w:rsidRPr="00F25D89" w:rsidRDefault="00F25D89" w:rsidP="0021190A">
      <w:pPr>
        <w:tabs>
          <w:tab w:val="left" w:pos="0"/>
          <w:tab w:val="left" w:pos="426"/>
          <w:tab w:val="left" w:pos="9059"/>
          <w:tab w:val="left" w:pos="9923"/>
        </w:tabs>
        <w:spacing w:line="360" w:lineRule="auto"/>
        <w:ind w:right="13"/>
        <w:jc w:val="both"/>
        <w:rPr>
          <w:rFonts w:ascii="Arial" w:hAnsi="Arial" w:cs="Arial"/>
          <w:sz w:val="24"/>
          <w:szCs w:val="24"/>
        </w:rPr>
      </w:pPr>
    </w:p>
    <w:p w14:paraId="09BB9657" w14:textId="77777777" w:rsidR="00F25D89" w:rsidRPr="00F25D89" w:rsidRDefault="00F25D89" w:rsidP="0021190A">
      <w:pPr>
        <w:tabs>
          <w:tab w:val="left" w:pos="0"/>
          <w:tab w:val="left" w:pos="426"/>
          <w:tab w:val="left" w:pos="9059"/>
          <w:tab w:val="left" w:pos="9923"/>
        </w:tabs>
        <w:spacing w:line="360" w:lineRule="auto"/>
        <w:ind w:right="13"/>
        <w:jc w:val="both"/>
        <w:rPr>
          <w:rFonts w:ascii="Arial" w:hAnsi="Arial" w:cs="Arial"/>
          <w:sz w:val="24"/>
          <w:szCs w:val="24"/>
        </w:rPr>
      </w:pPr>
      <w:r w:rsidRPr="00F25D89">
        <w:rPr>
          <w:rFonts w:ascii="Arial" w:hAnsi="Arial" w:cs="Arial"/>
          <w:sz w:val="24"/>
          <w:szCs w:val="24"/>
        </w:rPr>
        <w:t xml:space="preserve">PARAGRAFO SEGUNDO - A CONTRATADA não é responsável pelos riscos e responsabilidades relacionados ao objeto do ajuste quando estes competirem à CONTRATANTE, conforme estabelecido na Matriz de Riscos – </w:t>
      </w:r>
      <w:r w:rsidRPr="00F25D89">
        <w:rPr>
          <w:rFonts w:ascii="Arial" w:hAnsi="Arial" w:cs="Arial"/>
          <w:sz w:val="24"/>
          <w:szCs w:val="24"/>
          <w:highlight w:val="yellow"/>
        </w:rPr>
        <w:t>Anexo ___ do Termo de Referência.</w:t>
      </w:r>
    </w:p>
    <w:bookmarkEnd w:id="36"/>
    <w:p w14:paraId="7C83304A"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u w:val="single"/>
        </w:rPr>
      </w:pPr>
    </w:p>
    <w:p w14:paraId="4FE078EC"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r w:rsidRPr="00F25D89">
        <w:rPr>
          <w:rFonts w:ascii="Arial" w:eastAsia="Arial" w:hAnsi="Arial" w:cs="Arial"/>
          <w:b/>
          <w:color w:val="000000"/>
          <w:sz w:val="24"/>
          <w:szCs w:val="24"/>
          <w:u w:val="single"/>
        </w:rPr>
        <w:t xml:space="preserve">CLÁUSULA VIGÉSIMA </w:t>
      </w:r>
      <w:r w:rsidRPr="00F25D89">
        <w:rPr>
          <w:rFonts w:ascii="Arial" w:eastAsia="Arial" w:hAnsi="Arial" w:cs="Arial"/>
          <w:b/>
          <w:sz w:val="24"/>
          <w:szCs w:val="24"/>
          <w:u w:val="single"/>
        </w:rPr>
        <w:t>QUARTA</w:t>
      </w:r>
      <w:r w:rsidRPr="00F25D89">
        <w:rPr>
          <w:rFonts w:ascii="Arial" w:eastAsia="Arial" w:hAnsi="Arial" w:cs="Arial"/>
          <w:b/>
          <w:color w:val="000000"/>
          <w:sz w:val="24"/>
          <w:szCs w:val="24"/>
        </w:rPr>
        <w:t xml:space="preserve"> – FORO</w:t>
      </w:r>
    </w:p>
    <w:p w14:paraId="718BE141"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b/>
          <w:color w:val="000000"/>
          <w:sz w:val="24"/>
          <w:szCs w:val="24"/>
        </w:rPr>
      </w:pPr>
    </w:p>
    <w:p w14:paraId="1E4D6D8E" w14:textId="77777777" w:rsidR="00F25D89" w:rsidRPr="00F25D89" w:rsidRDefault="00F25D89" w:rsidP="0021190A">
      <w:pPr>
        <w:pBdr>
          <w:top w:val="nil"/>
          <w:left w:val="nil"/>
          <w:bottom w:val="nil"/>
          <w:right w:val="nil"/>
          <w:between w:val="nil"/>
        </w:pBdr>
        <w:tabs>
          <w:tab w:val="left" w:pos="0"/>
          <w:tab w:val="left" w:pos="9059"/>
        </w:tabs>
        <w:spacing w:line="360" w:lineRule="auto"/>
        <w:ind w:right="13"/>
        <w:jc w:val="both"/>
        <w:rPr>
          <w:rFonts w:ascii="Arial" w:eastAsia="Arial" w:hAnsi="Arial" w:cs="Arial"/>
          <w:sz w:val="24"/>
          <w:szCs w:val="24"/>
        </w:rPr>
      </w:pPr>
      <w:r w:rsidRPr="00F25D89">
        <w:rPr>
          <w:rFonts w:ascii="Arial" w:eastAsia="Arial" w:hAnsi="Arial" w:cs="Arial"/>
          <w:sz w:val="24"/>
          <w:szCs w:val="24"/>
        </w:rPr>
        <w:t>Para dirimir quaisquer questões porventura decorrentes deste Contrato, as partes elegem o foro da Comarca da Cidade de Niterói, com renúncia a qualquer outro, por mais privilegiado que seja.</w:t>
      </w:r>
    </w:p>
    <w:p w14:paraId="1B70ACA4" w14:textId="77777777" w:rsidR="00F25D89" w:rsidRPr="00F25D89" w:rsidRDefault="00F25D89" w:rsidP="0021190A">
      <w:pPr>
        <w:tabs>
          <w:tab w:val="left" w:pos="0"/>
          <w:tab w:val="left" w:pos="9059"/>
        </w:tabs>
        <w:spacing w:line="360" w:lineRule="auto"/>
        <w:ind w:right="13"/>
        <w:rPr>
          <w:rFonts w:ascii="Arial" w:eastAsia="Arial" w:hAnsi="Arial" w:cs="Arial"/>
          <w:sz w:val="24"/>
          <w:szCs w:val="24"/>
        </w:rPr>
      </w:pPr>
    </w:p>
    <w:p w14:paraId="4C9BD111" w14:textId="77777777" w:rsidR="00F25D89" w:rsidRPr="00F25D89" w:rsidRDefault="00F25D89" w:rsidP="0021190A">
      <w:pPr>
        <w:tabs>
          <w:tab w:val="left" w:pos="0"/>
          <w:tab w:val="left" w:pos="9059"/>
        </w:tabs>
        <w:spacing w:line="360" w:lineRule="auto"/>
        <w:ind w:right="13"/>
        <w:rPr>
          <w:rFonts w:ascii="Arial" w:eastAsia="Arial" w:hAnsi="Arial" w:cs="Arial"/>
          <w:sz w:val="24"/>
          <w:szCs w:val="24"/>
        </w:rPr>
      </w:pPr>
      <w:r w:rsidRPr="00F25D89">
        <w:rPr>
          <w:rFonts w:ascii="Arial" w:eastAsia="Arial" w:hAnsi="Arial" w:cs="Arial"/>
          <w:sz w:val="24"/>
          <w:szCs w:val="24"/>
        </w:rPr>
        <w:t>E, por estarem assim acordes em todas as condições e cláusulas estabelecidas neste contrato, firmam as partes o presente instrumento, depois de lido e achado conforme, em presença de testemunhas abaixo firmadas.</w:t>
      </w:r>
    </w:p>
    <w:p w14:paraId="10B04994" w14:textId="77777777" w:rsidR="00F25D89" w:rsidRDefault="00F25D89" w:rsidP="0021190A">
      <w:pPr>
        <w:tabs>
          <w:tab w:val="left" w:pos="0"/>
          <w:tab w:val="left" w:pos="9059"/>
        </w:tabs>
        <w:spacing w:line="360" w:lineRule="auto"/>
        <w:ind w:right="13"/>
        <w:rPr>
          <w:rFonts w:ascii="Arial" w:eastAsia="Arial" w:hAnsi="Arial" w:cs="Arial"/>
          <w:sz w:val="24"/>
          <w:szCs w:val="24"/>
        </w:rPr>
      </w:pPr>
    </w:p>
    <w:p w14:paraId="5603626B" w14:textId="77777777" w:rsidR="00AB541E" w:rsidRPr="00F25D89" w:rsidRDefault="00AB541E" w:rsidP="0021190A">
      <w:pPr>
        <w:tabs>
          <w:tab w:val="left" w:pos="0"/>
          <w:tab w:val="left" w:pos="9059"/>
        </w:tabs>
        <w:spacing w:line="360" w:lineRule="auto"/>
        <w:ind w:right="13"/>
        <w:rPr>
          <w:rFonts w:ascii="Arial" w:eastAsia="Arial" w:hAnsi="Arial" w:cs="Arial"/>
          <w:sz w:val="24"/>
          <w:szCs w:val="24"/>
        </w:rPr>
      </w:pPr>
    </w:p>
    <w:p w14:paraId="5AE390CA" w14:textId="77777777" w:rsidR="00F25D89" w:rsidRPr="00F25D89" w:rsidRDefault="00F25D89" w:rsidP="0021190A">
      <w:pPr>
        <w:tabs>
          <w:tab w:val="left" w:pos="0"/>
          <w:tab w:val="left" w:pos="9059"/>
        </w:tabs>
        <w:spacing w:line="360" w:lineRule="auto"/>
        <w:ind w:right="13"/>
        <w:jc w:val="center"/>
        <w:rPr>
          <w:rFonts w:ascii="Arial" w:eastAsia="Arial" w:hAnsi="Arial" w:cs="Arial"/>
          <w:sz w:val="24"/>
          <w:szCs w:val="24"/>
        </w:rPr>
      </w:pPr>
    </w:p>
    <w:p w14:paraId="67368121" w14:textId="77777777" w:rsidR="00F25D89" w:rsidRPr="00F25D89" w:rsidRDefault="00F25D89" w:rsidP="0021190A">
      <w:pPr>
        <w:tabs>
          <w:tab w:val="left" w:pos="0"/>
          <w:tab w:val="left" w:pos="9059"/>
        </w:tabs>
        <w:spacing w:line="360" w:lineRule="auto"/>
        <w:ind w:right="13"/>
        <w:jc w:val="center"/>
        <w:rPr>
          <w:rFonts w:ascii="Arial" w:eastAsia="Arial" w:hAnsi="Arial" w:cs="Arial"/>
          <w:sz w:val="24"/>
          <w:szCs w:val="24"/>
        </w:rPr>
      </w:pPr>
      <w:r w:rsidRPr="00F25D89">
        <w:rPr>
          <w:rFonts w:ascii="Arial" w:eastAsia="Arial" w:hAnsi="Arial" w:cs="Arial"/>
          <w:sz w:val="24"/>
          <w:szCs w:val="24"/>
        </w:rPr>
        <w:t>Niterói, ________de _______ de 2024.</w:t>
      </w:r>
    </w:p>
    <w:p w14:paraId="3104B079" w14:textId="77777777" w:rsidR="00F25D89" w:rsidRPr="00F25D89" w:rsidRDefault="00F25D89" w:rsidP="0021190A">
      <w:pPr>
        <w:tabs>
          <w:tab w:val="left" w:pos="0"/>
          <w:tab w:val="left" w:pos="9059"/>
        </w:tabs>
        <w:spacing w:line="360" w:lineRule="auto"/>
        <w:ind w:right="13"/>
        <w:jc w:val="center"/>
        <w:rPr>
          <w:rFonts w:ascii="Arial" w:eastAsia="Arial" w:hAnsi="Arial" w:cs="Arial"/>
          <w:sz w:val="24"/>
          <w:szCs w:val="24"/>
        </w:rPr>
      </w:pPr>
    </w:p>
    <w:p w14:paraId="1BF2D180" w14:textId="77777777" w:rsidR="00F25D89" w:rsidRPr="00F25D89" w:rsidRDefault="00F25D89" w:rsidP="0021190A">
      <w:pPr>
        <w:tabs>
          <w:tab w:val="left" w:pos="0"/>
          <w:tab w:val="left" w:pos="9059"/>
        </w:tabs>
        <w:spacing w:line="360" w:lineRule="auto"/>
        <w:ind w:right="13"/>
        <w:jc w:val="center"/>
        <w:rPr>
          <w:rFonts w:ascii="Arial" w:eastAsia="Arial" w:hAnsi="Arial" w:cs="Arial"/>
          <w:sz w:val="24"/>
          <w:szCs w:val="24"/>
        </w:rPr>
      </w:pPr>
      <w:r w:rsidRPr="00F25D89">
        <w:rPr>
          <w:rFonts w:ascii="Arial" w:eastAsia="Arial" w:hAnsi="Arial" w:cs="Arial"/>
          <w:sz w:val="24"/>
          <w:szCs w:val="24"/>
        </w:rPr>
        <w:t xml:space="preserve">Pela </w:t>
      </w:r>
      <w:r w:rsidRPr="00F25D89">
        <w:rPr>
          <w:rFonts w:ascii="Arial" w:eastAsia="Arial" w:hAnsi="Arial" w:cs="Arial"/>
          <w:b/>
          <w:sz w:val="24"/>
          <w:szCs w:val="24"/>
        </w:rPr>
        <w:t>EMUSA</w:t>
      </w:r>
      <w:r w:rsidRPr="00F25D89">
        <w:rPr>
          <w:rFonts w:ascii="Arial" w:eastAsia="Arial" w:hAnsi="Arial" w:cs="Arial"/>
          <w:sz w:val="24"/>
          <w:szCs w:val="24"/>
        </w:rPr>
        <w:t>:</w:t>
      </w:r>
    </w:p>
    <w:p w14:paraId="4D5BD02D" w14:textId="77777777" w:rsidR="00F25D89" w:rsidRPr="00F25D89" w:rsidRDefault="00F25D89" w:rsidP="0021190A">
      <w:pPr>
        <w:tabs>
          <w:tab w:val="left" w:pos="0"/>
          <w:tab w:val="left" w:pos="9059"/>
        </w:tabs>
        <w:spacing w:line="360" w:lineRule="auto"/>
        <w:ind w:right="13"/>
        <w:jc w:val="center"/>
        <w:rPr>
          <w:rFonts w:ascii="Arial" w:eastAsia="Arial" w:hAnsi="Arial" w:cs="Arial"/>
          <w:sz w:val="24"/>
          <w:szCs w:val="24"/>
        </w:rPr>
      </w:pPr>
    </w:p>
    <w:p w14:paraId="564E1C6C" w14:textId="77777777" w:rsidR="00F25D89" w:rsidRPr="00F25D89" w:rsidRDefault="00F25D89" w:rsidP="0021190A">
      <w:pPr>
        <w:tabs>
          <w:tab w:val="left" w:pos="0"/>
          <w:tab w:val="left" w:pos="9059"/>
        </w:tabs>
        <w:spacing w:line="360" w:lineRule="auto"/>
        <w:ind w:right="13"/>
        <w:jc w:val="center"/>
        <w:rPr>
          <w:rFonts w:ascii="Arial" w:eastAsia="Arial" w:hAnsi="Arial" w:cs="Arial"/>
          <w:sz w:val="24"/>
          <w:szCs w:val="24"/>
        </w:rPr>
      </w:pPr>
      <w:r w:rsidRPr="00F25D89">
        <w:rPr>
          <w:rFonts w:ascii="Arial" w:eastAsia="Arial" w:hAnsi="Arial" w:cs="Arial"/>
          <w:sz w:val="24"/>
          <w:szCs w:val="24"/>
        </w:rPr>
        <w:t>_______________________________</w:t>
      </w:r>
    </w:p>
    <w:p w14:paraId="0DA53F6B" w14:textId="77777777" w:rsidR="00F25D89" w:rsidRPr="00F25D89" w:rsidRDefault="00F25D89" w:rsidP="0021190A">
      <w:pPr>
        <w:tabs>
          <w:tab w:val="left" w:pos="0"/>
          <w:tab w:val="left" w:pos="9059"/>
        </w:tabs>
        <w:spacing w:line="360" w:lineRule="auto"/>
        <w:ind w:right="13"/>
        <w:jc w:val="center"/>
        <w:rPr>
          <w:rFonts w:ascii="Arial" w:eastAsia="Arial" w:hAnsi="Arial" w:cs="Arial"/>
          <w:sz w:val="24"/>
          <w:szCs w:val="24"/>
        </w:rPr>
      </w:pPr>
      <w:r w:rsidRPr="00F25D89">
        <w:rPr>
          <w:rFonts w:ascii="Arial" w:eastAsia="Arial" w:hAnsi="Arial" w:cs="Arial"/>
          <w:sz w:val="24"/>
          <w:szCs w:val="24"/>
        </w:rPr>
        <w:t>PRESIDENTE</w:t>
      </w:r>
    </w:p>
    <w:p w14:paraId="177E99BB" w14:textId="77777777" w:rsidR="00F25D89" w:rsidRPr="00F25D89" w:rsidRDefault="00F25D89" w:rsidP="0021190A">
      <w:pPr>
        <w:tabs>
          <w:tab w:val="left" w:pos="0"/>
          <w:tab w:val="left" w:pos="9059"/>
        </w:tabs>
        <w:spacing w:line="360" w:lineRule="auto"/>
        <w:ind w:right="13"/>
        <w:jc w:val="center"/>
        <w:rPr>
          <w:rFonts w:ascii="Arial" w:eastAsia="Arial" w:hAnsi="Arial" w:cs="Arial"/>
          <w:sz w:val="24"/>
          <w:szCs w:val="24"/>
        </w:rPr>
      </w:pPr>
    </w:p>
    <w:p w14:paraId="6EDC54B3" w14:textId="77777777" w:rsidR="00F25D89" w:rsidRPr="00F25D89" w:rsidRDefault="00F25D89" w:rsidP="0021190A">
      <w:pPr>
        <w:tabs>
          <w:tab w:val="left" w:pos="0"/>
          <w:tab w:val="left" w:pos="9059"/>
        </w:tabs>
        <w:spacing w:line="360" w:lineRule="auto"/>
        <w:ind w:right="13"/>
        <w:jc w:val="center"/>
        <w:rPr>
          <w:rFonts w:ascii="Arial" w:eastAsia="Arial" w:hAnsi="Arial" w:cs="Arial"/>
          <w:sz w:val="24"/>
          <w:szCs w:val="24"/>
        </w:rPr>
      </w:pPr>
      <w:r w:rsidRPr="00F25D89">
        <w:rPr>
          <w:rFonts w:ascii="Arial" w:eastAsia="Arial" w:hAnsi="Arial" w:cs="Arial"/>
          <w:sz w:val="24"/>
          <w:szCs w:val="24"/>
        </w:rPr>
        <w:t xml:space="preserve">Pela </w:t>
      </w:r>
      <w:r w:rsidRPr="00F25D89">
        <w:rPr>
          <w:rFonts w:ascii="Arial" w:eastAsia="Arial" w:hAnsi="Arial" w:cs="Arial"/>
          <w:b/>
          <w:sz w:val="24"/>
          <w:szCs w:val="24"/>
        </w:rPr>
        <w:t>CONTRATADA</w:t>
      </w:r>
      <w:r w:rsidRPr="00F25D89">
        <w:rPr>
          <w:rFonts w:ascii="Arial" w:eastAsia="Arial" w:hAnsi="Arial" w:cs="Arial"/>
          <w:sz w:val="24"/>
          <w:szCs w:val="24"/>
        </w:rPr>
        <w:t>:</w:t>
      </w:r>
    </w:p>
    <w:p w14:paraId="15AA58F5" w14:textId="77777777" w:rsidR="00F25D89" w:rsidRPr="00F25D89" w:rsidRDefault="00F25D89" w:rsidP="0021190A">
      <w:pPr>
        <w:tabs>
          <w:tab w:val="left" w:pos="0"/>
          <w:tab w:val="left" w:pos="9059"/>
        </w:tabs>
        <w:spacing w:line="360" w:lineRule="auto"/>
        <w:ind w:right="13"/>
        <w:jc w:val="center"/>
        <w:rPr>
          <w:rFonts w:ascii="Arial" w:eastAsia="Arial" w:hAnsi="Arial" w:cs="Arial"/>
          <w:sz w:val="24"/>
          <w:szCs w:val="24"/>
        </w:rPr>
      </w:pPr>
    </w:p>
    <w:p w14:paraId="43236148" w14:textId="77777777" w:rsidR="00F25D89" w:rsidRPr="00F25D89" w:rsidRDefault="00F25D89" w:rsidP="0021190A">
      <w:pPr>
        <w:tabs>
          <w:tab w:val="left" w:pos="0"/>
          <w:tab w:val="left" w:pos="9059"/>
        </w:tabs>
        <w:spacing w:line="360" w:lineRule="auto"/>
        <w:ind w:right="13"/>
        <w:jc w:val="center"/>
        <w:rPr>
          <w:rFonts w:ascii="Arial" w:eastAsia="Arial" w:hAnsi="Arial" w:cs="Arial"/>
          <w:sz w:val="24"/>
          <w:szCs w:val="24"/>
        </w:rPr>
      </w:pPr>
      <w:r w:rsidRPr="00F25D89">
        <w:rPr>
          <w:rFonts w:ascii="Arial" w:eastAsia="Arial" w:hAnsi="Arial" w:cs="Arial"/>
          <w:sz w:val="24"/>
          <w:szCs w:val="24"/>
        </w:rPr>
        <w:t>_____________________________________</w:t>
      </w:r>
    </w:p>
    <w:p w14:paraId="3F57DC6D" w14:textId="77777777" w:rsidR="00595964" w:rsidRPr="0021190A" w:rsidRDefault="00F25D89" w:rsidP="0021190A">
      <w:pPr>
        <w:tabs>
          <w:tab w:val="left" w:pos="0"/>
          <w:tab w:val="left" w:pos="1783"/>
          <w:tab w:val="left" w:pos="2926"/>
          <w:tab w:val="left" w:pos="9059"/>
        </w:tabs>
        <w:spacing w:before="223" w:line="360" w:lineRule="auto"/>
        <w:ind w:right="13"/>
        <w:jc w:val="center"/>
        <w:rPr>
          <w:rFonts w:ascii="Arial" w:eastAsia="Arial" w:hAnsi="Arial" w:cs="Arial"/>
          <w:sz w:val="24"/>
          <w:szCs w:val="24"/>
        </w:rPr>
      </w:pPr>
      <w:r w:rsidRPr="00F25D89">
        <w:rPr>
          <w:rFonts w:ascii="Arial" w:eastAsia="Arial" w:hAnsi="Arial" w:cs="Arial"/>
          <w:sz w:val="24"/>
          <w:szCs w:val="24"/>
        </w:rPr>
        <w:t>Representante Legal</w:t>
      </w:r>
    </w:p>
    <w:sectPr w:rsidR="00595964" w:rsidRPr="0021190A" w:rsidSect="004152CE">
      <w:headerReference w:type="default" r:id="rId13"/>
      <w:pgSz w:w="11906" w:h="16838"/>
      <w:pgMar w:top="1417" w:right="1133"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553EF" w14:textId="77777777" w:rsidR="004152CE" w:rsidRDefault="004152CE" w:rsidP="00F25D89">
      <w:r>
        <w:separator/>
      </w:r>
    </w:p>
  </w:endnote>
  <w:endnote w:type="continuationSeparator" w:id="0">
    <w:p w14:paraId="37187E0D" w14:textId="77777777" w:rsidR="004152CE" w:rsidRDefault="004152CE" w:rsidP="00F25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51FD1" w14:textId="77777777" w:rsidR="004152CE" w:rsidRDefault="004152CE" w:rsidP="00F25D89">
      <w:r>
        <w:separator/>
      </w:r>
    </w:p>
  </w:footnote>
  <w:footnote w:type="continuationSeparator" w:id="0">
    <w:p w14:paraId="033FB0A7" w14:textId="77777777" w:rsidR="004152CE" w:rsidRDefault="004152CE" w:rsidP="00F25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52975" w14:textId="77777777" w:rsidR="004152CE" w:rsidRDefault="004152CE" w:rsidP="00F25D89">
    <w:pPr>
      <w:pStyle w:val="Cabealho"/>
      <w:jc w:val="center"/>
    </w:pPr>
    <w:r>
      <w:rPr>
        <w:noProof/>
        <w:lang w:val="pt-BR"/>
      </w:rPr>
      <w:drawing>
        <wp:inline distT="0" distB="0" distL="0" distR="0" wp14:anchorId="693BE7BF" wp14:editId="3A3679E1">
          <wp:extent cx="5114925" cy="990600"/>
          <wp:effectExtent l="0" t="0" r="9525" b="0"/>
          <wp:docPr id="1" name="Imagem 1" descr="LOGO_PERÍODO_ELEITORAL_EMUS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_PERÍODO_ELEITORAL_EMUSA_page-0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4925" cy="990600"/>
                  </a:xfrm>
                  <a:prstGeom prst="rect">
                    <a:avLst/>
                  </a:prstGeom>
                  <a:noFill/>
                  <a:ln>
                    <a:noFill/>
                  </a:ln>
                </pic:spPr>
              </pic:pic>
            </a:graphicData>
          </a:graphic>
        </wp:inline>
      </w:drawing>
    </w:r>
  </w:p>
  <w:p w14:paraId="24A4737A" w14:textId="77777777" w:rsidR="004152CE" w:rsidRDefault="004152CE" w:rsidP="00F25D89">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1B8A"/>
    <w:multiLevelType w:val="multilevel"/>
    <w:tmpl w:val="7836145A"/>
    <w:lvl w:ilvl="0">
      <w:start w:val="14"/>
      <w:numFmt w:val="decimal"/>
      <w:lvlText w:val="%1"/>
      <w:lvlJc w:val="left"/>
      <w:pPr>
        <w:ind w:left="420" w:hanging="420"/>
      </w:pPr>
      <w:rPr>
        <w:sz w:val="23"/>
        <w:szCs w:val="23"/>
      </w:rPr>
    </w:lvl>
    <w:lvl w:ilvl="1">
      <w:start w:val="6"/>
      <w:numFmt w:val="decimal"/>
      <w:lvlText w:val="%1.%2"/>
      <w:lvlJc w:val="left"/>
      <w:pPr>
        <w:ind w:left="633" w:hanging="420"/>
      </w:pPr>
      <w:rPr>
        <w:sz w:val="23"/>
        <w:szCs w:val="23"/>
      </w:rPr>
    </w:lvl>
    <w:lvl w:ilvl="2">
      <w:start w:val="1"/>
      <w:numFmt w:val="decimal"/>
      <w:lvlText w:val="%1.%2.%3"/>
      <w:lvlJc w:val="left"/>
      <w:pPr>
        <w:ind w:left="1146" w:hanging="720"/>
      </w:pPr>
      <w:rPr>
        <w:sz w:val="23"/>
        <w:szCs w:val="23"/>
      </w:rPr>
    </w:lvl>
    <w:lvl w:ilvl="3">
      <w:start w:val="1"/>
      <w:numFmt w:val="decimalZero"/>
      <w:lvlText w:val="%1.%2.%3.%4"/>
      <w:lvlJc w:val="left"/>
      <w:pPr>
        <w:ind w:left="1359" w:hanging="720"/>
      </w:pPr>
      <w:rPr>
        <w:sz w:val="23"/>
        <w:szCs w:val="23"/>
      </w:rPr>
    </w:lvl>
    <w:lvl w:ilvl="4">
      <w:start w:val="1"/>
      <w:numFmt w:val="decimal"/>
      <w:lvlText w:val="%1.%2.%3.%4.%5"/>
      <w:lvlJc w:val="left"/>
      <w:pPr>
        <w:ind w:left="1932" w:hanging="1080"/>
      </w:pPr>
      <w:rPr>
        <w:sz w:val="23"/>
        <w:szCs w:val="23"/>
      </w:rPr>
    </w:lvl>
    <w:lvl w:ilvl="5">
      <w:start w:val="1"/>
      <w:numFmt w:val="decimal"/>
      <w:lvlText w:val="%1.%2.%3.%4.%5.%6"/>
      <w:lvlJc w:val="left"/>
      <w:pPr>
        <w:ind w:left="2145" w:hanging="1080"/>
      </w:pPr>
      <w:rPr>
        <w:sz w:val="23"/>
        <w:szCs w:val="23"/>
      </w:rPr>
    </w:lvl>
    <w:lvl w:ilvl="6">
      <w:start w:val="1"/>
      <w:numFmt w:val="decimal"/>
      <w:lvlText w:val="%1.%2.%3.%4.%5.%6.%7"/>
      <w:lvlJc w:val="left"/>
      <w:pPr>
        <w:ind w:left="2718" w:hanging="1440"/>
      </w:pPr>
      <w:rPr>
        <w:sz w:val="23"/>
        <w:szCs w:val="23"/>
      </w:rPr>
    </w:lvl>
    <w:lvl w:ilvl="7">
      <w:start w:val="1"/>
      <w:numFmt w:val="decimal"/>
      <w:lvlText w:val="%1.%2.%3.%4.%5.%6.%7.%8"/>
      <w:lvlJc w:val="left"/>
      <w:pPr>
        <w:ind w:left="2931" w:hanging="1439"/>
      </w:pPr>
      <w:rPr>
        <w:sz w:val="23"/>
        <w:szCs w:val="23"/>
      </w:rPr>
    </w:lvl>
    <w:lvl w:ilvl="8">
      <w:start w:val="1"/>
      <w:numFmt w:val="decimal"/>
      <w:lvlText w:val="%1.%2.%3.%4.%5.%6.%7.%8.%9"/>
      <w:lvlJc w:val="left"/>
      <w:pPr>
        <w:ind w:left="3504" w:hanging="1800"/>
      </w:pPr>
      <w:rPr>
        <w:sz w:val="23"/>
        <w:szCs w:val="23"/>
      </w:rPr>
    </w:lvl>
  </w:abstractNum>
  <w:abstractNum w:abstractNumId="1" w15:restartNumberingAfterBreak="0">
    <w:nsid w:val="03546764"/>
    <w:multiLevelType w:val="hybridMultilevel"/>
    <w:tmpl w:val="1DBACE68"/>
    <w:lvl w:ilvl="0" w:tplc="355203E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 w15:restartNumberingAfterBreak="0">
    <w:nsid w:val="096D5632"/>
    <w:multiLevelType w:val="multilevel"/>
    <w:tmpl w:val="7B7E20CC"/>
    <w:lvl w:ilvl="0">
      <w:start w:val="21"/>
      <w:numFmt w:val="decimal"/>
      <w:lvlText w:val="%1"/>
      <w:lvlJc w:val="left"/>
      <w:pPr>
        <w:ind w:left="357" w:hanging="567"/>
      </w:pPr>
      <w:rPr>
        <w:rFonts w:hint="default"/>
      </w:rPr>
    </w:lvl>
    <w:lvl w:ilvl="1">
      <w:start w:val="8"/>
      <w:numFmt w:val="decimal"/>
      <w:lvlText w:val="%1.%2"/>
      <w:lvlJc w:val="left"/>
      <w:pPr>
        <w:ind w:left="357" w:hanging="567"/>
      </w:pPr>
      <w:rPr>
        <w:rFonts w:ascii="Arial" w:eastAsia="Times New Roman" w:hAnsi="Arial" w:cs="Arial" w:hint="default"/>
        <w:b/>
        <w:sz w:val="24"/>
        <w:szCs w:val="24"/>
      </w:rPr>
    </w:lvl>
    <w:lvl w:ilvl="2">
      <w:start w:val="1"/>
      <w:numFmt w:val="lowerLetter"/>
      <w:lvlText w:val="%3)"/>
      <w:lvlJc w:val="left"/>
      <w:pPr>
        <w:ind w:left="1283" w:hanging="261"/>
      </w:pPr>
      <w:rPr>
        <w:rFonts w:ascii="Arial" w:eastAsia="Times New Roman" w:hAnsi="Arial" w:cs="Arial" w:hint="default"/>
        <w:sz w:val="24"/>
        <w:szCs w:val="24"/>
      </w:rPr>
    </w:lvl>
    <w:lvl w:ilvl="3">
      <w:numFmt w:val="bullet"/>
      <w:lvlText w:val="•"/>
      <w:lvlJc w:val="left"/>
      <w:pPr>
        <w:ind w:left="3153" w:hanging="262"/>
      </w:pPr>
      <w:rPr>
        <w:rFonts w:hint="default"/>
      </w:rPr>
    </w:lvl>
    <w:lvl w:ilvl="4">
      <w:numFmt w:val="bullet"/>
      <w:lvlText w:val="•"/>
      <w:lvlJc w:val="left"/>
      <w:pPr>
        <w:ind w:left="4090" w:hanging="262"/>
      </w:pPr>
      <w:rPr>
        <w:rFonts w:hint="default"/>
      </w:rPr>
    </w:lvl>
    <w:lvl w:ilvl="5">
      <w:numFmt w:val="bullet"/>
      <w:lvlText w:val="•"/>
      <w:lvlJc w:val="left"/>
      <w:pPr>
        <w:ind w:left="5027" w:hanging="262"/>
      </w:pPr>
      <w:rPr>
        <w:rFonts w:hint="default"/>
      </w:rPr>
    </w:lvl>
    <w:lvl w:ilvl="6">
      <w:numFmt w:val="bullet"/>
      <w:lvlText w:val="•"/>
      <w:lvlJc w:val="left"/>
      <w:pPr>
        <w:ind w:left="5964" w:hanging="262"/>
      </w:pPr>
      <w:rPr>
        <w:rFonts w:hint="default"/>
      </w:rPr>
    </w:lvl>
    <w:lvl w:ilvl="7">
      <w:numFmt w:val="bullet"/>
      <w:lvlText w:val="•"/>
      <w:lvlJc w:val="left"/>
      <w:pPr>
        <w:ind w:left="6900" w:hanging="262"/>
      </w:pPr>
      <w:rPr>
        <w:rFonts w:hint="default"/>
      </w:rPr>
    </w:lvl>
    <w:lvl w:ilvl="8">
      <w:numFmt w:val="bullet"/>
      <w:lvlText w:val="•"/>
      <w:lvlJc w:val="left"/>
      <w:pPr>
        <w:ind w:left="7837" w:hanging="262"/>
      </w:pPr>
      <w:rPr>
        <w:rFonts w:hint="default"/>
      </w:rPr>
    </w:lvl>
  </w:abstractNum>
  <w:abstractNum w:abstractNumId="3" w15:restartNumberingAfterBreak="0">
    <w:nsid w:val="0983238B"/>
    <w:multiLevelType w:val="hybridMultilevel"/>
    <w:tmpl w:val="71509596"/>
    <w:lvl w:ilvl="0" w:tplc="04160001">
      <w:start w:val="1"/>
      <w:numFmt w:val="bullet"/>
      <w:lvlText w:val=""/>
      <w:lvlJc w:val="left"/>
      <w:pPr>
        <w:ind w:left="1209" w:hanging="360"/>
      </w:pPr>
      <w:rPr>
        <w:rFonts w:ascii="Symbol" w:hAnsi="Symbol" w:hint="default"/>
      </w:rPr>
    </w:lvl>
    <w:lvl w:ilvl="1" w:tplc="04160003" w:tentative="1">
      <w:start w:val="1"/>
      <w:numFmt w:val="bullet"/>
      <w:lvlText w:val="o"/>
      <w:lvlJc w:val="left"/>
      <w:pPr>
        <w:ind w:left="1929" w:hanging="360"/>
      </w:pPr>
      <w:rPr>
        <w:rFonts w:ascii="Courier New" w:hAnsi="Courier New" w:cs="Courier New" w:hint="default"/>
      </w:rPr>
    </w:lvl>
    <w:lvl w:ilvl="2" w:tplc="04160005" w:tentative="1">
      <w:start w:val="1"/>
      <w:numFmt w:val="bullet"/>
      <w:lvlText w:val=""/>
      <w:lvlJc w:val="left"/>
      <w:pPr>
        <w:ind w:left="2649" w:hanging="360"/>
      </w:pPr>
      <w:rPr>
        <w:rFonts w:ascii="Wingdings" w:hAnsi="Wingdings" w:hint="default"/>
      </w:rPr>
    </w:lvl>
    <w:lvl w:ilvl="3" w:tplc="04160001" w:tentative="1">
      <w:start w:val="1"/>
      <w:numFmt w:val="bullet"/>
      <w:lvlText w:val=""/>
      <w:lvlJc w:val="left"/>
      <w:pPr>
        <w:ind w:left="3369" w:hanging="360"/>
      </w:pPr>
      <w:rPr>
        <w:rFonts w:ascii="Symbol" w:hAnsi="Symbol" w:hint="default"/>
      </w:rPr>
    </w:lvl>
    <w:lvl w:ilvl="4" w:tplc="04160003" w:tentative="1">
      <w:start w:val="1"/>
      <w:numFmt w:val="bullet"/>
      <w:lvlText w:val="o"/>
      <w:lvlJc w:val="left"/>
      <w:pPr>
        <w:ind w:left="4089" w:hanging="360"/>
      </w:pPr>
      <w:rPr>
        <w:rFonts w:ascii="Courier New" w:hAnsi="Courier New" w:cs="Courier New" w:hint="default"/>
      </w:rPr>
    </w:lvl>
    <w:lvl w:ilvl="5" w:tplc="04160005" w:tentative="1">
      <w:start w:val="1"/>
      <w:numFmt w:val="bullet"/>
      <w:lvlText w:val=""/>
      <w:lvlJc w:val="left"/>
      <w:pPr>
        <w:ind w:left="4809" w:hanging="360"/>
      </w:pPr>
      <w:rPr>
        <w:rFonts w:ascii="Wingdings" w:hAnsi="Wingdings" w:hint="default"/>
      </w:rPr>
    </w:lvl>
    <w:lvl w:ilvl="6" w:tplc="04160001" w:tentative="1">
      <w:start w:val="1"/>
      <w:numFmt w:val="bullet"/>
      <w:lvlText w:val=""/>
      <w:lvlJc w:val="left"/>
      <w:pPr>
        <w:ind w:left="5529" w:hanging="360"/>
      </w:pPr>
      <w:rPr>
        <w:rFonts w:ascii="Symbol" w:hAnsi="Symbol" w:hint="default"/>
      </w:rPr>
    </w:lvl>
    <w:lvl w:ilvl="7" w:tplc="04160003" w:tentative="1">
      <w:start w:val="1"/>
      <w:numFmt w:val="bullet"/>
      <w:lvlText w:val="o"/>
      <w:lvlJc w:val="left"/>
      <w:pPr>
        <w:ind w:left="6249" w:hanging="360"/>
      </w:pPr>
      <w:rPr>
        <w:rFonts w:ascii="Courier New" w:hAnsi="Courier New" w:cs="Courier New" w:hint="default"/>
      </w:rPr>
    </w:lvl>
    <w:lvl w:ilvl="8" w:tplc="04160005" w:tentative="1">
      <w:start w:val="1"/>
      <w:numFmt w:val="bullet"/>
      <w:lvlText w:val=""/>
      <w:lvlJc w:val="left"/>
      <w:pPr>
        <w:ind w:left="6969" w:hanging="360"/>
      </w:pPr>
      <w:rPr>
        <w:rFonts w:ascii="Wingdings" w:hAnsi="Wingdings" w:hint="default"/>
      </w:rPr>
    </w:lvl>
  </w:abstractNum>
  <w:abstractNum w:abstractNumId="4" w15:restartNumberingAfterBreak="0">
    <w:nsid w:val="0A6C1442"/>
    <w:multiLevelType w:val="multilevel"/>
    <w:tmpl w:val="A1A8109A"/>
    <w:lvl w:ilvl="0">
      <w:start w:val="1"/>
      <w:numFmt w:val="lowerLetter"/>
      <w:lvlText w:val="%1)"/>
      <w:lvlJc w:val="left"/>
      <w:pPr>
        <w:ind w:left="370" w:hanging="228"/>
      </w:pPr>
      <w:rPr>
        <w:rFonts w:ascii="Arial" w:eastAsia="Arial" w:hAnsi="Arial" w:cs="Arial"/>
        <w:sz w:val="24"/>
        <w:szCs w:val="24"/>
      </w:rPr>
    </w:lvl>
    <w:lvl w:ilvl="1">
      <w:numFmt w:val="bullet"/>
      <w:lvlText w:val="•"/>
      <w:lvlJc w:val="left"/>
      <w:pPr>
        <w:ind w:left="1317" w:hanging="228"/>
      </w:pPr>
    </w:lvl>
    <w:lvl w:ilvl="2">
      <w:numFmt w:val="bullet"/>
      <w:lvlText w:val="•"/>
      <w:lvlJc w:val="left"/>
      <w:pPr>
        <w:ind w:left="2270" w:hanging="228"/>
      </w:pPr>
    </w:lvl>
    <w:lvl w:ilvl="3">
      <w:numFmt w:val="bullet"/>
      <w:lvlText w:val="•"/>
      <w:lvlJc w:val="left"/>
      <w:pPr>
        <w:ind w:left="3222" w:hanging="228"/>
      </w:pPr>
    </w:lvl>
    <w:lvl w:ilvl="4">
      <w:numFmt w:val="bullet"/>
      <w:lvlText w:val="•"/>
      <w:lvlJc w:val="left"/>
      <w:pPr>
        <w:ind w:left="4175" w:hanging="228"/>
      </w:pPr>
    </w:lvl>
    <w:lvl w:ilvl="5">
      <w:numFmt w:val="bullet"/>
      <w:lvlText w:val="•"/>
      <w:lvlJc w:val="left"/>
      <w:pPr>
        <w:ind w:left="5128" w:hanging="228"/>
      </w:pPr>
    </w:lvl>
    <w:lvl w:ilvl="6">
      <w:numFmt w:val="bullet"/>
      <w:lvlText w:val="•"/>
      <w:lvlJc w:val="left"/>
      <w:pPr>
        <w:ind w:left="6080" w:hanging="228"/>
      </w:pPr>
    </w:lvl>
    <w:lvl w:ilvl="7">
      <w:numFmt w:val="bullet"/>
      <w:lvlText w:val="•"/>
      <w:lvlJc w:val="left"/>
      <w:pPr>
        <w:ind w:left="7033" w:hanging="228"/>
      </w:pPr>
    </w:lvl>
    <w:lvl w:ilvl="8">
      <w:numFmt w:val="bullet"/>
      <w:lvlText w:val="•"/>
      <w:lvlJc w:val="left"/>
      <w:pPr>
        <w:ind w:left="7986" w:hanging="227"/>
      </w:pPr>
    </w:lvl>
  </w:abstractNum>
  <w:abstractNum w:abstractNumId="5" w15:restartNumberingAfterBreak="0">
    <w:nsid w:val="0BA72B5D"/>
    <w:multiLevelType w:val="multilevel"/>
    <w:tmpl w:val="99D88170"/>
    <w:lvl w:ilvl="0">
      <w:start w:val="17"/>
      <w:numFmt w:val="decimal"/>
      <w:lvlText w:val="%1"/>
      <w:lvlJc w:val="left"/>
      <w:pPr>
        <w:ind w:left="657" w:hanging="332"/>
      </w:pPr>
      <w:rPr>
        <w:rFonts w:ascii="Arial" w:eastAsia="Times New Roman" w:hAnsi="Arial" w:cs="Arial" w:hint="default"/>
        <w:b/>
        <w:sz w:val="24"/>
        <w:szCs w:val="24"/>
        <w:highlight w:val="lightGray"/>
      </w:rPr>
    </w:lvl>
    <w:lvl w:ilvl="1">
      <w:start w:val="1"/>
      <w:numFmt w:val="decimal"/>
      <w:lvlText w:val="%1.%2"/>
      <w:lvlJc w:val="left"/>
      <w:pPr>
        <w:ind w:left="357" w:hanging="497"/>
      </w:pPr>
      <w:rPr>
        <w:rFonts w:ascii="Arial" w:eastAsia="Times New Roman" w:hAnsi="Arial" w:cs="Arial" w:hint="default"/>
        <w:b/>
        <w:sz w:val="24"/>
        <w:szCs w:val="24"/>
      </w:rPr>
    </w:lvl>
    <w:lvl w:ilvl="2">
      <w:start w:val="1"/>
      <w:numFmt w:val="decimal"/>
      <w:lvlText w:val="%1.%2.%3"/>
      <w:lvlJc w:val="left"/>
      <w:pPr>
        <w:ind w:left="357" w:hanging="718"/>
      </w:pPr>
      <w:rPr>
        <w:rFonts w:ascii="Arial" w:eastAsia="Times New Roman" w:hAnsi="Arial" w:cs="Arial" w:hint="default"/>
        <w:b/>
        <w:sz w:val="24"/>
        <w:szCs w:val="24"/>
      </w:rPr>
    </w:lvl>
    <w:lvl w:ilvl="3">
      <w:numFmt w:val="bullet"/>
      <w:lvlText w:val="•"/>
      <w:lvlJc w:val="left"/>
      <w:pPr>
        <w:ind w:left="2671" w:hanging="718"/>
      </w:pPr>
    </w:lvl>
    <w:lvl w:ilvl="4">
      <w:numFmt w:val="bullet"/>
      <w:lvlText w:val="•"/>
      <w:lvlJc w:val="left"/>
      <w:pPr>
        <w:ind w:left="3677" w:hanging="718"/>
      </w:pPr>
    </w:lvl>
    <w:lvl w:ilvl="5">
      <w:numFmt w:val="bullet"/>
      <w:lvlText w:val="•"/>
      <w:lvlJc w:val="left"/>
      <w:pPr>
        <w:ind w:left="4682" w:hanging="718"/>
      </w:pPr>
    </w:lvl>
    <w:lvl w:ilvl="6">
      <w:numFmt w:val="bullet"/>
      <w:lvlText w:val="•"/>
      <w:lvlJc w:val="left"/>
      <w:pPr>
        <w:ind w:left="5688" w:hanging="718"/>
      </w:pPr>
    </w:lvl>
    <w:lvl w:ilvl="7">
      <w:numFmt w:val="bullet"/>
      <w:lvlText w:val="•"/>
      <w:lvlJc w:val="left"/>
      <w:pPr>
        <w:ind w:left="6694" w:hanging="718"/>
      </w:pPr>
    </w:lvl>
    <w:lvl w:ilvl="8">
      <w:numFmt w:val="bullet"/>
      <w:lvlText w:val="•"/>
      <w:lvlJc w:val="left"/>
      <w:pPr>
        <w:ind w:left="7699" w:hanging="718"/>
      </w:pPr>
    </w:lvl>
  </w:abstractNum>
  <w:abstractNum w:abstractNumId="6" w15:restartNumberingAfterBreak="0">
    <w:nsid w:val="175D6EDC"/>
    <w:multiLevelType w:val="multilevel"/>
    <w:tmpl w:val="39B41A78"/>
    <w:lvl w:ilvl="0">
      <w:start w:val="1"/>
      <w:numFmt w:val="decimal"/>
      <w:lvlText w:val="%1-"/>
      <w:lvlJc w:val="left"/>
      <w:pPr>
        <w:ind w:left="616" w:hanging="291"/>
      </w:pPr>
      <w:rPr>
        <w:rFonts w:ascii="Times New Roman" w:eastAsia="Times New Roman" w:hAnsi="Times New Roman" w:cs="Times New Roman" w:hint="default"/>
        <w:b/>
        <w:bCs/>
        <w:w w:val="100"/>
        <w:sz w:val="24"/>
        <w:szCs w:val="24"/>
        <w:shd w:val="clear" w:color="auto" w:fill="A6A6A6"/>
        <w:lang w:val="pt-PT" w:eastAsia="en-US" w:bidi="ar-SA"/>
      </w:rPr>
    </w:lvl>
    <w:lvl w:ilvl="1">
      <w:start w:val="1"/>
      <w:numFmt w:val="decimal"/>
      <w:lvlText w:val="%1.%2"/>
      <w:lvlJc w:val="left"/>
      <w:pPr>
        <w:ind w:left="357" w:hanging="708"/>
      </w:pPr>
      <w:rPr>
        <w:rFonts w:ascii="Times New Roman" w:eastAsia="Times New Roman" w:hAnsi="Times New Roman" w:cs="Times New Roman" w:hint="default"/>
        <w:b/>
        <w:bCs/>
        <w:w w:val="100"/>
        <w:sz w:val="24"/>
        <w:szCs w:val="24"/>
        <w:lang w:val="pt-PT" w:eastAsia="en-US" w:bidi="ar-SA"/>
      </w:rPr>
    </w:lvl>
    <w:lvl w:ilvl="2">
      <w:numFmt w:val="bullet"/>
      <w:lvlText w:val="•"/>
      <w:lvlJc w:val="left"/>
      <w:pPr>
        <w:ind w:left="1630" w:hanging="708"/>
      </w:pPr>
      <w:rPr>
        <w:rFonts w:hint="default"/>
        <w:lang w:val="pt-PT" w:eastAsia="en-US" w:bidi="ar-SA"/>
      </w:rPr>
    </w:lvl>
    <w:lvl w:ilvl="3">
      <w:numFmt w:val="bullet"/>
      <w:lvlText w:val="•"/>
      <w:lvlJc w:val="left"/>
      <w:pPr>
        <w:ind w:left="2640" w:hanging="708"/>
      </w:pPr>
      <w:rPr>
        <w:rFonts w:hint="default"/>
        <w:lang w:val="pt-PT" w:eastAsia="en-US" w:bidi="ar-SA"/>
      </w:rPr>
    </w:lvl>
    <w:lvl w:ilvl="4">
      <w:numFmt w:val="bullet"/>
      <w:lvlText w:val="•"/>
      <w:lvlJc w:val="left"/>
      <w:pPr>
        <w:ind w:left="3650" w:hanging="708"/>
      </w:pPr>
      <w:rPr>
        <w:rFonts w:hint="default"/>
        <w:lang w:val="pt-PT" w:eastAsia="en-US" w:bidi="ar-SA"/>
      </w:rPr>
    </w:lvl>
    <w:lvl w:ilvl="5">
      <w:numFmt w:val="bullet"/>
      <w:lvlText w:val="•"/>
      <w:lvlJc w:val="left"/>
      <w:pPr>
        <w:ind w:left="4660" w:hanging="708"/>
      </w:pPr>
      <w:rPr>
        <w:rFonts w:hint="default"/>
        <w:lang w:val="pt-PT" w:eastAsia="en-US" w:bidi="ar-SA"/>
      </w:rPr>
    </w:lvl>
    <w:lvl w:ilvl="6">
      <w:numFmt w:val="bullet"/>
      <w:lvlText w:val="•"/>
      <w:lvlJc w:val="left"/>
      <w:pPr>
        <w:ind w:left="5670" w:hanging="708"/>
      </w:pPr>
      <w:rPr>
        <w:rFonts w:hint="default"/>
        <w:lang w:val="pt-PT" w:eastAsia="en-US" w:bidi="ar-SA"/>
      </w:rPr>
    </w:lvl>
    <w:lvl w:ilvl="7">
      <w:numFmt w:val="bullet"/>
      <w:lvlText w:val="•"/>
      <w:lvlJc w:val="left"/>
      <w:pPr>
        <w:ind w:left="6680" w:hanging="708"/>
      </w:pPr>
      <w:rPr>
        <w:rFonts w:hint="default"/>
        <w:lang w:val="pt-PT" w:eastAsia="en-US" w:bidi="ar-SA"/>
      </w:rPr>
    </w:lvl>
    <w:lvl w:ilvl="8">
      <w:numFmt w:val="bullet"/>
      <w:lvlText w:val="•"/>
      <w:lvlJc w:val="left"/>
      <w:pPr>
        <w:ind w:left="7690" w:hanging="708"/>
      </w:pPr>
      <w:rPr>
        <w:rFonts w:hint="default"/>
        <w:lang w:val="pt-PT" w:eastAsia="en-US" w:bidi="ar-SA"/>
      </w:rPr>
    </w:lvl>
  </w:abstractNum>
  <w:abstractNum w:abstractNumId="7" w15:restartNumberingAfterBreak="0">
    <w:nsid w:val="17FE3250"/>
    <w:multiLevelType w:val="multilevel"/>
    <w:tmpl w:val="37B0D608"/>
    <w:lvl w:ilvl="0">
      <w:start w:val="1"/>
      <w:numFmt w:val="lowerLetter"/>
      <w:lvlText w:val="%1)"/>
      <w:lvlJc w:val="left"/>
      <w:pPr>
        <w:ind w:left="357" w:hanging="308"/>
      </w:pPr>
      <w:rPr>
        <w:rFonts w:ascii="Arial" w:eastAsia="Times New Roman" w:hAnsi="Arial" w:cs="Arial" w:hint="default"/>
        <w:sz w:val="24"/>
        <w:szCs w:val="24"/>
      </w:rPr>
    </w:lvl>
    <w:lvl w:ilvl="1">
      <w:numFmt w:val="bullet"/>
      <w:lvlText w:val="•"/>
      <w:lvlJc w:val="left"/>
      <w:pPr>
        <w:ind w:left="1295" w:hanging="308"/>
      </w:pPr>
    </w:lvl>
    <w:lvl w:ilvl="2">
      <w:numFmt w:val="bullet"/>
      <w:lvlText w:val="•"/>
      <w:lvlJc w:val="left"/>
      <w:pPr>
        <w:ind w:left="2230" w:hanging="308"/>
      </w:pPr>
    </w:lvl>
    <w:lvl w:ilvl="3">
      <w:numFmt w:val="bullet"/>
      <w:lvlText w:val="•"/>
      <w:lvlJc w:val="left"/>
      <w:pPr>
        <w:ind w:left="3165" w:hanging="308"/>
      </w:pPr>
    </w:lvl>
    <w:lvl w:ilvl="4">
      <w:numFmt w:val="bullet"/>
      <w:lvlText w:val="•"/>
      <w:lvlJc w:val="left"/>
      <w:pPr>
        <w:ind w:left="4100" w:hanging="308"/>
      </w:pPr>
    </w:lvl>
    <w:lvl w:ilvl="5">
      <w:numFmt w:val="bullet"/>
      <w:lvlText w:val="•"/>
      <w:lvlJc w:val="left"/>
      <w:pPr>
        <w:ind w:left="5035" w:hanging="308"/>
      </w:pPr>
    </w:lvl>
    <w:lvl w:ilvl="6">
      <w:numFmt w:val="bullet"/>
      <w:lvlText w:val="•"/>
      <w:lvlJc w:val="left"/>
      <w:pPr>
        <w:ind w:left="5970" w:hanging="308"/>
      </w:pPr>
    </w:lvl>
    <w:lvl w:ilvl="7">
      <w:numFmt w:val="bullet"/>
      <w:lvlText w:val="•"/>
      <w:lvlJc w:val="left"/>
      <w:pPr>
        <w:ind w:left="6905" w:hanging="308"/>
      </w:pPr>
    </w:lvl>
    <w:lvl w:ilvl="8">
      <w:numFmt w:val="bullet"/>
      <w:lvlText w:val="•"/>
      <w:lvlJc w:val="left"/>
      <w:pPr>
        <w:ind w:left="7840" w:hanging="308"/>
      </w:pPr>
    </w:lvl>
  </w:abstractNum>
  <w:abstractNum w:abstractNumId="8" w15:restartNumberingAfterBreak="0">
    <w:nsid w:val="1E6B3477"/>
    <w:multiLevelType w:val="multilevel"/>
    <w:tmpl w:val="5576E5BE"/>
    <w:lvl w:ilvl="0">
      <w:start w:val="21"/>
      <w:numFmt w:val="decimal"/>
      <w:lvlText w:val="%1"/>
      <w:lvlJc w:val="left"/>
      <w:pPr>
        <w:ind w:left="1437" w:hanging="720"/>
      </w:pPr>
      <w:rPr>
        <w:rFonts w:hint="default"/>
      </w:rPr>
    </w:lvl>
    <w:lvl w:ilvl="1">
      <w:start w:val="6"/>
      <w:numFmt w:val="decimal"/>
      <w:lvlText w:val="%1.%2"/>
      <w:lvlJc w:val="left"/>
      <w:pPr>
        <w:ind w:left="1437" w:hanging="720"/>
      </w:pPr>
      <w:rPr>
        <w:rFonts w:hint="default"/>
      </w:rPr>
    </w:lvl>
    <w:lvl w:ilvl="2">
      <w:start w:val="1"/>
      <w:numFmt w:val="decimal"/>
      <w:lvlText w:val="%1.7.%3"/>
      <w:lvlJc w:val="left"/>
      <w:pPr>
        <w:ind w:left="1437" w:hanging="720"/>
      </w:pPr>
      <w:rPr>
        <w:rFonts w:ascii="Arial" w:eastAsia="Times New Roman" w:hAnsi="Arial" w:cs="Arial" w:hint="default"/>
        <w:b/>
        <w:sz w:val="24"/>
        <w:szCs w:val="24"/>
      </w:rPr>
    </w:lvl>
    <w:lvl w:ilvl="3">
      <w:numFmt w:val="bullet"/>
      <w:lvlText w:val="•"/>
      <w:lvlJc w:val="left"/>
      <w:pPr>
        <w:ind w:left="3921" w:hanging="720"/>
      </w:pPr>
      <w:rPr>
        <w:rFonts w:hint="default"/>
      </w:rPr>
    </w:lvl>
    <w:lvl w:ilvl="4">
      <w:numFmt w:val="bullet"/>
      <w:lvlText w:val="•"/>
      <w:lvlJc w:val="left"/>
      <w:pPr>
        <w:ind w:left="4748" w:hanging="720"/>
      </w:pPr>
      <w:rPr>
        <w:rFonts w:hint="default"/>
      </w:rPr>
    </w:lvl>
    <w:lvl w:ilvl="5">
      <w:numFmt w:val="bullet"/>
      <w:lvlText w:val="•"/>
      <w:lvlJc w:val="left"/>
      <w:pPr>
        <w:ind w:left="5575" w:hanging="720"/>
      </w:pPr>
      <w:rPr>
        <w:rFonts w:hint="default"/>
      </w:rPr>
    </w:lvl>
    <w:lvl w:ilvl="6">
      <w:numFmt w:val="bullet"/>
      <w:lvlText w:val="•"/>
      <w:lvlJc w:val="left"/>
      <w:pPr>
        <w:ind w:left="6402" w:hanging="720"/>
      </w:pPr>
      <w:rPr>
        <w:rFonts w:hint="default"/>
      </w:rPr>
    </w:lvl>
    <w:lvl w:ilvl="7">
      <w:numFmt w:val="bullet"/>
      <w:lvlText w:val="•"/>
      <w:lvlJc w:val="left"/>
      <w:pPr>
        <w:ind w:left="7229" w:hanging="720"/>
      </w:pPr>
      <w:rPr>
        <w:rFonts w:hint="default"/>
      </w:rPr>
    </w:lvl>
    <w:lvl w:ilvl="8">
      <w:numFmt w:val="bullet"/>
      <w:lvlText w:val="•"/>
      <w:lvlJc w:val="left"/>
      <w:pPr>
        <w:ind w:left="8056" w:hanging="720"/>
      </w:pPr>
      <w:rPr>
        <w:rFonts w:hint="default"/>
      </w:rPr>
    </w:lvl>
  </w:abstractNum>
  <w:abstractNum w:abstractNumId="9" w15:restartNumberingAfterBreak="0">
    <w:nsid w:val="1F257689"/>
    <w:multiLevelType w:val="multilevel"/>
    <w:tmpl w:val="7EECAC02"/>
    <w:lvl w:ilvl="0">
      <w:start w:val="18"/>
      <w:numFmt w:val="decimal"/>
      <w:lvlText w:val="%1"/>
      <w:lvlJc w:val="left"/>
      <w:pPr>
        <w:ind w:left="600" w:hanging="600"/>
      </w:pPr>
      <w:rPr>
        <w:rFonts w:hint="default"/>
        <w:b/>
      </w:rPr>
    </w:lvl>
    <w:lvl w:ilvl="1">
      <w:start w:val="11"/>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FA2384E"/>
    <w:multiLevelType w:val="multilevel"/>
    <w:tmpl w:val="8AA09A8C"/>
    <w:lvl w:ilvl="0">
      <w:start w:val="18"/>
      <w:numFmt w:val="decimal"/>
      <w:lvlText w:val="%1"/>
      <w:lvlJc w:val="left"/>
      <w:pPr>
        <w:ind w:left="600" w:hanging="600"/>
      </w:pPr>
      <w:rPr>
        <w:rFonts w:hint="default"/>
        <w:b/>
      </w:rPr>
    </w:lvl>
    <w:lvl w:ilvl="1">
      <w:start w:val="17"/>
      <w:numFmt w:val="decimal"/>
      <w:lvlText w:val="%1.%2"/>
      <w:lvlJc w:val="left"/>
      <w:pPr>
        <w:ind w:left="482" w:hanging="600"/>
      </w:pPr>
      <w:rPr>
        <w:rFonts w:hint="default"/>
        <w:b/>
      </w:rPr>
    </w:lvl>
    <w:lvl w:ilvl="2">
      <w:start w:val="1"/>
      <w:numFmt w:val="decimal"/>
      <w:lvlText w:val="%1.%2.%3"/>
      <w:lvlJc w:val="left"/>
      <w:pPr>
        <w:ind w:left="484" w:hanging="720"/>
      </w:pPr>
      <w:rPr>
        <w:rFonts w:hint="default"/>
        <w:b/>
      </w:rPr>
    </w:lvl>
    <w:lvl w:ilvl="3">
      <w:start w:val="1"/>
      <w:numFmt w:val="decimal"/>
      <w:lvlText w:val="%1.%2.%3.%4"/>
      <w:lvlJc w:val="left"/>
      <w:pPr>
        <w:ind w:left="726" w:hanging="1080"/>
      </w:pPr>
      <w:rPr>
        <w:rFonts w:hint="default"/>
        <w:b/>
      </w:rPr>
    </w:lvl>
    <w:lvl w:ilvl="4">
      <w:start w:val="1"/>
      <w:numFmt w:val="decimal"/>
      <w:lvlText w:val="%1.%2.%3.%4.%5"/>
      <w:lvlJc w:val="left"/>
      <w:pPr>
        <w:ind w:left="608" w:hanging="1080"/>
      </w:pPr>
      <w:rPr>
        <w:rFonts w:hint="default"/>
        <w:b/>
      </w:rPr>
    </w:lvl>
    <w:lvl w:ilvl="5">
      <w:start w:val="1"/>
      <w:numFmt w:val="decimal"/>
      <w:lvlText w:val="%1.%2.%3.%4.%5.%6"/>
      <w:lvlJc w:val="left"/>
      <w:pPr>
        <w:ind w:left="850" w:hanging="1440"/>
      </w:pPr>
      <w:rPr>
        <w:rFonts w:hint="default"/>
        <w:b/>
      </w:rPr>
    </w:lvl>
    <w:lvl w:ilvl="6">
      <w:start w:val="1"/>
      <w:numFmt w:val="decimal"/>
      <w:lvlText w:val="%1.%2.%3.%4.%5.%6.%7"/>
      <w:lvlJc w:val="left"/>
      <w:pPr>
        <w:ind w:left="732" w:hanging="1440"/>
      </w:pPr>
      <w:rPr>
        <w:rFonts w:hint="default"/>
        <w:b/>
      </w:rPr>
    </w:lvl>
    <w:lvl w:ilvl="7">
      <w:start w:val="1"/>
      <w:numFmt w:val="decimal"/>
      <w:lvlText w:val="%1.%2.%3.%4.%5.%6.%7.%8"/>
      <w:lvlJc w:val="left"/>
      <w:pPr>
        <w:ind w:left="974" w:hanging="1800"/>
      </w:pPr>
      <w:rPr>
        <w:rFonts w:hint="default"/>
        <w:b/>
      </w:rPr>
    </w:lvl>
    <w:lvl w:ilvl="8">
      <w:start w:val="1"/>
      <w:numFmt w:val="decimal"/>
      <w:lvlText w:val="%1.%2.%3.%4.%5.%6.%7.%8.%9"/>
      <w:lvlJc w:val="left"/>
      <w:pPr>
        <w:ind w:left="856" w:hanging="1800"/>
      </w:pPr>
      <w:rPr>
        <w:rFonts w:hint="default"/>
        <w:b/>
      </w:rPr>
    </w:lvl>
  </w:abstractNum>
  <w:abstractNum w:abstractNumId="11" w15:restartNumberingAfterBreak="0">
    <w:nsid w:val="24AE72B9"/>
    <w:multiLevelType w:val="multilevel"/>
    <w:tmpl w:val="68F27078"/>
    <w:lvl w:ilvl="0">
      <w:start w:val="1"/>
      <w:numFmt w:val="decimal"/>
      <w:lvlText w:val="%1 -"/>
      <w:lvlJc w:val="left"/>
      <w:pPr>
        <w:ind w:left="616" w:hanging="291"/>
      </w:pPr>
      <w:rPr>
        <w:rFonts w:ascii="Arial" w:eastAsia="Times New Roman" w:hAnsi="Arial" w:cs="Arial" w:hint="default"/>
        <w:b/>
        <w:sz w:val="24"/>
        <w:szCs w:val="24"/>
        <w:shd w:val="clear" w:color="auto" w:fill="A6A6A6"/>
      </w:rPr>
    </w:lvl>
    <w:lvl w:ilvl="1">
      <w:start w:val="1"/>
      <w:numFmt w:val="decimal"/>
      <w:lvlText w:val="%1.%2"/>
      <w:lvlJc w:val="left"/>
      <w:pPr>
        <w:ind w:left="357" w:hanging="708"/>
      </w:pPr>
      <w:rPr>
        <w:rFonts w:ascii="Arial" w:eastAsia="Times New Roman" w:hAnsi="Arial" w:cs="Arial" w:hint="default"/>
        <w:b/>
        <w:sz w:val="24"/>
        <w:szCs w:val="24"/>
      </w:rPr>
    </w:lvl>
    <w:lvl w:ilvl="2">
      <w:numFmt w:val="bullet"/>
      <w:lvlText w:val="•"/>
      <w:lvlJc w:val="left"/>
      <w:pPr>
        <w:ind w:left="1630" w:hanging="708"/>
      </w:pPr>
      <w:rPr>
        <w:rFonts w:hint="default"/>
      </w:rPr>
    </w:lvl>
    <w:lvl w:ilvl="3">
      <w:numFmt w:val="bullet"/>
      <w:lvlText w:val="•"/>
      <w:lvlJc w:val="left"/>
      <w:pPr>
        <w:ind w:left="2640" w:hanging="708"/>
      </w:pPr>
      <w:rPr>
        <w:rFonts w:hint="default"/>
      </w:rPr>
    </w:lvl>
    <w:lvl w:ilvl="4">
      <w:numFmt w:val="bullet"/>
      <w:lvlText w:val="•"/>
      <w:lvlJc w:val="left"/>
      <w:pPr>
        <w:ind w:left="3650" w:hanging="708"/>
      </w:pPr>
      <w:rPr>
        <w:rFonts w:hint="default"/>
      </w:rPr>
    </w:lvl>
    <w:lvl w:ilvl="5">
      <w:numFmt w:val="bullet"/>
      <w:lvlText w:val="•"/>
      <w:lvlJc w:val="left"/>
      <w:pPr>
        <w:ind w:left="4660" w:hanging="708"/>
      </w:pPr>
      <w:rPr>
        <w:rFonts w:hint="default"/>
      </w:rPr>
    </w:lvl>
    <w:lvl w:ilvl="6">
      <w:numFmt w:val="bullet"/>
      <w:lvlText w:val="•"/>
      <w:lvlJc w:val="left"/>
      <w:pPr>
        <w:ind w:left="5670" w:hanging="708"/>
      </w:pPr>
      <w:rPr>
        <w:rFonts w:hint="default"/>
      </w:rPr>
    </w:lvl>
    <w:lvl w:ilvl="7">
      <w:numFmt w:val="bullet"/>
      <w:lvlText w:val="•"/>
      <w:lvlJc w:val="left"/>
      <w:pPr>
        <w:ind w:left="6680" w:hanging="708"/>
      </w:pPr>
      <w:rPr>
        <w:rFonts w:hint="default"/>
      </w:rPr>
    </w:lvl>
    <w:lvl w:ilvl="8">
      <w:numFmt w:val="bullet"/>
      <w:lvlText w:val="•"/>
      <w:lvlJc w:val="left"/>
      <w:pPr>
        <w:ind w:left="7690" w:hanging="708"/>
      </w:pPr>
      <w:rPr>
        <w:rFonts w:hint="default"/>
      </w:rPr>
    </w:lvl>
  </w:abstractNum>
  <w:abstractNum w:abstractNumId="12" w15:restartNumberingAfterBreak="0">
    <w:nsid w:val="2810169D"/>
    <w:multiLevelType w:val="multilevel"/>
    <w:tmpl w:val="8D72EDB0"/>
    <w:lvl w:ilvl="0">
      <w:start w:val="16"/>
      <w:numFmt w:val="decimal"/>
      <w:lvlText w:val="%1"/>
      <w:lvlJc w:val="left"/>
      <w:pPr>
        <w:ind w:left="357" w:hanging="490"/>
      </w:pPr>
    </w:lvl>
    <w:lvl w:ilvl="1">
      <w:start w:val="1"/>
      <w:numFmt w:val="decimal"/>
      <w:lvlText w:val="%1.%2"/>
      <w:lvlJc w:val="left"/>
      <w:pPr>
        <w:ind w:left="357" w:hanging="490"/>
      </w:pPr>
    </w:lvl>
    <w:lvl w:ilvl="2">
      <w:start w:val="1"/>
      <w:numFmt w:val="decimal"/>
      <w:lvlText w:val="%1.%2.%3"/>
      <w:lvlJc w:val="left"/>
      <w:pPr>
        <w:ind w:left="997" w:hanging="713"/>
      </w:pPr>
      <w:rPr>
        <w:b w:val="0"/>
      </w:rPr>
    </w:lvl>
    <w:lvl w:ilvl="3">
      <w:numFmt w:val="bullet"/>
      <w:lvlText w:val="•"/>
      <w:lvlJc w:val="left"/>
      <w:pPr>
        <w:ind w:left="3165" w:hanging="713"/>
      </w:pPr>
    </w:lvl>
    <w:lvl w:ilvl="4">
      <w:numFmt w:val="bullet"/>
      <w:lvlText w:val="•"/>
      <w:lvlJc w:val="left"/>
      <w:pPr>
        <w:ind w:left="4100" w:hanging="713"/>
      </w:pPr>
    </w:lvl>
    <w:lvl w:ilvl="5">
      <w:numFmt w:val="bullet"/>
      <w:lvlText w:val="•"/>
      <w:lvlJc w:val="left"/>
      <w:pPr>
        <w:ind w:left="5035" w:hanging="713"/>
      </w:pPr>
    </w:lvl>
    <w:lvl w:ilvl="6">
      <w:numFmt w:val="bullet"/>
      <w:lvlText w:val="•"/>
      <w:lvlJc w:val="left"/>
      <w:pPr>
        <w:ind w:left="5970" w:hanging="713"/>
      </w:pPr>
    </w:lvl>
    <w:lvl w:ilvl="7">
      <w:numFmt w:val="bullet"/>
      <w:lvlText w:val="•"/>
      <w:lvlJc w:val="left"/>
      <w:pPr>
        <w:ind w:left="6905" w:hanging="713"/>
      </w:pPr>
    </w:lvl>
    <w:lvl w:ilvl="8">
      <w:numFmt w:val="bullet"/>
      <w:lvlText w:val="•"/>
      <w:lvlJc w:val="left"/>
      <w:pPr>
        <w:ind w:left="7840" w:hanging="713"/>
      </w:pPr>
    </w:lvl>
  </w:abstractNum>
  <w:abstractNum w:abstractNumId="13" w15:restartNumberingAfterBreak="0">
    <w:nsid w:val="2944516F"/>
    <w:multiLevelType w:val="multilevel"/>
    <w:tmpl w:val="E4EA86F8"/>
    <w:lvl w:ilvl="0">
      <w:start w:val="2"/>
      <w:numFmt w:val="decimal"/>
      <w:lvlText w:val="%1"/>
      <w:lvlJc w:val="left"/>
      <w:pPr>
        <w:ind w:left="597" w:hanging="272"/>
      </w:pPr>
      <w:rPr>
        <w:rFonts w:ascii="Times New Roman" w:eastAsia="Times New Roman" w:hAnsi="Times New Roman" w:cs="Times New Roman"/>
        <w:b/>
        <w:sz w:val="24"/>
        <w:szCs w:val="24"/>
        <w:highlight w:val="lightGray"/>
      </w:rPr>
    </w:lvl>
    <w:lvl w:ilvl="1">
      <w:start w:val="1"/>
      <w:numFmt w:val="decimal"/>
      <w:lvlText w:val="%1.%2"/>
      <w:lvlJc w:val="left"/>
      <w:pPr>
        <w:ind w:left="664" w:hanging="379"/>
      </w:pPr>
      <w:rPr>
        <w:rFonts w:ascii="Times New Roman" w:eastAsia="Times New Roman" w:hAnsi="Times New Roman" w:cs="Times New Roman"/>
        <w:b/>
        <w:sz w:val="24"/>
        <w:szCs w:val="24"/>
      </w:rPr>
    </w:lvl>
    <w:lvl w:ilvl="2">
      <w:start w:val="1"/>
      <w:numFmt w:val="decimal"/>
      <w:lvlText w:val="%1.%2.%3"/>
      <w:lvlJc w:val="left"/>
      <w:pPr>
        <w:ind w:left="357" w:hanging="555"/>
      </w:pPr>
      <w:rPr>
        <w:rFonts w:ascii="Times New Roman" w:eastAsia="Times New Roman" w:hAnsi="Times New Roman" w:cs="Times New Roman"/>
        <w:sz w:val="24"/>
        <w:szCs w:val="24"/>
      </w:rPr>
    </w:lvl>
    <w:lvl w:ilvl="3">
      <w:numFmt w:val="bullet"/>
      <w:lvlText w:val="•"/>
      <w:lvlJc w:val="left"/>
      <w:pPr>
        <w:ind w:left="1843" w:hanging="555"/>
      </w:pPr>
    </w:lvl>
    <w:lvl w:ilvl="4">
      <w:numFmt w:val="bullet"/>
      <w:lvlText w:val="•"/>
      <w:lvlJc w:val="left"/>
      <w:pPr>
        <w:ind w:left="2967" w:hanging="555"/>
      </w:pPr>
    </w:lvl>
    <w:lvl w:ilvl="5">
      <w:numFmt w:val="bullet"/>
      <w:lvlText w:val="•"/>
      <w:lvlJc w:val="left"/>
      <w:pPr>
        <w:ind w:left="4091" w:hanging="555"/>
      </w:pPr>
    </w:lvl>
    <w:lvl w:ilvl="6">
      <w:numFmt w:val="bullet"/>
      <w:lvlText w:val="•"/>
      <w:lvlJc w:val="left"/>
      <w:pPr>
        <w:ind w:left="5215" w:hanging="555"/>
      </w:pPr>
    </w:lvl>
    <w:lvl w:ilvl="7">
      <w:numFmt w:val="bullet"/>
      <w:lvlText w:val="•"/>
      <w:lvlJc w:val="left"/>
      <w:pPr>
        <w:ind w:left="6339" w:hanging="555"/>
      </w:pPr>
    </w:lvl>
    <w:lvl w:ilvl="8">
      <w:numFmt w:val="bullet"/>
      <w:lvlText w:val="•"/>
      <w:lvlJc w:val="left"/>
      <w:pPr>
        <w:ind w:left="7463" w:hanging="555"/>
      </w:pPr>
    </w:lvl>
  </w:abstractNum>
  <w:abstractNum w:abstractNumId="14" w15:restartNumberingAfterBreak="0">
    <w:nsid w:val="2DCC3220"/>
    <w:multiLevelType w:val="multilevel"/>
    <w:tmpl w:val="4AD2B508"/>
    <w:lvl w:ilvl="0">
      <w:start w:val="1"/>
      <w:numFmt w:val="lowerLetter"/>
      <w:lvlText w:val="%1)"/>
      <w:lvlJc w:val="left"/>
      <w:pPr>
        <w:ind w:left="717" w:hanging="362"/>
      </w:pPr>
      <w:rPr>
        <w:rFonts w:ascii="Arial" w:eastAsia="Arial" w:hAnsi="Arial" w:cs="Arial"/>
        <w:sz w:val="24"/>
        <w:szCs w:val="24"/>
      </w:rPr>
    </w:lvl>
    <w:lvl w:ilvl="1">
      <w:numFmt w:val="bullet"/>
      <w:lvlText w:val="•"/>
      <w:lvlJc w:val="left"/>
      <w:pPr>
        <w:ind w:left="1619" w:hanging="363"/>
      </w:pPr>
    </w:lvl>
    <w:lvl w:ilvl="2">
      <w:numFmt w:val="bullet"/>
      <w:lvlText w:val="•"/>
      <w:lvlJc w:val="left"/>
      <w:pPr>
        <w:ind w:left="2518" w:hanging="363"/>
      </w:pPr>
    </w:lvl>
    <w:lvl w:ilvl="3">
      <w:numFmt w:val="bullet"/>
      <w:lvlText w:val="•"/>
      <w:lvlJc w:val="left"/>
      <w:pPr>
        <w:ind w:left="3417" w:hanging="363"/>
      </w:pPr>
    </w:lvl>
    <w:lvl w:ilvl="4">
      <w:numFmt w:val="bullet"/>
      <w:lvlText w:val="•"/>
      <w:lvlJc w:val="left"/>
      <w:pPr>
        <w:ind w:left="4316" w:hanging="363"/>
      </w:pPr>
    </w:lvl>
    <w:lvl w:ilvl="5">
      <w:numFmt w:val="bullet"/>
      <w:lvlText w:val="•"/>
      <w:lvlJc w:val="left"/>
      <w:pPr>
        <w:ind w:left="5215" w:hanging="363"/>
      </w:pPr>
    </w:lvl>
    <w:lvl w:ilvl="6">
      <w:numFmt w:val="bullet"/>
      <w:lvlText w:val="•"/>
      <w:lvlJc w:val="left"/>
      <w:pPr>
        <w:ind w:left="6114" w:hanging="363"/>
      </w:pPr>
    </w:lvl>
    <w:lvl w:ilvl="7">
      <w:numFmt w:val="bullet"/>
      <w:lvlText w:val="•"/>
      <w:lvlJc w:val="left"/>
      <w:pPr>
        <w:ind w:left="7013" w:hanging="363"/>
      </w:pPr>
    </w:lvl>
    <w:lvl w:ilvl="8">
      <w:numFmt w:val="bullet"/>
      <w:lvlText w:val="•"/>
      <w:lvlJc w:val="left"/>
      <w:pPr>
        <w:ind w:left="7912" w:hanging="362"/>
      </w:pPr>
    </w:lvl>
  </w:abstractNum>
  <w:abstractNum w:abstractNumId="15" w15:restartNumberingAfterBreak="0">
    <w:nsid w:val="2E7C7A13"/>
    <w:multiLevelType w:val="multilevel"/>
    <w:tmpl w:val="1BA4A35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2F713A05"/>
    <w:multiLevelType w:val="multilevel"/>
    <w:tmpl w:val="6908BB88"/>
    <w:lvl w:ilvl="0">
      <w:start w:val="21"/>
      <w:numFmt w:val="decimal"/>
      <w:lvlText w:val="%1"/>
      <w:lvlJc w:val="left"/>
      <w:pPr>
        <w:ind w:left="357" w:hanging="567"/>
      </w:pPr>
    </w:lvl>
    <w:lvl w:ilvl="1">
      <w:start w:val="1"/>
      <w:numFmt w:val="decimal"/>
      <w:lvlText w:val="%1.%2."/>
      <w:lvlJc w:val="left"/>
      <w:pPr>
        <w:ind w:left="357" w:hanging="567"/>
      </w:pPr>
      <w:rPr>
        <w:rFonts w:ascii="Times New Roman" w:eastAsia="Times New Roman" w:hAnsi="Times New Roman" w:cs="Times New Roman"/>
        <w:sz w:val="24"/>
        <w:szCs w:val="24"/>
      </w:rPr>
    </w:lvl>
    <w:lvl w:ilvl="2">
      <w:start w:val="1"/>
      <w:numFmt w:val="lowerLetter"/>
      <w:lvlText w:val="%3)"/>
      <w:lvlJc w:val="left"/>
      <w:pPr>
        <w:ind w:left="1283" w:hanging="261"/>
      </w:pPr>
      <w:rPr>
        <w:rFonts w:ascii="Arial" w:eastAsia="Times New Roman" w:hAnsi="Arial" w:cs="Arial" w:hint="default"/>
        <w:sz w:val="24"/>
        <w:szCs w:val="24"/>
      </w:rPr>
    </w:lvl>
    <w:lvl w:ilvl="3">
      <w:numFmt w:val="bullet"/>
      <w:lvlText w:val="•"/>
      <w:lvlJc w:val="left"/>
      <w:pPr>
        <w:ind w:left="3153" w:hanging="262"/>
      </w:pPr>
    </w:lvl>
    <w:lvl w:ilvl="4">
      <w:numFmt w:val="bullet"/>
      <w:lvlText w:val="•"/>
      <w:lvlJc w:val="left"/>
      <w:pPr>
        <w:ind w:left="4090" w:hanging="262"/>
      </w:pPr>
    </w:lvl>
    <w:lvl w:ilvl="5">
      <w:numFmt w:val="bullet"/>
      <w:lvlText w:val="•"/>
      <w:lvlJc w:val="left"/>
      <w:pPr>
        <w:ind w:left="5027" w:hanging="262"/>
      </w:pPr>
    </w:lvl>
    <w:lvl w:ilvl="6">
      <w:numFmt w:val="bullet"/>
      <w:lvlText w:val="•"/>
      <w:lvlJc w:val="left"/>
      <w:pPr>
        <w:ind w:left="5964" w:hanging="262"/>
      </w:pPr>
    </w:lvl>
    <w:lvl w:ilvl="7">
      <w:numFmt w:val="bullet"/>
      <w:lvlText w:val="•"/>
      <w:lvlJc w:val="left"/>
      <w:pPr>
        <w:ind w:left="6900" w:hanging="262"/>
      </w:pPr>
    </w:lvl>
    <w:lvl w:ilvl="8">
      <w:numFmt w:val="bullet"/>
      <w:lvlText w:val="•"/>
      <w:lvlJc w:val="left"/>
      <w:pPr>
        <w:ind w:left="7837" w:hanging="262"/>
      </w:pPr>
    </w:lvl>
  </w:abstractNum>
  <w:abstractNum w:abstractNumId="17" w15:restartNumberingAfterBreak="0">
    <w:nsid w:val="407A38E5"/>
    <w:multiLevelType w:val="multilevel"/>
    <w:tmpl w:val="DA14C0FA"/>
    <w:lvl w:ilvl="0">
      <w:start w:val="1"/>
      <w:numFmt w:val="lowerLetter"/>
      <w:lvlText w:val="%1)"/>
      <w:lvlJc w:val="left"/>
      <w:pPr>
        <w:ind w:left="657" w:hanging="245"/>
      </w:pPr>
      <w:rPr>
        <w:rFonts w:ascii="Arial" w:eastAsia="Arial" w:hAnsi="Arial" w:cs="Arial"/>
        <w:b/>
        <w:sz w:val="24"/>
        <w:szCs w:val="24"/>
      </w:rPr>
    </w:lvl>
    <w:lvl w:ilvl="1">
      <w:numFmt w:val="bullet"/>
      <w:lvlText w:val="•"/>
      <w:lvlJc w:val="left"/>
      <w:pPr>
        <w:ind w:left="1634" w:hanging="245"/>
      </w:pPr>
    </w:lvl>
    <w:lvl w:ilvl="2">
      <w:numFmt w:val="bullet"/>
      <w:lvlText w:val="•"/>
      <w:lvlJc w:val="left"/>
      <w:pPr>
        <w:ind w:left="2609" w:hanging="245"/>
      </w:pPr>
    </w:lvl>
    <w:lvl w:ilvl="3">
      <w:numFmt w:val="bullet"/>
      <w:lvlText w:val="•"/>
      <w:lvlJc w:val="left"/>
      <w:pPr>
        <w:ind w:left="3583" w:hanging="245"/>
      </w:pPr>
    </w:lvl>
    <w:lvl w:ilvl="4">
      <w:numFmt w:val="bullet"/>
      <w:lvlText w:val="•"/>
      <w:lvlJc w:val="left"/>
      <w:pPr>
        <w:ind w:left="4558" w:hanging="245"/>
      </w:pPr>
    </w:lvl>
    <w:lvl w:ilvl="5">
      <w:numFmt w:val="bullet"/>
      <w:lvlText w:val="•"/>
      <w:lvlJc w:val="left"/>
      <w:pPr>
        <w:ind w:left="5533" w:hanging="245"/>
      </w:pPr>
    </w:lvl>
    <w:lvl w:ilvl="6">
      <w:numFmt w:val="bullet"/>
      <w:lvlText w:val="•"/>
      <w:lvlJc w:val="left"/>
      <w:pPr>
        <w:ind w:left="6507" w:hanging="245"/>
      </w:pPr>
    </w:lvl>
    <w:lvl w:ilvl="7">
      <w:numFmt w:val="bullet"/>
      <w:lvlText w:val="•"/>
      <w:lvlJc w:val="left"/>
      <w:pPr>
        <w:ind w:left="7482" w:hanging="245"/>
      </w:pPr>
    </w:lvl>
    <w:lvl w:ilvl="8">
      <w:numFmt w:val="bullet"/>
      <w:lvlText w:val="•"/>
      <w:lvlJc w:val="left"/>
      <w:pPr>
        <w:ind w:left="8457" w:hanging="245"/>
      </w:pPr>
    </w:lvl>
  </w:abstractNum>
  <w:abstractNum w:abstractNumId="18" w15:restartNumberingAfterBreak="0">
    <w:nsid w:val="42F87164"/>
    <w:multiLevelType w:val="multilevel"/>
    <w:tmpl w:val="B1128EE6"/>
    <w:lvl w:ilvl="0">
      <w:start w:val="18"/>
      <w:numFmt w:val="decimal"/>
      <w:lvlText w:val="%1"/>
      <w:lvlJc w:val="left"/>
      <w:pPr>
        <w:ind w:left="600" w:hanging="600"/>
      </w:pPr>
      <w:rPr>
        <w:rFonts w:hint="default"/>
        <w:b/>
      </w:rPr>
    </w:lvl>
    <w:lvl w:ilvl="1">
      <w:start w:val="16"/>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44511626"/>
    <w:multiLevelType w:val="multilevel"/>
    <w:tmpl w:val="E79CD6A2"/>
    <w:lvl w:ilvl="0">
      <w:start w:val="1"/>
      <w:numFmt w:val="lowerLetter"/>
      <w:lvlText w:val="%1)"/>
      <w:lvlJc w:val="left"/>
      <w:pPr>
        <w:ind w:left="760" w:hanging="305"/>
      </w:pPr>
      <w:rPr>
        <w:rFonts w:ascii="Arial" w:eastAsia="Arial" w:hAnsi="Arial" w:cs="Arial"/>
        <w:sz w:val="24"/>
        <w:szCs w:val="24"/>
      </w:rPr>
    </w:lvl>
    <w:lvl w:ilvl="1">
      <w:numFmt w:val="bullet"/>
      <w:lvlText w:val="•"/>
      <w:lvlJc w:val="left"/>
      <w:pPr>
        <w:ind w:left="1655" w:hanging="305"/>
      </w:pPr>
    </w:lvl>
    <w:lvl w:ilvl="2">
      <w:numFmt w:val="bullet"/>
      <w:lvlText w:val="•"/>
      <w:lvlJc w:val="left"/>
      <w:pPr>
        <w:ind w:left="2550" w:hanging="305"/>
      </w:pPr>
    </w:lvl>
    <w:lvl w:ilvl="3">
      <w:numFmt w:val="bullet"/>
      <w:lvlText w:val="•"/>
      <w:lvlJc w:val="left"/>
      <w:pPr>
        <w:ind w:left="3445" w:hanging="305"/>
      </w:pPr>
    </w:lvl>
    <w:lvl w:ilvl="4">
      <w:numFmt w:val="bullet"/>
      <w:lvlText w:val="•"/>
      <w:lvlJc w:val="left"/>
      <w:pPr>
        <w:ind w:left="4340" w:hanging="305"/>
      </w:pPr>
    </w:lvl>
    <w:lvl w:ilvl="5">
      <w:numFmt w:val="bullet"/>
      <w:lvlText w:val="•"/>
      <w:lvlJc w:val="left"/>
      <w:pPr>
        <w:ind w:left="5235" w:hanging="305"/>
      </w:pPr>
    </w:lvl>
    <w:lvl w:ilvl="6">
      <w:numFmt w:val="bullet"/>
      <w:lvlText w:val="•"/>
      <w:lvlJc w:val="left"/>
      <w:pPr>
        <w:ind w:left="6130" w:hanging="305"/>
      </w:pPr>
    </w:lvl>
    <w:lvl w:ilvl="7">
      <w:numFmt w:val="bullet"/>
      <w:lvlText w:val="•"/>
      <w:lvlJc w:val="left"/>
      <w:pPr>
        <w:ind w:left="7025" w:hanging="305"/>
      </w:pPr>
    </w:lvl>
    <w:lvl w:ilvl="8">
      <w:numFmt w:val="bullet"/>
      <w:lvlText w:val="•"/>
      <w:lvlJc w:val="left"/>
      <w:pPr>
        <w:ind w:left="7920" w:hanging="305"/>
      </w:pPr>
    </w:lvl>
  </w:abstractNum>
  <w:abstractNum w:abstractNumId="20" w15:restartNumberingAfterBreak="0">
    <w:nsid w:val="45DF2C31"/>
    <w:multiLevelType w:val="multilevel"/>
    <w:tmpl w:val="F974A334"/>
    <w:lvl w:ilvl="0">
      <w:start w:val="1"/>
      <w:numFmt w:val="lowerLetter"/>
      <w:lvlText w:val="%1)"/>
      <w:lvlJc w:val="left"/>
      <w:pPr>
        <w:ind w:left="357" w:hanging="281"/>
      </w:pPr>
      <w:rPr>
        <w:rFonts w:ascii="Arial" w:eastAsia="Arial" w:hAnsi="Arial" w:cs="Arial"/>
        <w:sz w:val="24"/>
        <w:szCs w:val="24"/>
      </w:rPr>
    </w:lvl>
    <w:lvl w:ilvl="1">
      <w:start w:val="1"/>
      <w:numFmt w:val="decimal"/>
      <w:lvlText w:val="%1.%2"/>
      <w:lvlJc w:val="left"/>
      <w:pPr>
        <w:ind w:left="357" w:hanging="382"/>
      </w:pPr>
      <w:rPr>
        <w:rFonts w:ascii="Times New Roman" w:eastAsia="Times New Roman" w:hAnsi="Times New Roman" w:cs="Times New Roman"/>
        <w:sz w:val="24"/>
        <w:szCs w:val="24"/>
      </w:rPr>
    </w:lvl>
    <w:lvl w:ilvl="2">
      <w:numFmt w:val="bullet"/>
      <w:lvlText w:val="•"/>
      <w:lvlJc w:val="left"/>
      <w:pPr>
        <w:ind w:left="2230" w:hanging="382"/>
      </w:pPr>
    </w:lvl>
    <w:lvl w:ilvl="3">
      <w:numFmt w:val="bullet"/>
      <w:lvlText w:val="•"/>
      <w:lvlJc w:val="left"/>
      <w:pPr>
        <w:ind w:left="3165" w:hanging="382"/>
      </w:pPr>
    </w:lvl>
    <w:lvl w:ilvl="4">
      <w:numFmt w:val="bullet"/>
      <w:lvlText w:val="•"/>
      <w:lvlJc w:val="left"/>
      <w:pPr>
        <w:ind w:left="4100" w:hanging="382"/>
      </w:pPr>
    </w:lvl>
    <w:lvl w:ilvl="5">
      <w:numFmt w:val="bullet"/>
      <w:lvlText w:val="•"/>
      <w:lvlJc w:val="left"/>
      <w:pPr>
        <w:ind w:left="5035" w:hanging="382"/>
      </w:pPr>
    </w:lvl>
    <w:lvl w:ilvl="6">
      <w:numFmt w:val="bullet"/>
      <w:lvlText w:val="•"/>
      <w:lvlJc w:val="left"/>
      <w:pPr>
        <w:ind w:left="5970" w:hanging="382"/>
      </w:pPr>
    </w:lvl>
    <w:lvl w:ilvl="7">
      <w:numFmt w:val="bullet"/>
      <w:lvlText w:val="•"/>
      <w:lvlJc w:val="left"/>
      <w:pPr>
        <w:ind w:left="6905" w:hanging="382"/>
      </w:pPr>
    </w:lvl>
    <w:lvl w:ilvl="8">
      <w:numFmt w:val="bullet"/>
      <w:lvlText w:val="•"/>
      <w:lvlJc w:val="left"/>
      <w:pPr>
        <w:ind w:left="7840" w:hanging="382"/>
      </w:pPr>
    </w:lvl>
  </w:abstractNum>
  <w:abstractNum w:abstractNumId="21" w15:restartNumberingAfterBreak="0">
    <w:nsid w:val="47054406"/>
    <w:multiLevelType w:val="multilevel"/>
    <w:tmpl w:val="9ED60566"/>
    <w:lvl w:ilvl="0">
      <w:start w:val="8"/>
      <w:numFmt w:val="decimal"/>
      <w:lvlText w:val="%1"/>
      <w:lvlJc w:val="left"/>
      <w:pPr>
        <w:ind w:left="597" w:hanging="272"/>
      </w:pPr>
      <w:rPr>
        <w:rFonts w:ascii="Times New Roman" w:eastAsia="Times New Roman" w:hAnsi="Times New Roman" w:cs="Times New Roman"/>
        <w:b/>
        <w:sz w:val="24"/>
        <w:szCs w:val="24"/>
        <w:highlight w:val="lightGray"/>
      </w:rPr>
    </w:lvl>
    <w:lvl w:ilvl="1">
      <w:start w:val="1"/>
      <w:numFmt w:val="decimal"/>
      <w:lvlText w:val="%1.%2"/>
      <w:lvlJc w:val="left"/>
      <w:pPr>
        <w:ind w:left="796" w:hanging="512"/>
      </w:pPr>
      <w:rPr>
        <w:b/>
      </w:rPr>
    </w:lvl>
    <w:lvl w:ilvl="2">
      <w:start w:val="1"/>
      <w:numFmt w:val="decimal"/>
      <w:lvlText w:val="%1.%2.%3"/>
      <w:lvlJc w:val="left"/>
      <w:pPr>
        <w:ind w:left="357" w:hanging="675"/>
      </w:pPr>
      <w:rPr>
        <w:b/>
      </w:rPr>
    </w:lvl>
    <w:lvl w:ilvl="3">
      <w:start w:val="1"/>
      <w:numFmt w:val="decimal"/>
      <w:lvlText w:val="%1.%2.%3.%4"/>
      <w:lvlJc w:val="left"/>
      <w:pPr>
        <w:ind w:left="357" w:hanging="675"/>
      </w:pPr>
      <w:rPr>
        <w:rFonts w:ascii="Arial" w:eastAsia="Arial" w:hAnsi="Arial" w:cs="Arial"/>
        <w:sz w:val="22"/>
        <w:szCs w:val="22"/>
      </w:rPr>
    </w:lvl>
    <w:lvl w:ilvl="4">
      <w:start w:val="1"/>
      <w:numFmt w:val="decimal"/>
      <w:lvlText w:val="%1.%2.%3.%4.%5"/>
      <w:lvlJc w:val="left"/>
      <w:pPr>
        <w:ind w:left="357" w:hanging="675"/>
      </w:pPr>
      <w:rPr>
        <w:rFonts w:ascii="Times New Roman" w:eastAsia="Times New Roman" w:hAnsi="Times New Roman" w:cs="Times New Roman"/>
        <w:sz w:val="24"/>
        <w:szCs w:val="24"/>
      </w:rPr>
    </w:lvl>
    <w:lvl w:ilvl="5">
      <w:numFmt w:val="bullet"/>
      <w:lvlText w:val="•"/>
      <w:lvlJc w:val="left"/>
      <w:pPr>
        <w:ind w:left="2618" w:hanging="675"/>
      </w:pPr>
    </w:lvl>
    <w:lvl w:ilvl="6">
      <w:numFmt w:val="bullet"/>
      <w:lvlText w:val="•"/>
      <w:lvlJc w:val="left"/>
      <w:pPr>
        <w:ind w:left="4037" w:hanging="675"/>
      </w:pPr>
    </w:lvl>
    <w:lvl w:ilvl="7">
      <w:numFmt w:val="bullet"/>
      <w:lvlText w:val="•"/>
      <w:lvlJc w:val="left"/>
      <w:pPr>
        <w:ind w:left="5455" w:hanging="675"/>
      </w:pPr>
    </w:lvl>
    <w:lvl w:ilvl="8">
      <w:numFmt w:val="bullet"/>
      <w:lvlText w:val="•"/>
      <w:lvlJc w:val="left"/>
      <w:pPr>
        <w:ind w:left="6874" w:hanging="675"/>
      </w:pPr>
    </w:lvl>
  </w:abstractNum>
  <w:abstractNum w:abstractNumId="22" w15:restartNumberingAfterBreak="0">
    <w:nsid w:val="47821648"/>
    <w:multiLevelType w:val="multilevel"/>
    <w:tmpl w:val="FC6C7700"/>
    <w:lvl w:ilvl="0">
      <w:start w:val="1"/>
      <w:numFmt w:val="lowerRoman"/>
      <w:lvlText w:val="%1)"/>
      <w:lvlJc w:val="left"/>
      <w:pPr>
        <w:ind w:left="657" w:hanging="197"/>
      </w:pPr>
      <w:rPr>
        <w:rFonts w:ascii="Arial" w:eastAsia="Arial" w:hAnsi="Arial" w:cs="Arial"/>
        <w:b/>
        <w:sz w:val="24"/>
        <w:szCs w:val="24"/>
      </w:rPr>
    </w:lvl>
    <w:lvl w:ilvl="1">
      <w:numFmt w:val="bullet"/>
      <w:lvlText w:val="•"/>
      <w:lvlJc w:val="left"/>
      <w:pPr>
        <w:ind w:left="1634" w:hanging="196"/>
      </w:pPr>
    </w:lvl>
    <w:lvl w:ilvl="2">
      <w:numFmt w:val="bullet"/>
      <w:lvlText w:val="•"/>
      <w:lvlJc w:val="left"/>
      <w:pPr>
        <w:ind w:left="2609" w:hanging="197"/>
      </w:pPr>
    </w:lvl>
    <w:lvl w:ilvl="3">
      <w:numFmt w:val="bullet"/>
      <w:lvlText w:val="•"/>
      <w:lvlJc w:val="left"/>
      <w:pPr>
        <w:ind w:left="3583" w:hanging="197"/>
      </w:pPr>
    </w:lvl>
    <w:lvl w:ilvl="4">
      <w:numFmt w:val="bullet"/>
      <w:lvlText w:val="•"/>
      <w:lvlJc w:val="left"/>
      <w:pPr>
        <w:ind w:left="4558" w:hanging="197"/>
      </w:pPr>
    </w:lvl>
    <w:lvl w:ilvl="5">
      <w:numFmt w:val="bullet"/>
      <w:lvlText w:val="•"/>
      <w:lvlJc w:val="left"/>
      <w:pPr>
        <w:ind w:left="5533" w:hanging="197"/>
      </w:pPr>
    </w:lvl>
    <w:lvl w:ilvl="6">
      <w:numFmt w:val="bullet"/>
      <w:lvlText w:val="•"/>
      <w:lvlJc w:val="left"/>
      <w:pPr>
        <w:ind w:left="6507" w:hanging="197"/>
      </w:pPr>
    </w:lvl>
    <w:lvl w:ilvl="7">
      <w:numFmt w:val="bullet"/>
      <w:lvlText w:val="•"/>
      <w:lvlJc w:val="left"/>
      <w:pPr>
        <w:ind w:left="7482" w:hanging="197"/>
      </w:pPr>
    </w:lvl>
    <w:lvl w:ilvl="8">
      <w:numFmt w:val="bullet"/>
      <w:lvlText w:val="•"/>
      <w:lvlJc w:val="left"/>
      <w:pPr>
        <w:ind w:left="8457" w:hanging="197"/>
      </w:pPr>
    </w:lvl>
  </w:abstractNum>
  <w:abstractNum w:abstractNumId="23" w15:restartNumberingAfterBreak="0">
    <w:nsid w:val="48D60E2C"/>
    <w:multiLevelType w:val="multilevel"/>
    <w:tmpl w:val="3B2695F8"/>
    <w:lvl w:ilvl="0">
      <w:start w:val="18"/>
      <w:numFmt w:val="decimal"/>
      <w:lvlText w:val="%1"/>
      <w:lvlJc w:val="left"/>
      <w:pPr>
        <w:ind w:left="600" w:hanging="600"/>
      </w:pPr>
    </w:lvl>
    <w:lvl w:ilvl="1">
      <w:start w:val="4"/>
      <w:numFmt w:val="decimal"/>
      <w:lvlText w:val="%1.%2"/>
      <w:lvlJc w:val="left"/>
      <w:pPr>
        <w:ind w:left="477" w:hanging="600"/>
      </w:pPr>
      <w:rPr>
        <w:b/>
      </w:rPr>
    </w:lvl>
    <w:lvl w:ilvl="2">
      <w:start w:val="2"/>
      <w:numFmt w:val="decimal"/>
      <w:lvlText w:val="%1.%2.%3"/>
      <w:lvlJc w:val="left"/>
      <w:pPr>
        <w:ind w:left="474" w:hanging="720"/>
      </w:pPr>
      <w:rPr>
        <w:b/>
      </w:rPr>
    </w:lvl>
    <w:lvl w:ilvl="3">
      <w:start w:val="1"/>
      <w:numFmt w:val="decimal"/>
      <w:lvlText w:val="%1.%2.%3.%4"/>
      <w:lvlJc w:val="left"/>
      <w:pPr>
        <w:ind w:left="351" w:hanging="720"/>
      </w:pPr>
    </w:lvl>
    <w:lvl w:ilvl="4">
      <w:start w:val="1"/>
      <w:numFmt w:val="decimal"/>
      <w:lvlText w:val="%1.%2.%3.%4.%5"/>
      <w:lvlJc w:val="left"/>
      <w:pPr>
        <w:ind w:left="588" w:hanging="1080"/>
      </w:pPr>
    </w:lvl>
    <w:lvl w:ilvl="5">
      <w:start w:val="1"/>
      <w:numFmt w:val="decimal"/>
      <w:lvlText w:val="%1.%2.%3.%4.%5.%6"/>
      <w:lvlJc w:val="left"/>
      <w:pPr>
        <w:ind w:left="465" w:hanging="1080"/>
      </w:pPr>
    </w:lvl>
    <w:lvl w:ilvl="6">
      <w:start w:val="1"/>
      <w:numFmt w:val="decimal"/>
      <w:lvlText w:val="%1.%2.%3.%4.%5.%6.%7"/>
      <w:lvlJc w:val="left"/>
      <w:pPr>
        <w:ind w:left="702" w:hanging="1440"/>
      </w:pPr>
    </w:lvl>
    <w:lvl w:ilvl="7">
      <w:start w:val="1"/>
      <w:numFmt w:val="decimal"/>
      <w:lvlText w:val="%1.%2.%3.%4.%5.%6.%7.%8"/>
      <w:lvlJc w:val="left"/>
      <w:pPr>
        <w:ind w:left="579" w:hanging="1440"/>
      </w:pPr>
    </w:lvl>
    <w:lvl w:ilvl="8">
      <w:start w:val="1"/>
      <w:numFmt w:val="decimal"/>
      <w:lvlText w:val="%1.%2.%3.%4.%5.%6.%7.%8.%9"/>
      <w:lvlJc w:val="left"/>
      <w:pPr>
        <w:ind w:left="816" w:hanging="1800"/>
      </w:pPr>
    </w:lvl>
  </w:abstractNum>
  <w:abstractNum w:abstractNumId="24" w15:restartNumberingAfterBreak="0">
    <w:nsid w:val="4A724ACC"/>
    <w:multiLevelType w:val="multilevel"/>
    <w:tmpl w:val="59E40610"/>
    <w:lvl w:ilvl="0">
      <w:start w:val="21"/>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E715BA"/>
    <w:multiLevelType w:val="multilevel"/>
    <w:tmpl w:val="7792B402"/>
    <w:lvl w:ilvl="0">
      <w:start w:val="1"/>
      <w:numFmt w:val="upperRoman"/>
      <w:lvlText w:val="%1"/>
      <w:lvlJc w:val="left"/>
      <w:pPr>
        <w:ind w:left="657" w:hanging="140"/>
      </w:pPr>
      <w:rPr>
        <w:rFonts w:ascii="Arial" w:eastAsia="Arial" w:hAnsi="Arial" w:cs="Arial"/>
        <w:sz w:val="24"/>
        <w:szCs w:val="24"/>
      </w:rPr>
    </w:lvl>
    <w:lvl w:ilvl="1">
      <w:numFmt w:val="bullet"/>
      <w:lvlText w:val="•"/>
      <w:lvlJc w:val="left"/>
      <w:pPr>
        <w:ind w:left="1634" w:hanging="140"/>
      </w:pPr>
    </w:lvl>
    <w:lvl w:ilvl="2">
      <w:numFmt w:val="bullet"/>
      <w:lvlText w:val="•"/>
      <w:lvlJc w:val="left"/>
      <w:pPr>
        <w:ind w:left="2609" w:hanging="140"/>
      </w:pPr>
    </w:lvl>
    <w:lvl w:ilvl="3">
      <w:numFmt w:val="bullet"/>
      <w:lvlText w:val="•"/>
      <w:lvlJc w:val="left"/>
      <w:pPr>
        <w:ind w:left="3583" w:hanging="140"/>
      </w:pPr>
    </w:lvl>
    <w:lvl w:ilvl="4">
      <w:numFmt w:val="bullet"/>
      <w:lvlText w:val="•"/>
      <w:lvlJc w:val="left"/>
      <w:pPr>
        <w:ind w:left="4558" w:hanging="140"/>
      </w:pPr>
    </w:lvl>
    <w:lvl w:ilvl="5">
      <w:numFmt w:val="bullet"/>
      <w:lvlText w:val="•"/>
      <w:lvlJc w:val="left"/>
      <w:pPr>
        <w:ind w:left="5533" w:hanging="140"/>
      </w:pPr>
    </w:lvl>
    <w:lvl w:ilvl="6">
      <w:numFmt w:val="bullet"/>
      <w:lvlText w:val="•"/>
      <w:lvlJc w:val="left"/>
      <w:pPr>
        <w:ind w:left="6507" w:hanging="140"/>
      </w:pPr>
    </w:lvl>
    <w:lvl w:ilvl="7">
      <w:numFmt w:val="bullet"/>
      <w:lvlText w:val="•"/>
      <w:lvlJc w:val="left"/>
      <w:pPr>
        <w:ind w:left="7482" w:hanging="140"/>
      </w:pPr>
    </w:lvl>
    <w:lvl w:ilvl="8">
      <w:numFmt w:val="bullet"/>
      <w:lvlText w:val="•"/>
      <w:lvlJc w:val="left"/>
      <w:pPr>
        <w:ind w:left="8457" w:hanging="140"/>
      </w:pPr>
    </w:lvl>
  </w:abstractNum>
  <w:abstractNum w:abstractNumId="26" w15:restartNumberingAfterBreak="0">
    <w:nsid w:val="56247188"/>
    <w:multiLevelType w:val="multilevel"/>
    <w:tmpl w:val="E1784C82"/>
    <w:lvl w:ilvl="0">
      <w:start w:val="13"/>
      <w:numFmt w:val="decimal"/>
      <w:lvlText w:val="%1."/>
      <w:lvlJc w:val="left"/>
      <w:pPr>
        <w:ind w:left="540" w:hanging="540"/>
      </w:pPr>
      <w:rPr>
        <w:rFonts w:hint="default"/>
      </w:rPr>
    </w:lvl>
    <w:lvl w:ilvl="1">
      <w:start w:val="3"/>
      <w:numFmt w:val="decimal"/>
      <w:lvlText w:val="%1.%2"/>
      <w:lvlJc w:val="left"/>
      <w:pPr>
        <w:ind w:left="255"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780" w:hanging="1080"/>
      </w:pPr>
      <w:rPr>
        <w:rFonts w:hint="default"/>
      </w:rPr>
    </w:lvl>
    <w:lvl w:ilvl="5">
      <w:start w:val="1"/>
      <w:numFmt w:val="decimal"/>
      <w:lvlText w:val="%1.%2.%3.%4.%5.%6."/>
      <w:lvlJc w:val="left"/>
      <w:pPr>
        <w:ind w:left="-885" w:hanging="144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455" w:hanging="1800"/>
      </w:pPr>
      <w:rPr>
        <w:rFonts w:hint="default"/>
      </w:rPr>
    </w:lvl>
    <w:lvl w:ilvl="8">
      <w:start w:val="1"/>
      <w:numFmt w:val="decimal"/>
      <w:lvlText w:val="%1.%2.%3.%4.%5.%6.%7.%8.%9."/>
      <w:lvlJc w:val="left"/>
      <w:pPr>
        <w:ind w:left="-1560" w:hanging="2160"/>
      </w:pPr>
      <w:rPr>
        <w:rFonts w:hint="default"/>
      </w:rPr>
    </w:lvl>
  </w:abstractNum>
  <w:abstractNum w:abstractNumId="27" w15:restartNumberingAfterBreak="0">
    <w:nsid w:val="568B4817"/>
    <w:multiLevelType w:val="multilevel"/>
    <w:tmpl w:val="D9FE8C6C"/>
    <w:lvl w:ilvl="0">
      <w:start w:val="12"/>
      <w:numFmt w:val="lowerLetter"/>
      <w:lvlText w:val="%1)"/>
      <w:lvlJc w:val="left"/>
      <w:pPr>
        <w:ind w:left="10" w:hanging="1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8" w15:restartNumberingAfterBreak="0">
    <w:nsid w:val="5C0E4FBA"/>
    <w:multiLevelType w:val="multilevel"/>
    <w:tmpl w:val="8F1217AC"/>
    <w:lvl w:ilvl="0">
      <w:start w:val="22"/>
      <w:numFmt w:val="decimal"/>
      <w:lvlText w:val="%1"/>
      <w:lvlJc w:val="left"/>
      <w:pPr>
        <w:ind w:left="657" w:hanging="332"/>
      </w:pPr>
      <w:rPr>
        <w:rFonts w:ascii="Arial" w:eastAsia="Times New Roman" w:hAnsi="Arial" w:cs="Arial" w:hint="default"/>
        <w:b/>
        <w:sz w:val="24"/>
        <w:szCs w:val="24"/>
        <w:highlight w:val="lightGray"/>
      </w:rPr>
    </w:lvl>
    <w:lvl w:ilvl="1">
      <w:start w:val="1"/>
      <w:numFmt w:val="decimal"/>
      <w:lvlText w:val="%1.%2"/>
      <w:lvlJc w:val="left"/>
      <w:pPr>
        <w:ind w:left="357" w:hanging="497"/>
      </w:pPr>
      <w:rPr>
        <w:rFonts w:ascii="Arial" w:eastAsia="Times New Roman" w:hAnsi="Arial" w:cs="Arial" w:hint="default"/>
        <w:sz w:val="24"/>
        <w:szCs w:val="24"/>
      </w:rPr>
    </w:lvl>
    <w:lvl w:ilvl="2">
      <w:start w:val="1"/>
      <w:numFmt w:val="lowerLetter"/>
      <w:lvlText w:val="%3)"/>
      <w:lvlJc w:val="left"/>
      <w:pPr>
        <w:ind w:left="1168" w:hanging="248"/>
      </w:pPr>
      <w:rPr>
        <w:rFonts w:ascii="Times New Roman" w:eastAsia="Times New Roman" w:hAnsi="Times New Roman" w:cs="Times New Roman"/>
        <w:sz w:val="24"/>
        <w:szCs w:val="24"/>
      </w:rPr>
    </w:lvl>
    <w:lvl w:ilvl="3">
      <w:numFmt w:val="bullet"/>
      <w:lvlText w:val="•"/>
      <w:lvlJc w:val="left"/>
      <w:pPr>
        <w:ind w:left="2228" w:hanging="248"/>
      </w:pPr>
    </w:lvl>
    <w:lvl w:ilvl="4">
      <w:numFmt w:val="bullet"/>
      <w:lvlText w:val="•"/>
      <w:lvlJc w:val="left"/>
      <w:pPr>
        <w:ind w:left="3297" w:hanging="248"/>
      </w:pPr>
    </w:lvl>
    <w:lvl w:ilvl="5">
      <w:numFmt w:val="bullet"/>
      <w:lvlText w:val="•"/>
      <w:lvlJc w:val="left"/>
      <w:pPr>
        <w:ind w:left="4366" w:hanging="248"/>
      </w:pPr>
    </w:lvl>
    <w:lvl w:ilvl="6">
      <w:numFmt w:val="bullet"/>
      <w:lvlText w:val="•"/>
      <w:lvlJc w:val="left"/>
      <w:pPr>
        <w:ind w:left="5435" w:hanging="248"/>
      </w:pPr>
    </w:lvl>
    <w:lvl w:ilvl="7">
      <w:numFmt w:val="bullet"/>
      <w:lvlText w:val="•"/>
      <w:lvlJc w:val="left"/>
      <w:pPr>
        <w:ind w:left="6504" w:hanging="248"/>
      </w:pPr>
    </w:lvl>
    <w:lvl w:ilvl="8">
      <w:numFmt w:val="bullet"/>
      <w:lvlText w:val="•"/>
      <w:lvlJc w:val="left"/>
      <w:pPr>
        <w:ind w:left="7573" w:hanging="248"/>
      </w:pPr>
    </w:lvl>
  </w:abstractNum>
  <w:abstractNum w:abstractNumId="29" w15:restartNumberingAfterBreak="0">
    <w:nsid w:val="617D3AA3"/>
    <w:multiLevelType w:val="multilevel"/>
    <w:tmpl w:val="CA386FBC"/>
    <w:lvl w:ilvl="0">
      <w:start w:val="7"/>
      <w:numFmt w:val="decimal"/>
      <w:lvlText w:val="%1-"/>
      <w:lvlJc w:val="left"/>
      <w:pPr>
        <w:ind w:left="616" w:hanging="291"/>
      </w:pPr>
      <w:rPr>
        <w:rFonts w:ascii="Arial" w:eastAsia="Times New Roman" w:hAnsi="Arial" w:cs="Arial" w:hint="default"/>
        <w:b/>
        <w:sz w:val="24"/>
        <w:szCs w:val="24"/>
        <w:highlight w:val="lightGray"/>
      </w:rPr>
    </w:lvl>
    <w:lvl w:ilvl="1">
      <w:start w:val="1"/>
      <w:numFmt w:val="decimal"/>
      <w:lvlText w:val="%1.%2"/>
      <w:lvlJc w:val="left"/>
      <w:pPr>
        <w:ind w:left="357" w:hanging="476"/>
      </w:pPr>
      <w:rPr>
        <w:rFonts w:ascii="Arial" w:eastAsia="Times New Roman" w:hAnsi="Arial" w:cs="Arial" w:hint="default"/>
        <w:b/>
        <w:sz w:val="24"/>
        <w:szCs w:val="24"/>
      </w:rPr>
    </w:lvl>
    <w:lvl w:ilvl="2">
      <w:start w:val="1"/>
      <w:numFmt w:val="decimal"/>
      <w:lvlText w:val="%1.%2.%3"/>
      <w:lvlJc w:val="left"/>
      <w:pPr>
        <w:ind w:left="897" w:hanging="543"/>
      </w:pPr>
      <w:rPr>
        <w:rFonts w:ascii="Arial" w:eastAsia="Times New Roman" w:hAnsi="Arial" w:cs="Arial" w:hint="default"/>
        <w:b/>
        <w:sz w:val="24"/>
        <w:szCs w:val="24"/>
      </w:rPr>
    </w:lvl>
    <w:lvl w:ilvl="3">
      <w:start w:val="1"/>
      <w:numFmt w:val="decimal"/>
      <w:lvlText w:val="%1.%2.%3.%4"/>
      <w:lvlJc w:val="left"/>
      <w:pPr>
        <w:ind w:left="357" w:hanging="728"/>
      </w:pPr>
      <w:rPr>
        <w:rFonts w:ascii="Arial" w:eastAsia="Times New Roman" w:hAnsi="Arial" w:cs="Arial" w:hint="default"/>
        <w:b/>
        <w:sz w:val="24"/>
        <w:szCs w:val="24"/>
      </w:rPr>
    </w:lvl>
    <w:lvl w:ilvl="4">
      <w:start w:val="1"/>
      <w:numFmt w:val="decimal"/>
      <w:lvlText w:val="%1.%2.%3.%4.%5"/>
      <w:lvlJc w:val="left"/>
      <w:pPr>
        <w:ind w:left="357" w:hanging="934"/>
      </w:pPr>
      <w:rPr>
        <w:rFonts w:ascii="Times New Roman" w:eastAsia="Times New Roman" w:hAnsi="Times New Roman" w:cs="Times New Roman"/>
        <w:sz w:val="24"/>
        <w:szCs w:val="24"/>
      </w:rPr>
    </w:lvl>
    <w:lvl w:ilvl="5">
      <w:numFmt w:val="bullet"/>
      <w:lvlText w:val="•"/>
      <w:lvlJc w:val="left"/>
      <w:pPr>
        <w:ind w:left="4204" w:hanging="934"/>
      </w:pPr>
    </w:lvl>
    <w:lvl w:ilvl="6">
      <w:numFmt w:val="bullet"/>
      <w:lvlText w:val="•"/>
      <w:lvlJc w:val="left"/>
      <w:pPr>
        <w:ind w:left="5305" w:hanging="934"/>
      </w:pPr>
    </w:lvl>
    <w:lvl w:ilvl="7">
      <w:numFmt w:val="bullet"/>
      <w:lvlText w:val="•"/>
      <w:lvlJc w:val="left"/>
      <w:pPr>
        <w:ind w:left="6407" w:hanging="933"/>
      </w:pPr>
    </w:lvl>
    <w:lvl w:ilvl="8">
      <w:numFmt w:val="bullet"/>
      <w:lvlText w:val="•"/>
      <w:lvlJc w:val="left"/>
      <w:pPr>
        <w:ind w:left="7508" w:hanging="934"/>
      </w:pPr>
    </w:lvl>
  </w:abstractNum>
  <w:abstractNum w:abstractNumId="30" w15:restartNumberingAfterBreak="0">
    <w:nsid w:val="63335DC2"/>
    <w:multiLevelType w:val="multilevel"/>
    <w:tmpl w:val="574C6D76"/>
    <w:lvl w:ilvl="0">
      <w:start w:val="1"/>
      <w:numFmt w:val="lowerLetter"/>
      <w:lvlText w:val="%1)"/>
      <w:lvlJc w:val="left"/>
      <w:pPr>
        <w:ind w:left="260" w:hanging="2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1" w15:restartNumberingAfterBreak="0">
    <w:nsid w:val="66494DB3"/>
    <w:multiLevelType w:val="multilevel"/>
    <w:tmpl w:val="8886E754"/>
    <w:lvl w:ilvl="0">
      <w:start w:val="18"/>
      <w:numFmt w:val="decimal"/>
      <w:lvlText w:val="%1"/>
      <w:lvlJc w:val="left"/>
      <w:pPr>
        <w:ind w:left="600" w:hanging="600"/>
      </w:pPr>
      <w:rPr>
        <w:rFonts w:hint="default"/>
      </w:rPr>
    </w:lvl>
    <w:lvl w:ilvl="1">
      <w:start w:val="5"/>
      <w:numFmt w:val="none"/>
      <w:lvlText w:val="19.1"/>
      <w:lvlJc w:val="left"/>
      <w:pPr>
        <w:ind w:left="482" w:hanging="600"/>
      </w:pPr>
      <w:rPr>
        <w:rFonts w:hint="default"/>
        <w:b/>
        <w:bCs/>
      </w:rPr>
    </w:lvl>
    <w:lvl w:ilvl="2">
      <w:start w:val="11"/>
      <w:numFmt w:val="decimal"/>
      <w:lvlText w:val="%1.%212"/>
      <w:lvlJc w:val="left"/>
      <w:pPr>
        <w:ind w:left="484" w:hanging="720"/>
      </w:pPr>
      <w:rPr>
        <w:rFonts w:hint="default"/>
        <w:b/>
        <w:bCs/>
        <w:color w:val="000000" w:themeColor="text1"/>
      </w:rPr>
    </w:lvl>
    <w:lvl w:ilvl="3">
      <w:start w:val="1"/>
      <w:numFmt w:val="decimal"/>
      <w:lvlText w:val="%1%2.12.%4"/>
      <w:lvlJc w:val="left"/>
      <w:pPr>
        <w:ind w:left="366" w:hanging="720"/>
      </w:pPr>
      <w:rPr>
        <w:rFonts w:hint="default"/>
        <w:b/>
        <w:bCs/>
      </w:rPr>
    </w:lvl>
    <w:lvl w:ilvl="4">
      <w:start w:val="1"/>
      <w:numFmt w:val="decimal"/>
      <w:lvlText w:val="%1.%2.%3.%4.%5"/>
      <w:lvlJc w:val="left"/>
      <w:pPr>
        <w:ind w:left="608" w:hanging="1080"/>
      </w:pPr>
      <w:rPr>
        <w:rFonts w:hint="default"/>
      </w:rPr>
    </w:lvl>
    <w:lvl w:ilvl="5">
      <w:start w:val="1"/>
      <w:numFmt w:val="decimal"/>
      <w:lvlText w:val="%1.%2.%3.%4.%5.%6"/>
      <w:lvlJc w:val="left"/>
      <w:pPr>
        <w:ind w:left="490" w:hanging="1080"/>
      </w:pPr>
      <w:rPr>
        <w:rFonts w:hint="default"/>
      </w:rPr>
    </w:lvl>
    <w:lvl w:ilvl="6">
      <w:start w:val="1"/>
      <w:numFmt w:val="decimal"/>
      <w:lvlText w:val="%1.%2.%3.%4.%5.%6.%7"/>
      <w:lvlJc w:val="left"/>
      <w:pPr>
        <w:ind w:left="732" w:hanging="1440"/>
      </w:pPr>
      <w:rPr>
        <w:rFonts w:hint="default"/>
      </w:rPr>
    </w:lvl>
    <w:lvl w:ilvl="7">
      <w:start w:val="1"/>
      <w:numFmt w:val="decimal"/>
      <w:lvlText w:val="%1.%2.%3.%4.%5.%6.%7.%8"/>
      <w:lvlJc w:val="left"/>
      <w:pPr>
        <w:ind w:left="614" w:hanging="1440"/>
      </w:pPr>
      <w:rPr>
        <w:rFonts w:hint="default"/>
      </w:rPr>
    </w:lvl>
    <w:lvl w:ilvl="8">
      <w:start w:val="1"/>
      <w:numFmt w:val="decimal"/>
      <w:lvlText w:val="%1.%2.%3.%4.%5.%6.%7.%8.%9"/>
      <w:lvlJc w:val="left"/>
      <w:pPr>
        <w:ind w:left="856" w:hanging="1800"/>
      </w:pPr>
      <w:rPr>
        <w:rFonts w:hint="default"/>
      </w:rPr>
    </w:lvl>
  </w:abstractNum>
  <w:abstractNum w:abstractNumId="32" w15:restartNumberingAfterBreak="0">
    <w:nsid w:val="66691173"/>
    <w:multiLevelType w:val="multilevel"/>
    <w:tmpl w:val="C59A5790"/>
    <w:lvl w:ilvl="0">
      <w:start w:val="13"/>
      <w:numFmt w:val="decimal"/>
      <w:lvlText w:val="%1."/>
      <w:lvlJc w:val="left"/>
      <w:pPr>
        <w:ind w:left="540" w:hanging="540"/>
      </w:pPr>
      <w:rPr>
        <w:rFonts w:hint="default"/>
      </w:rPr>
    </w:lvl>
    <w:lvl w:ilvl="1">
      <w:start w:val="6"/>
      <w:numFmt w:val="decimal"/>
      <w:lvlText w:val="%1.%2"/>
      <w:lvlJc w:val="left"/>
      <w:pPr>
        <w:ind w:left="255" w:hanging="720"/>
      </w:pPr>
      <w:rPr>
        <w:rFonts w:hint="default"/>
        <w:b/>
      </w:rPr>
    </w:lvl>
    <w:lvl w:ilvl="2">
      <w:start w:val="1"/>
      <w:numFmt w:val="decimal"/>
      <w:lvlText w:val="%1.%2.%3."/>
      <w:lvlJc w:val="left"/>
      <w:pPr>
        <w:ind w:left="-210" w:hanging="720"/>
      </w:pPr>
      <w:rPr>
        <w:rFonts w:hint="default"/>
      </w:rPr>
    </w:lvl>
    <w:lvl w:ilvl="3">
      <w:start w:val="1"/>
      <w:numFmt w:val="decimal"/>
      <w:lvlText w:val="%1.%2.%3.%4."/>
      <w:lvlJc w:val="left"/>
      <w:pPr>
        <w:ind w:left="-315" w:hanging="1080"/>
      </w:pPr>
      <w:rPr>
        <w:rFonts w:hint="default"/>
      </w:rPr>
    </w:lvl>
    <w:lvl w:ilvl="4">
      <w:start w:val="1"/>
      <w:numFmt w:val="decimal"/>
      <w:lvlText w:val="%1.%2.%3.%4.%5."/>
      <w:lvlJc w:val="left"/>
      <w:pPr>
        <w:ind w:left="-780" w:hanging="1080"/>
      </w:pPr>
      <w:rPr>
        <w:rFonts w:hint="default"/>
      </w:rPr>
    </w:lvl>
    <w:lvl w:ilvl="5">
      <w:start w:val="1"/>
      <w:numFmt w:val="decimal"/>
      <w:lvlText w:val="%1.%2.%3.%4.%5.%6."/>
      <w:lvlJc w:val="left"/>
      <w:pPr>
        <w:ind w:left="-885" w:hanging="144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455" w:hanging="1800"/>
      </w:pPr>
      <w:rPr>
        <w:rFonts w:hint="default"/>
      </w:rPr>
    </w:lvl>
    <w:lvl w:ilvl="8">
      <w:start w:val="1"/>
      <w:numFmt w:val="decimal"/>
      <w:lvlText w:val="%1.%2.%3.%4.%5.%6.%7.%8.%9."/>
      <w:lvlJc w:val="left"/>
      <w:pPr>
        <w:ind w:left="-1560" w:hanging="2160"/>
      </w:pPr>
      <w:rPr>
        <w:rFonts w:hint="default"/>
      </w:rPr>
    </w:lvl>
  </w:abstractNum>
  <w:abstractNum w:abstractNumId="33" w15:restartNumberingAfterBreak="0">
    <w:nsid w:val="6F013676"/>
    <w:multiLevelType w:val="multilevel"/>
    <w:tmpl w:val="370E6BB6"/>
    <w:lvl w:ilvl="0">
      <w:start w:val="15"/>
      <w:numFmt w:val="decimal"/>
      <w:lvlText w:val="%1"/>
      <w:lvlJc w:val="left"/>
      <w:pPr>
        <w:ind w:left="357" w:hanging="500"/>
      </w:pPr>
    </w:lvl>
    <w:lvl w:ilvl="1">
      <w:start w:val="1"/>
      <w:numFmt w:val="decimal"/>
      <w:lvlText w:val="%1.%2"/>
      <w:lvlJc w:val="left"/>
      <w:pPr>
        <w:ind w:left="784" w:hanging="500"/>
      </w:pPr>
      <w:rPr>
        <w:rFonts w:ascii="Arial" w:eastAsia="Arial" w:hAnsi="Arial" w:cs="Arial"/>
        <w:b/>
        <w:sz w:val="22"/>
        <w:szCs w:val="22"/>
      </w:rPr>
    </w:lvl>
    <w:lvl w:ilvl="2">
      <w:start w:val="1"/>
      <w:numFmt w:val="decimal"/>
      <w:lvlText w:val="%1.%2.%3"/>
      <w:lvlJc w:val="left"/>
      <w:pPr>
        <w:ind w:left="357" w:hanging="670"/>
      </w:pPr>
      <w:rPr>
        <w:rFonts w:ascii="Arial" w:eastAsia="Arial" w:hAnsi="Arial" w:cs="Arial"/>
        <w:sz w:val="24"/>
        <w:szCs w:val="24"/>
      </w:rPr>
    </w:lvl>
    <w:lvl w:ilvl="3">
      <w:numFmt w:val="bullet"/>
      <w:lvlText w:val="•"/>
      <w:lvlJc w:val="left"/>
      <w:pPr>
        <w:ind w:left="3165" w:hanging="670"/>
      </w:pPr>
    </w:lvl>
    <w:lvl w:ilvl="4">
      <w:numFmt w:val="bullet"/>
      <w:lvlText w:val="•"/>
      <w:lvlJc w:val="left"/>
      <w:pPr>
        <w:ind w:left="4100" w:hanging="670"/>
      </w:pPr>
    </w:lvl>
    <w:lvl w:ilvl="5">
      <w:numFmt w:val="bullet"/>
      <w:lvlText w:val="•"/>
      <w:lvlJc w:val="left"/>
      <w:pPr>
        <w:ind w:left="5035" w:hanging="670"/>
      </w:pPr>
    </w:lvl>
    <w:lvl w:ilvl="6">
      <w:numFmt w:val="bullet"/>
      <w:lvlText w:val="•"/>
      <w:lvlJc w:val="left"/>
      <w:pPr>
        <w:ind w:left="5970" w:hanging="670"/>
      </w:pPr>
    </w:lvl>
    <w:lvl w:ilvl="7">
      <w:numFmt w:val="bullet"/>
      <w:lvlText w:val="•"/>
      <w:lvlJc w:val="left"/>
      <w:pPr>
        <w:ind w:left="6905" w:hanging="670"/>
      </w:pPr>
    </w:lvl>
    <w:lvl w:ilvl="8">
      <w:numFmt w:val="bullet"/>
      <w:lvlText w:val="•"/>
      <w:lvlJc w:val="left"/>
      <w:pPr>
        <w:ind w:left="7840" w:hanging="670"/>
      </w:pPr>
    </w:lvl>
  </w:abstractNum>
  <w:abstractNum w:abstractNumId="34" w15:restartNumberingAfterBreak="0">
    <w:nsid w:val="70E24D54"/>
    <w:multiLevelType w:val="multilevel"/>
    <w:tmpl w:val="993053F6"/>
    <w:lvl w:ilvl="0">
      <w:start w:val="1"/>
      <w:numFmt w:val="lowerLetter"/>
      <w:lvlText w:val="%1)"/>
      <w:lvlJc w:val="left"/>
      <w:pPr>
        <w:ind w:left="496" w:hanging="250"/>
      </w:pPr>
      <w:rPr>
        <w:rFonts w:ascii="Arial" w:eastAsia="Arial" w:hAnsi="Arial" w:cs="Arial"/>
        <w:sz w:val="24"/>
        <w:szCs w:val="24"/>
      </w:rPr>
    </w:lvl>
    <w:lvl w:ilvl="1">
      <w:numFmt w:val="bullet"/>
      <w:lvlText w:val="•"/>
      <w:lvlJc w:val="left"/>
      <w:pPr>
        <w:ind w:left="1421" w:hanging="250"/>
      </w:pPr>
    </w:lvl>
    <w:lvl w:ilvl="2">
      <w:numFmt w:val="bullet"/>
      <w:lvlText w:val="•"/>
      <w:lvlJc w:val="left"/>
      <w:pPr>
        <w:ind w:left="2342" w:hanging="250"/>
      </w:pPr>
    </w:lvl>
    <w:lvl w:ilvl="3">
      <w:numFmt w:val="bullet"/>
      <w:lvlText w:val="•"/>
      <w:lvlJc w:val="left"/>
      <w:pPr>
        <w:ind w:left="3263" w:hanging="250"/>
      </w:pPr>
    </w:lvl>
    <w:lvl w:ilvl="4">
      <w:numFmt w:val="bullet"/>
      <w:lvlText w:val="•"/>
      <w:lvlJc w:val="left"/>
      <w:pPr>
        <w:ind w:left="4184" w:hanging="250"/>
      </w:pPr>
    </w:lvl>
    <w:lvl w:ilvl="5">
      <w:numFmt w:val="bullet"/>
      <w:lvlText w:val="•"/>
      <w:lvlJc w:val="left"/>
      <w:pPr>
        <w:ind w:left="5105" w:hanging="250"/>
      </w:pPr>
    </w:lvl>
    <w:lvl w:ilvl="6">
      <w:numFmt w:val="bullet"/>
      <w:lvlText w:val="•"/>
      <w:lvlJc w:val="left"/>
      <w:pPr>
        <w:ind w:left="6026" w:hanging="250"/>
      </w:pPr>
    </w:lvl>
    <w:lvl w:ilvl="7">
      <w:numFmt w:val="bullet"/>
      <w:lvlText w:val="•"/>
      <w:lvlJc w:val="left"/>
      <w:pPr>
        <w:ind w:left="6947" w:hanging="250"/>
      </w:pPr>
    </w:lvl>
    <w:lvl w:ilvl="8">
      <w:numFmt w:val="bullet"/>
      <w:lvlText w:val="•"/>
      <w:lvlJc w:val="left"/>
      <w:pPr>
        <w:ind w:left="7868" w:hanging="250"/>
      </w:pPr>
    </w:lvl>
  </w:abstractNum>
  <w:abstractNum w:abstractNumId="35" w15:restartNumberingAfterBreak="0">
    <w:nsid w:val="71C55B64"/>
    <w:multiLevelType w:val="multilevel"/>
    <w:tmpl w:val="71902862"/>
    <w:lvl w:ilvl="0">
      <w:start w:val="1"/>
      <w:numFmt w:val="lowerLetter"/>
      <w:lvlText w:val="%1)"/>
      <w:lvlJc w:val="left"/>
      <w:pPr>
        <w:ind w:left="357" w:hanging="262"/>
      </w:pPr>
      <w:rPr>
        <w:rFonts w:ascii="Arial" w:eastAsia="Times New Roman" w:hAnsi="Arial" w:cs="Arial" w:hint="default"/>
        <w:sz w:val="24"/>
        <w:szCs w:val="24"/>
      </w:rPr>
    </w:lvl>
    <w:lvl w:ilvl="1">
      <w:numFmt w:val="bullet"/>
      <w:lvlText w:val="•"/>
      <w:lvlJc w:val="left"/>
      <w:pPr>
        <w:ind w:left="1295" w:hanging="262"/>
      </w:pPr>
    </w:lvl>
    <w:lvl w:ilvl="2">
      <w:numFmt w:val="bullet"/>
      <w:lvlText w:val="•"/>
      <w:lvlJc w:val="left"/>
      <w:pPr>
        <w:ind w:left="2230" w:hanging="262"/>
      </w:pPr>
    </w:lvl>
    <w:lvl w:ilvl="3">
      <w:numFmt w:val="bullet"/>
      <w:lvlText w:val="•"/>
      <w:lvlJc w:val="left"/>
      <w:pPr>
        <w:ind w:left="3165" w:hanging="262"/>
      </w:pPr>
    </w:lvl>
    <w:lvl w:ilvl="4">
      <w:numFmt w:val="bullet"/>
      <w:lvlText w:val="•"/>
      <w:lvlJc w:val="left"/>
      <w:pPr>
        <w:ind w:left="4100" w:hanging="262"/>
      </w:pPr>
    </w:lvl>
    <w:lvl w:ilvl="5">
      <w:numFmt w:val="bullet"/>
      <w:lvlText w:val="•"/>
      <w:lvlJc w:val="left"/>
      <w:pPr>
        <w:ind w:left="5035" w:hanging="262"/>
      </w:pPr>
    </w:lvl>
    <w:lvl w:ilvl="6">
      <w:numFmt w:val="bullet"/>
      <w:lvlText w:val="•"/>
      <w:lvlJc w:val="left"/>
      <w:pPr>
        <w:ind w:left="5970" w:hanging="262"/>
      </w:pPr>
    </w:lvl>
    <w:lvl w:ilvl="7">
      <w:numFmt w:val="bullet"/>
      <w:lvlText w:val="•"/>
      <w:lvlJc w:val="left"/>
      <w:pPr>
        <w:ind w:left="6905" w:hanging="262"/>
      </w:pPr>
    </w:lvl>
    <w:lvl w:ilvl="8">
      <w:numFmt w:val="bullet"/>
      <w:lvlText w:val="•"/>
      <w:lvlJc w:val="left"/>
      <w:pPr>
        <w:ind w:left="7840" w:hanging="262"/>
      </w:pPr>
    </w:lvl>
  </w:abstractNum>
  <w:abstractNum w:abstractNumId="36" w15:restartNumberingAfterBreak="0">
    <w:nsid w:val="720A4BD8"/>
    <w:multiLevelType w:val="multilevel"/>
    <w:tmpl w:val="2C0898C4"/>
    <w:lvl w:ilvl="0">
      <w:start w:val="18"/>
      <w:numFmt w:val="decimal"/>
      <w:lvlText w:val="%1"/>
      <w:lvlJc w:val="left"/>
      <w:pPr>
        <w:ind w:left="600" w:hanging="600"/>
      </w:pPr>
    </w:lvl>
    <w:lvl w:ilvl="1">
      <w:start w:val="5"/>
      <w:numFmt w:val="decimal"/>
      <w:lvlText w:val="%1.%2"/>
      <w:lvlJc w:val="left"/>
      <w:pPr>
        <w:ind w:left="482" w:hanging="600"/>
      </w:pPr>
      <w:rPr>
        <w:b/>
      </w:rPr>
    </w:lvl>
    <w:lvl w:ilvl="2">
      <w:start w:val="1"/>
      <w:numFmt w:val="decimal"/>
      <w:lvlText w:val="%1.%2.%3"/>
      <w:lvlJc w:val="left"/>
      <w:pPr>
        <w:ind w:left="484" w:hanging="720"/>
      </w:pPr>
      <w:rPr>
        <w:b/>
        <w:color w:val="000000" w:themeColor="text1"/>
      </w:rPr>
    </w:lvl>
    <w:lvl w:ilvl="3">
      <w:start w:val="1"/>
      <w:numFmt w:val="decimal"/>
      <w:lvlText w:val="%1.%2.%3.%4"/>
      <w:lvlJc w:val="left"/>
      <w:pPr>
        <w:ind w:left="366" w:hanging="720"/>
      </w:pPr>
      <w:rPr>
        <w:b/>
      </w:rPr>
    </w:lvl>
    <w:lvl w:ilvl="4">
      <w:start w:val="1"/>
      <w:numFmt w:val="decimal"/>
      <w:lvlText w:val="%1.%2.%3.%4.%5"/>
      <w:lvlJc w:val="left"/>
      <w:pPr>
        <w:ind w:left="608" w:hanging="1080"/>
      </w:pPr>
    </w:lvl>
    <w:lvl w:ilvl="5">
      <w:start w:val="1"/>
      <w:numFmt w:val="decimal"/>
      <w:lvlText w:val="%1.%2.%3.%4.%5.%6"/>
      <w:lvlJc w:val="left"/>
      <w:pPr>
        <w:ind w:left="490" w:hanging="1080"/>
      </w:pPr>
    </w:lvl>
    <w:lvl w:ilvl="6">
      <w:start w:val="1"/>
      <w:numFmt w:val="decimal"/>
      <w:lvlText w:val="%1.%2.%3.%4.%5.%6.%7"/>
      <w:lvlJc w:val="left"/>
      <w:pPr>
        <w:ind w:left="732" w:hanging="1440"/>
      </w:pPr>
    </w:lvl>
    <w:lvl w:ilvl="7">
      <w:start w:val="1"/>
      <w:numFmt w:val="decimal"/>
      <w:lvlText w:val="%1.%2.%3.%4.%5.%6.%7.%8"/>
      <w:lvlJc w:val="left"/>
      <w:pPr>
        <w:ind w:left="614" w:hanging="1440"/>
      </w:pPr>
    </w:lvl>
    <w:lvl w:ilvl="8">
      <w:start w:val="1"/>
      <w:numFmt w:val="decimal"/>
      <w:lvlText w:val="%1.%2.%3.%4.%5.%6.%7.%8.%9"/>
      <w:lvlJc w:val="left"/>
      <w:pPr>
        <w:ind w:left="856" w:hanging="1800"/>
      </w:pPr>
    </w:lvl>
  </w:abstractNum>
  <w:abstractNum w:abstractNumId="37" w15:restartNumberingAfterBreak="0">
    <w:nsid w:val="727A7FF4"/>
    <w:multiLevelType w:val="multilevel"/>
    <w:tmpl w:val="F23691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76894123"/>
    <w:multiLevelType w:val="multilevel"/>
    <w:tmpl w:val="529EDC4A"/>
    <w:lvl w:ilvl="0">
      <w:start w:val="8"/>
      <w:numFmt w:val="decimal"/>
      <w:lvlText w:val="%1"/>
      <w:lvlJc w:val="left"/>
      <w:pPr>
        <w:ind w:left="597" w:hanging="272"/>
      </w:pPr>
      <w:rPr>
        <w:rFonts w:ascii="Times New Roman" w:eastAsia="Times New Roman" w:hAnsi="Times New Roman" w:cs="Times New Roman" w:hint="default"/>
        <w:b/>
        <w:bCs/>
        <w:w w:val="100"/>
        <w:sz w:val="24"/>
        <w:szCs w:val="24"/>
        <w:shd w:val="clear" w:color="auto" w:fill="C0C0C0"/>
        <w:lang w:val="pt-PT" w:eastAsia="en-US" w:bidi="ar-SA"/>
      </w:rPr>
    </w:lvl>
    <w:lvl w:ilvl="1">
      <w:start w:val="1"/>
      <w:numFmt w:val="decimal"/>
      <w:lvlText w:val="%1.%2"/>
      <w:lvlJc w:val="left"/>
      <w:pPr>
        <w:ind w:left="357" w:hanging="512"/>
      </w:pPr>
      <w:rPr>
        <w:rFonts w:hint="default"/>
        <w:w w:val="100"/>
        <w:lang w:val="pt-PT" w:eastAsia="en-US" w:bidi="ar-SA"/>
      </w:rPr>
    </w:lvl>
    <w:lvl w:ilvl="2">
      <w:start w:val="1"/>
      <w:numFmt w:val="decimal"/>
      <w:lvlText w:val="%1.%2.%3"/>
      <w:lvlJc w:val="left"/>
      <w:pPr>
        <w:ind w:left="357" w:hanging="675"/>
      </w:pPr>
      <w:rPr>
        <w:rFonts w:hint="default"/>
        <w:w w:val="100"/>
        <w:lang w:val="pt-PT" w:eastAsia="en-US" w:bidi="ar-SA"/>
      </w:rPr>
    </w:lvl>
    <w:lvl w:ilvl="3">
      <w:start w:val="1"/>
      <w:numFmt w:val="decimal"/>
      <w:lvlText w:val="%1.%2.%3.%4"/>
      <w:lvlJc w:val="left"/>
      <w:pPr>
        <w:ind w:left="357" w:hanging="675"/>
      </w:pPr>
      <w:rPr>
        <w:rFonts w:ascii="Times New Roman" w:eastAsia="Times New Roman" w:hAnsi="Times New Roman" w:cs="Times New Roman" w:hint="default"/>
        <w:w w:val="100"/>
        <w:sz w:val="24"/>
        <w:szCs w:val="24"/>
        <w:lang w:val="pt-PT" w:eastAsia="en-US" w:bidi="ar-SA"/>
      </w:rPr>
    </w:lvl>
    <w:lvl w:ilvl="4">
      <w:start w:val="1"/>
      <w:numFmt w:val="decimal"/>
      <w:lvlText w:val="%1.%2.%3.%4.%5"/>
      <w:lvlJc w:val="left"/>
      <w:pPr>
        <w:ind w:left="357" w:hanging="675"/>
      </w:pPr>
      <w:rPr>
        <w:rFonts w:ascii="Times New Roman" w:eastAsia="Times New Roman" w:hAnsi="Times New Roman" w:cs="Times New Roman" w:hint="default"/>
        <w:w w:val="100"/>
        <w:sz w:val="24"/>
        <w:szCs w:val="24"/>
        <w:lang w:val="pt-PT" w:eastAsia="en-US" w:bidi="ar-SA"/>
      </w:rPr>
    </w:lvl>
    <w:lvl w:ilvl="5">
      <w:numFmt w:val="bullet"/>
      <w:lvlText w:val="•"/>
      <w:lvlJc w:val="left"/>
      <w:pPr>
        <w:ind w:left="2618" w:hanging="675"/>
      </w:pPr>
      <w:rPr>
        <w:rFonts w:hint="default"/>
        <w:lang w:val="pt-PT" w:eastAsia="en-US" w:bidi="ar-SA"/>
      </w:rPr>
    </w:lvl>
    <w:lvl w:ilvl="6">
      <w:numFmt w:val="bullet"/>
      <w:lvlText w:val="•"/>
      <w:lvlJc w:val="left"/>
      <w:pPr>
        <w:ind w:left="4037" w:hanging="675"/>
      </w:pPr>
      <w:rPr>
        <w:rFonts w:hint="default"/>
        <w:lang w:val="pt-PT" w:eastAsia="en-US" w:bidi="ar-SA"/>
      </w:rPr>
    </w:lvl>
    <w:lvl w:ilvl="7">
      <w:numFmt w:val="bullet"/>
      <w:lvlText w:val="•"/>
      <w:lvlJc w:val="left"/>
      <w:pPr>
        <w:ind w:left="5455" w:hanging="675"/>
      </w:pPr>
      <w:rPr>
        <w:rFonts w:hint="default"/>
        <w:lang w:val="pt-PT" w:eastAsia="en-US" w:bidi="ar-SA"/>
      </w:rPr>
    </w:lvl>
    <w:lvl w:ilvl="8">
      <w:numFmt w:val="bullet"/>
      <w:lvlText w:val="•"/>
      <w:lvlJc w:val="left"/>
      <w:pPr>
        <w:ind w:left="6874" w:hanging="675"/>
      </w:pPr>
      <w:rPr>
        <w:rFonts w:hint="default"/>
        <w:lang w:val="pt-PT" w:eastAsia="en-US" w:bidi="ar-SA"/>
      </w:rPr>
    </w:lvl>
  </w:abstractNum>
  <w:abstractNum w:abstractNumId="39" w15:restartNumberingAfterBreak="0">
    <w:nsid w:val="7B8E4519"/>
    <w:multiLevelType w:val="multilevel"/>
    <w:tmpl w:val="83C6B37A"/>
    <w:lvl w:ilvl="0">
      <w:start w:val="13"/>
      <w:numFmt w:val="decimal"/>
      <w:lvlText w:val="%1"/>
      <w:lvlJc w:val="left"/>
      <w:pPr>
        <w:ind w:left="468" w:hanging="468"/>
      </w:pPr>
      <w:rPr>
        <w:rFonts w:hint="default"/>
      </w:rPr>
    </w:lvl>
    <w:lvl w:ilvl="1">
      <w:start w:val="4"/>
      <w:numFmt w:val="decimal"/>
      <w:lvlText w:val="%1.%2"/>
      <w:lvlJc w:val="left"/>
      <w:pPr>
        <w:ind w:left="468" w:hanging="468"/>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C627D20"/>
    <w:multiLevelType w:val="multilevel"/>
    <w:tmpl w:val="56B0083A"/>
    <w:lvl w:ilvl="0">
      <w:start w:val="13"/>
      <w:numFmt w:val="decimal"/>
      <w:lvlText w:val="%1"/>
      <w:lvlJc w:val="left"/>
      <w:pPr>
        <w:ind w:left="597" w:hanging="272"/>
      </w:pPr>
      <w:rPr>
        <w:rFonts w:ascii="Times New Roman" w:eastAsia="Times New Roman" w:hAnsi="Times New Roman" w:cs="Times New Roman" w:hint="default"/>
        <w:b/>
        <w:sz w:val="24"/>
        <w:szCs w:val="24"/>
      </w:rPr>
    </w:lvl>
    <w:lvl w:ilvl="1">
      <w:start w:val="8"/>
      <w:numFmt w:val="decimal"/>
      <w:lvlText w:val="%1.%2"/>
      <w:lvlJc w:val="left"/>
      <w:pPr>
        <w:ind w:left="796" w:hanging="512"/>
      </w:pPr>
      <w:rPr>
        <w:rFonts w:hint="default"/>
        <w:b/>
      </w:rPr>
    </w:lvl>
    <w:lvl w:ilvl="2">
      <w:start w:val="1"/>
      <w:numFmt w:val="decimal"/>
      <w:lvlText w:val="%1.%2.%3"/>
      <w:lvlJc w:val="left"/>
      <w:pPr>
        <w:ind w:left="357" w:hanging="675"/>
      </w:pPr>
      <w:rPr>
        <w:rFonts w:hint="default"/>
      </w:rPr>
    </w:lvl>
    <w:lvl w:ilvl="3">
      <w:start w:val="1"/>
      <w:numFmt w:val="decimal"/>
      <w:lvlText w:val="%1.%2.%3.%4"/>
      <w:lvlJc w:val="left"/>
      <w:pPr>
        <w:ind w:left="357" w:hanging="675"/>
      </w:pPr>
      <w:rPr>
        <w:rFonts w:ascii="Arial" w:eastAsia="Arial" w:hAnsi="Arial" w:cs="Arial" w:hint="default"/>
        <w:sz w:val="22"/>
        <w:szCs w:val="22"/>
      </w:rPr>
    </w:lvl>
    <w:lvl w:ilvl="4">
      <w:start w:val="1"/>
      <w:numFmt w:val="decimal"/>
      <w:lvlText w:val="%1.%2.%3.%4.%5"/>
      <w:lvlJc w:val="left"/>
      <w:pPr>
        <w:ind w:left="357" w:hanging="675"/>
      </w:pPr>
      <w:rPr>
        <w:rFonts w:ascii="Times New Roman" w:eastAsia="Times New Roman" w:hAnsi="Times New Roman" w:cs="Times New Roman" w:hint="default"/>
        <w:sz w:val="24"/>
        <w:szCs w:val="24"/>
      </w:rPr>
    </w:lvl>
    <w:lvl w:ilvl="5">
      <w:numFmt w:val="bullet"/>
      <w:lvlText w:val="•"/>
      <w:lvlJc w:val="left"/>
      <w:pPr>
        <w:ind w:left="2618" w:hanging="675"/>
      </w:pPr>
      <w:rPr>
        <w:rFonts w:hint="default"/>
      </w:rPr>
    </w:lvl>
    <w:lvl w:ilvl="6">
      <w:numFmt w:val="bullet"/>
      <w:lvlText w:val="•"/>
      <w:lvlJc w:val="left"/>
      <w:pPr>
        <w:ind w:left="4037" w:hanging="675"/>
      </w:pPr>
      <w:rPr>
        <w:rFonts w:hint="default"/>
      </w:rPr>
    </w:lvl>
    <w:lvl w:ilvl="7">
      <w:numFmt w:val="bullet"/>
      <w:lvlText w:val="•"/>
      <w:lvlJc w:val="left"/>
      <w:pPr>
        <w:ind w:left="5455" w:hanging="675"/>
      </w:pPr>
      <w:rPr>
        <w:rFonts w:hint="default"/>
      </w:rPr>
    </w:lvl>
    <w:lvl w:ilvl="8">
      <w:numFmt w:val="bullet"/>
      <w:lvlText w:val="•"/>
      <w:lvlJc w:val="left"/>
      <w:pPr>
        <w:ind w:left="6874" w:hanging="675"/>
      </w:pPr>
      <w:rPr>
        <w:rFonts w:hint="default"/>
      </w:rPr>
    </w:lvl>
  </w:abstractNum>
  <w:num w:numId="1" w16cid:durableId="1730956183">
    <w:abstractNumId w:val="19"/>
  </w:num>
  <w:num w:numId="2" w16cid:durableId="1824467428">
    <w:abstractNumId w:val="5"/>
  </w:num>
  <w:num w:numId="3" w16cid:durableId="1518156597">
    <w:abstractNumId w:val="34"/>
  </w:num>
  <w:num w:numId="4" w16cid:durableId="728384706">
    <w:abstractNumId w:val="12"/>
  </w:num>
  <w:num w:numId="5" w16cid:durableId="1209491179">
    <w:abstractNumId w:val="33"/>
  </w:num>
  <w:num w:numId="6" w16cid:durableId="1672373294">
    <w:abstractNumId w:val="17"/>
  </w:num>
  <w:num w:numId="7" w16cid:durableId="201788141">
    <w:abstractNumId w:val="35"/>
  </w:num>
  <w:num w:numId="8" w16cid:durableId="708451093">
    <w:abstractNumId w:val="22"/>
  </w:num>
  <w:num w:numId="9" w16cid:durableId="96020226">
    <w:abstractNumId w:val="28"/>
  </w:num>
  <w:num w:numId="10" w16cid:durableId="383916849">
    <w:abstractNumId w:val="8"/>
  </w:num>
  <w:num w:numId="11" w16cid:durableId="599489526">
    <w:abstractNumId w:val="16"/>
  </w:num>
  <w:num w:numId="12" w16cid:durableId="183372403">
    <w:abstractNumId w:val="13"/>
  </w:num>
  <w:num w:numId="13" w16cid:durableId="1466117725">
    <w:abstractNumId w:val="11"/>
  </w:num>
  <w:num w:numId="14" w16cid:durableId="102775432">
    <w:abstractNumId w:val="27"/>
  </w:num>
  <w:num w:numId="15" w16cid:durableId="336465617">
    <w:abstractNumId w:val="23"/>
  </w:num>
  <w:num w:numId="16" w16cid:durableId="883054868">
    <w:abstractNumId w:val="37"/>
  </w:num>
  <w:num w:numId="17" w16cid:durableId="339746898">
    <w:abstractNumId w:val="14"/>
  </w:num>
  <w:num w:numId="18" w16cid:durableId="223832630">
    <w:abstractNumId w:val="36"/>
  </w:num>
  <w:num w:numId="19" w16cid:durableId="2012180020">
    <w:abstractNumId w:val="15"/>
  </w:num>
  <w:num w:numId="20" w16cid:durableId="678391836">
    <w:abstractNumId w:val="21"/>
  </w:num>
  <w:num w:numId="21" w16cid:durableId="1175730025">
    <w:abstractNumId w:val="29"/>
  </w:num>
  <w:num w:numId="22" w16cid:durableId="1322926998">
    <w:abstractNumId w:val="0"/>
  </w:num>
  <w:num w:numId="23" w16cid:durableId="1057700397">
    <w:abstractNumId w:val="7"/>
  </w:num>
  <w:num w:numId="24" w16cid:durableId="34889948">
    <w:abstractNumId w:val="4"/>
  </w:num>
  <w:num w:numId="25" w16cid:durableId="1737240508">
    <w:abstractNumId w:val="25"/>
  </w:num>
  <w:num w:numId="26" w16cid:durableId="269700991">
    <w:abstractNumId w:val="30"/>
  </w:num>
  <w:num w:numId="27" w16cid:durableId="1885558139">
    <w:abstractNumId w:val="20"/>
  </w:num>
  <w:num w:numId="28" w16cid:durableId="416099678">
    <w:abstractNumId w:val="38"/>
  </w:num>
  <w:num w:numId="29" w16cid:durableId="689375889">
    <w:abstractNumId w:val="1"/>
  </w:num>
  <w:num w:numId="30" w16cid:durableId="578558694">
    <w:abstractNumId w:val="3"/>
  </w:num>
  <w:num w:numId="31" w16cid:durableId="579601247">
    <w:abstractNumId w:val="6"/>
  </w:num>
  <w:num w:numId="32" w16cid:durableId="762070562">
    <w:abstractNumId w:val="26"/>
  </w:num>
  <w:num w:numId="33" w16cid:durableId="457183667">
    <w:abstractNumId w:val="32"/>
  </w:num>
  <w:num w:numId="34" w16cid:durableId="497624163">
    <w:abstractNumId w:val="39"/>
  </w:num>
  <w:num w:numId="35" w16cid:durableId="1830438498">
    <w:abstractNumId w:val="24"/>
  </w:num>
  <w:num w:numId="36" w16cid:durableId="447703623">
    <w:abstractNumId w:val="31"/>
  </w:num>
  <w:num w:numId="37" w16cid:durableId="1184367421">
    <w:abstractNumId w:val="10"/>
  </w:num>
  <w:num w:numId="38" w16cid:durableId="786313523">
    <w:abstractNumId w:val="9"/>
  </w:num>
  <w:num w:numId="39" w16cid:durableId="262953488">
    <w:abstractNumId w:val="18"/>
  </w:num>
  <w:num w:numId="40" w16cid:durableId="618726540">
    <w:abstractNumId w:val="40"/>
  </w:num>
  <w:num w:numId="41" w16cid:durableId="13702546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D89"/>
    <w:rsid w:val="000C07BA"/>
    <w:rsid w:val="00176291"/>
    <w:rsid w:val="001F4A52"/>
    <w:rsid w:val="0021190A"/>
    <w:rsid w:val="002255F0"/>
    <w:rsid w:val="00274436"/>
    <w:rsid w:val="002949B0"/>
    <w:rsid w:val="00297C8E"/>
    <w:rsid w:val="002C6A86"/>
    <w:rsid w:val="002E248F"/>
    <w:rsid w:val="003F4DE7"/>
    <w:rsid w:val="004152CE"/>
    <w:rsid w:val="00421C0A"/>
    <w:rsid w:val="004555FF"/>
    <w:rsid w:val="004845E1"/>
    <w:rsid w:val="00562FBC"/>
    <w:rsid w:val="00595964"/>
    <w:rsid w:val="005C0D4B"/>
    <w:rsid w:val="00616789"/>
    <w:rsid w:val="00836CD8"/>
    <w:rsid w:val="00896280"/>
    <w:rsid w:val="00961056"/>
    <w:rsid w:val="00A10898"/>
    <w:rsid w:val="00A332D2"/>
    <w:rsid w:val="00AA52EE"/>
    <w:rsid w:val="00AB541E"/>
    <w:rsid w:val="00B26880"/>
    <w:rsid w:val="00B54652"/>
    <w:rsid w:val="00B60F52"/>
    <w:rsid w:val="00BA5D83"/>
    <w:rsid w:val="00BD0900"/>
    <w:rsid w:val="00C03F54"/>
    <w:rsid w:val="00C06EFF"/>
    <w:rsid w:val="00C17D0B"/>
    <w:rsid w:val="00C30492"/>
    <w:rsid w:val="00CC47A4"/>
    <w:rsid w:val="00E43D6C"/>
    <w:rsid w:val="00EA4B41"/>
    <w:rsid w:val="00EC2E85"/>
    <w:rsid w:val="00ED28B3"/>
    <w:rsid w:val="00F25D89"/>
    <w:rsid w:val="00F40C3B"/>
    <w:rsid w:val="00FF1513"/>
    <w:rsid w:val="00FF7A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4E7F6"/>
  <w15:chartTrackingRefBased/>
  <w15:docId w15:val="{48127017-A7A7-4796-97D6-7293634B7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D89"/>
    <w:pPr>
      <w:widowControl w:val="0"/>
      <w:spacing w:after="0" w:line="240" w:lineRule="auto"/>
    </w:pPr>
    <w:rPr>
      <w:rFonts w:ascii="Times New Roman" w:eastAsia="Times New Roman" w:hAnsi="Times New Roman" w:cs="Times New Roman"/>
      <w:lang w:val="pt-PT" w:eastAsia="pt-BR"/>
    </w:rPr>
  </w:style>
  <w:style w:type="paragraph" w:styleId="Ttulo1">
    <w:name w:val="heading 1"/>
    <w:basedOn w:val="Normal"/>
    <w:link w:val="Ttulo1Char"/>
    <w:uiPriority w:val="9"/>
    <w:qFormat/>
    <w:rsid w:val="00F25D89"/>
    <w:pPr>
      <w:spacing w:before="90"/>
      <w:ind w:left="657"/>
      <w:outlineLvl w:val="0"/>
    </w:pPr>
    <w:rPr>
      <w:b/>
      <w:bCs/>
      <w:sz w:val="24"/>
      <w:szCs w:val="24"/>
    </w:rPr>
  </w:style>
  <w:style w:type="paragraph" w:styleId="Ttulo2">
    <w:name w:val="heading 2"/>
    <w:basedOn w:val="Normal"/>
    <w:next w:val="Normal"/>
    <w:link w:val="Ttulo2Char"/>
    <w:uiPriority w:val="9"/>
    <w:unhideWhenUsed/>
    <w:qFormat/>
    <w:rsid w:val="00F25D89"/>
    <w:pPr>
      <w:keepNext/>
      <w:widowControl/>
      <w:spacing w:line="360" w:lineRule="auto"/>
      <w:jc w:val="both"/>
      <w:outlineLvl w:val="1"/>
    </w:pPr>
    <w:rPr>
      <w:rFonts w:ascii="Arial" w:hAnsi="Arial"/>
      <w:b/>
      <w:sz w:val="20"/>
      <w:szCs w:val="20"/>
      <w:lang w:val="pt-BR"/>
    </w:rPr>
  </w:style>
  <w:style w:type="paragraph" w:styleId="Ttulo3">
    <w:name w:val="heading 3"/>
    <w:basedOn w:val="Normal"/>
    <w:next w:val="Normal"/>
    <w:link w:val="Ttulo3Char"/>
    <w:uiPriority w:val="9"/>
    <w:unhideWhenUsed/>
    <w:qFormat/>
    <w:rsid w:val="00F25D89"/>
    <w:pPr>
      <w:keepNext/>
      <w:widowControl/>
      <w:jc w:val="both"/>
      <w:outlineLvl w:val="2"/>
    </w:pPr>
    <w:rPr>
      <w:rFonts w:ascii="Arial" w:hAnsi="Arial"/>
      <w:sz w:val="28"/>
      <w:szCs w:val="20"/>
      <w:lang w:val="pt-BR"/>
    </w:rPr>
  </w:style>
  <w:style w:type="paragraph" w:styleId="Ttulo4">
    <w:name w:val="heading 4"/>
    <w:basedOn w:val="Normal"/>
    <w:next w:val="Normal"/>
    <w:link w:val="Ttulo4Char"/>
    <w:uiPriority w:val="9"/>
    <w:unhideWhenUsed/>
    <w:qFormat/>
    <w:rsid w:val="00F25D89"/>
    <w:pPr>
      <w:keepNext/>
      <w:widowControl/>
      <w:spacing w:before="240" w:after="60"/>
      <w:outlineLvl w:val="3"/>
    </w:pPr>
    <w:rPr>
      <w:rFonts w:ascii="Calibri" w:hAnsi="Calibri"/>
      <w:b/>
      <w:bCs/>
      <w:sz w:val="28"/>
      <w:szCs w:val="28"/>
      <w:lang w:val="pt-BR"/>
    </w:rPr>
  </w:style>
  <w:style w:type="paragraph" w:styleId="Ttulo5">
    <w:name w:val="heading 5"/>
    <w:basedOn w:val="Normal"/>
    <w:next w:val="Normal"/>
    <w:link w:val="Ttulo5Char"/>
    <w:uiPriority w:val="9"/>
    <w:semiHidden/>
    <w:unhideWhenUsed/>
    <w:qFormat/>
    <w:rsid w:val="00F25D89"/>
    <w:pPr>
      <w:keepNext/>
      <w:widowControl/>
      <w:spacing w:line="360" w:lineRule="auto"/>
      <w:jc w:val="both"/>
      <w:outlineLvl w:val="4"/>
    </w:pPr>
    <w:rPr>
      <w:rFonts w:ascii="Arial" w:hAnsi="Arial"/>
      <w:b/>
      <w:sz w:val="24"/>
      <w:szCs w:val="20"/>
      <w:lang w:val="pt-BR"/>
    </w:rPr>
  </w:style>
  <w:style w:type="paragraph" w:styleId="Ttulo6">
    <w:name w:val="heading 6"/>
    <w:basedOn w:val="Normal"/>
    <w:next w:val="Normal"/>
    <w:link w:val="Ttulo6Char"/>
    <w:uiPriority w:val="9"/>
    <w:semiHidden/>
    <w:unhideWhenUsed/>
    <w:qFormat/>
    <w:rsid w:val="00F25D89"/>
    <w:pPr>
      <w:widowControl/>
      <w:spacing w:before="240" w:after="60"/>
      <w:outlineLvl w:val="5"/>
    </w:pPr>
    <w:rPr>
      <w:rFonts w:ascii="Calibri" w:hAnsi="Calibri"/>
      <w:b/>
      <w:bCs/>
      <w:lang w:val="pt-BR"/>
    </w:rPr>
  </w:style>
  <w:style w:type="paragraph" w:styleId="Ttulo7">
    <w:name w:val="heading 7"/>
    <w:basedOn w:val="Normal"/>
    <w:next w:val="Normal"/>
    <w:link w:val="Ttulo7Char"/>
    <w:qFormat/>
    <w:rsid w:val="00F25D89"/>
    <w:pPr>
      <w:widowControl/>
      <w:spacing w:before="240" w:after="60"/>
      <w:jc w:val="both"/>
      <w:outlineLvl w:val="6"/>
    </w:pPr>
    <w:rPr>
      <w:sz w:val="24"/>
      <w:szCs w:val="24"/>
      <w:lang w:val="pt-BR"/>
    </w:rPr>
  </w:style>
  <w:style w:type="paragraph" w:styleId="Ttulo8">
    <w:name w:val="heading 8"/>
    <w:basedOn w:val="Normal"/>
    <w:next w:val="Normal"/>
    <w:link w:val="Ttulo8Char"/>
    <w:qFormat/>
    <w:rsid w:val="00F25D89"/>
    <w:pPr>
      <w:widowControl/>
      <w:spacing w:before="240" w:after="60"/>
      <w:jc w:val="both"/>
      <w:outlineLvl w:val="7"/>
    </w:pPr>
    <w:rPr>
      <w:i/>
      <w:iCs/>
      <w:sz w:val="24"/>
      <w:szCs w:val="24"/>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25D89"/>
    <w:pPr>
      <w:tabs>
        <w:tab w:val="center" w:pos="4252"/>
        <w:tab w:val="right" w:pos="8504"/>
      </w:tabs>
    </w:pPr>
  </w:style>
  <w:style w:type="character" w:customStyle="1" w:styleId="CabealhoChar">
    <w:name w:val="Cabeçalho Char"/>
    <w:basedOn w:val="Fontepargpadro"/>
    <w:link w:val="Cabealho"/>
    <w:uiPriority w:val="99"/>
    <w:rsid w:val="00F25D89"/>
  </w:style>
  <w:style w:type="paragraph" w:styleId="Rodap">
    <w:name w:val="footer"/>
    <w:basedOn w:val="Normal"/>
    <w:link w:val="RodapChar"/>
    <w:uiPriority w:val="99"/>
    <w:unhideWhenUsed/>
    <w:rsid w:val="00F25D89"/>
    <w:pPr>
      <w:tabs>
        <w:tab w:val="center" w:pos="4252"/>
        <w:tab w:val="right" w:pos="8504"/>
      </w:tabs>
    </w:pPr>
  </w:style>
  <w:style w:type="character" w:customStyle="1" w:styleId="RodapChar">
    <w:name w:val="Rodapé Char"/>
    <w:basedOn w:val="Fontepargpadro"/>
    <w:link w:val="Rodap"/>
    <w:uiPriority w:val="99"/>
    <w:rsid w:val="00F25D89"/>
  </w:style>
  <w:style w:type="character" w:customStyle="1" w:styleId="Ttulo1Char">
    <w:name w:val="Título 1 Char"/>
    <w:basedOn w:val="Fontepargpadro"/>
    <w:link w:val="Ttulo1"/>
    <w:uiPriority w:val="9"/>
    <w:rsid w:val="00F25D89"/>
    <w:rPr>
      <w:rFonts w:ascii="Times New Roman" w:eastAsia="Times New Roman" w:hAnsi="Times New Roman" w:cs="Times New Roman"/>
      <w:b/>
      <w:bCs/>
      <w:sz w:val="24"/>
      <w:szCs w:val="24"/>
      <w:lang w:val="pt-PT" w:eastAsia="pt-BR"/>
    </w:rPr>
  </w:style>
  <w:style w:type="character" w:customStyle="1" w:styleId="Ttulo2Char">
    <w:name w:val="Título 2 Char"/>
    <w:basedOn w:val="Fontepargpadro"/>
    <w:link w:val="Ttulo2"/>
    <w:uiPriority w:val="9"/>
    <w:rsid w:val="00F25D89"/>
    <w:rPr>
      <w:rFonts w:ascii="Arial" w:eastAsia="Times New Roman" w:hAnsi="Arial" w:cs="Times New Roman"/>
      <w:b/>
      <w:sz w:val="20"/>
      <w:szCs w:val="20"/>
      <w:lang w:eastAsia="pt-BR"/>
    </w:rPr>
  </w:style>
  <w:style w:type="character" w:customStyle="1" w:styleId="Ttulo3Char">
    <w:name w:val="Título 3 Char"/>
    <w:basedOn w:val="Fontepargpadro"/>
    <w:link w:val="Ttulo3"/>
    <w:uiPriority w:val="9"/>
    <w:rsid w:val="00F25D89"/>
    <w:rPr>
      <w:rFonts w:ascii="Arial" w:eastAsia="Times New Roman" w:hAnsi="Arial" w:cs="Times New Roman"/>
      <w:sz w:val="28"/>
      <w:szCs w:val="20"/>
      <w:lang w:eastAsia="pt-BR"/>
    </w:rPr>
  </w:style>
  <w:style w:type="character" w:customStyle="1" w:styleId="Ttulo4Char">
    <w:name w:val="Título 4 Char"/>
    <w:basedOn w:val="Fontepargpadro"/>
    <w:link w:val="Ttulo4"/>
    <w:uiPriority w:val="9"/>
    <w:rsid w:val="00F25D89"/>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F25D89"/>
    <w:rPr>
      <w:rFonts w:ascii="Arial" w:eastAsia="Times New Roman" w:hAnsi="Arial" w:cs="Times New Roman"/>
      <w:b/>
      <w:sz w:val="24"/>
      <w:szCs w:val="20"/>
      <w:lang w:eastAsia="pt-BR"/>
    </w:rPr>
  </w:style>
  <w:style w:type="character" w:customStyle="1" w:styleId="Ttulo6Char">
    <w:name w:val="Título 6 Char"/>
    <w:basedOn w:val="Fontepargpadro"/>
    <w:link w:val="Ttulo6"/>
    <w:uiPriority w:val="9"/>
    <w:semiHidden/>
    <w:rsid w:val="00F25D89"/>
    <w:rPr>
      <w:rFonts w:ascii="Calibri" w:eastAsia="Times New Roman" w:hAnsi="Calibri" w:cs="Times New Roman"/>
      <w:b/>
      <w:bCs/>
      <w:lang w:eastAsia="pt-BR"/>
    </w:rPr>
  </w:style>
  <w:style w:type="character" w:customStyle="1" w:styleId="Ttulo7Char">
    <w:name w:val="Título 7 Char"/>
    <w:basedOn w:val="Fontepargpadro"/>
    <w:link w:val="Ttulo7"/>
    <w:rsid w:val="00F25D89"/>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F25D89"/>
    <w:rPr>
      <w:rFonts w:ascii="Times New Roman" w:eastAsia="Times New Roman" w:hAnsi="Times New Roman" w:cs="Times New Roman"/>
      <w:i/>
      <w:iCs/>
      <w:sz w:val="24"/>
      <w:szCs w:val="24"/>
      <w:lang w:eastAsia="pt-BR"/>
    </w:rPr>
  </w:style>
  <w:style w:type="table" w:customStyle="1" w:styleId="TableNormal">
    <w:name w:val="Table Normal"/>
    <w:rsid w:val="00F25D89"/>
    <w:pPr>
      <w:widowControl w:val="0"/>
      <w:spacing w:after="0" w:line="240" w:lineRule="auto"/>
    </w:pPr>
    <w:rPr>
      <w:rFonts w:ascii="Times New Roman" w:eastAsia="Times New Roman" w:hAnsi="Times New Roman" w:cs="Times New Roman"/>
      <w:lang w:val="pt-PT" w:eastAsia="pt-BR"/>
    </w:rPr>
    <w:tblPr>
      <w:tblCellMar>
        <w:top w:w="0" w:type="dxa"/>
        <w:left w:w="0" w:type="dxa"/>
        <w:bottom w:w="0" w:type="dxa"/>
        <w:right w:w="0" w:type="dxa"/>
      </w:tblCellMar>
    </w:tblPr>
  </w:style>
  <w:style w:type="paragraph" w:styleId="Ttulo">
    <w:name w:val="Title"/>
    <w:basedOn w:val="Normal"/>
    <w:link w:val="TtuloChar"/>
    <w:uiPriority w:val="10"/>
    <w:qFormat/>
    <w:rsid w:val="00F25D89"/>
    <w:pPr>
      <w:widowControl/>
      <w:ind w:left="284"/>
      <w:jc w:val="center"/>
    </w:pPr>
    <w:rPr>
      <w:sz w:val="28"/>
      <w:szCs w:val="20"/>
    </w:rPr>
  </w:style>
  <w:style w:type="character" w:customStyle="1" w:styleId="TtuloChar">
    <w:name w:val="Título Char"/>
    <w:basedOn w:val="Fontepargpadro"/>
    <w:link w:val="Ttulo"/>
    <w:uiPriority w:val="10"/>
    <w:rsid w:val="00F25D89"/>
    <w:rPr>
      <w:rFonts w:ascii="Times New Roman" w:eastAsia="Times New Roman" w:hAnsi="Times New Roman" w:cs="Times New Roman"/>
      <w:sz w:val="28"/>
      <w:szCs w:val="20"/>
      <w:lang w:val="pt-PT" w:eastAsia="pt-BR"/>
    </w:rPr>
  </w:style>
  <w:style w:type="table" w:customStyle="1" w:styleId="TableNormal1">
    <w:name w:val="Table Normal1"/>
    <w:uiPriority w:val="2"/>
    <w:unhideWhenUsed/>
    <w:qFormat/>
    <w:rsid w:val="00F25D89"/>
    <w:pPr>
      <w:widowControl w:val="0"/>
      <w:spacing w:after="0" w:line="240" w:lineRule="auto"/>
    </w:pPr>
    <w:rPr>
      <w:rFonts w:ascii="Times New Roman" w:eastAsia="Times New Roman" w:hAnsi="Times New Roman" w:cs="Times New Roman"/>
      <w:lang w:val="pt-PT" w:eastAsia="pt-BR"/>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F25D89"/>
    <w:rPr>
      <w:sz w:val="24"/>
      <w:szCs w:val="24"/>
    </w:rPr>
  </w:style>
  <w:style w:type="character" w:customStyle="1" w:styleId="CorpodetextoChar">
    <w:name w:val="Corpo de texto Char"/>
    <w:basedOn w:val="Fontepargpadro"/>
    <w:link w:val="Corpodetexto"/>
    <w:uiPriority w:val="1"/>
    <w:rsid w:val="00F25D89"/>
    <w:rPr>
      <w:rFonts w:ascii="Times New Roman" w:eastAsia="Times New Roman" w:hAnsi="Times New Roman" w:cs="Times New Roman"/>
      <w:sz w:val="24"/>
      <w:szCs w:val="24"/>
      <w:lang w:val="pt-PT" w:eastAsia="pt-BR"/>
    </w:rPr>
  </w:style>
  <w:style w:type="paragraph" w:styleId="PargrafodaLista">
    <w:name w:val="List Paragraph"/>
    <w:basedOn w:val="Normal"/>
    <w:uiPriority w:val="1"/>
    <w:qFormat/>
    <w:rsid w:val="00F25D89"/>
    <w:pPr>
      <w:ind w:left="357"/>
      <w:jc w:val="both"/>
    </w:pPr>
  </w:style>
  <w:style w:type="paragraph" w:customStyle="1" w:styleId="TableParagraph">
    <w:name w:val="Table Paragraph"/>
    <w:basedOn w:val="Normal"/>
    <w:uiPriority w:val="1"/>
    <w:qFormat/>
    <w:rsid w:val="00F25D89"/>
    <w:pPr>
      <w:ind w:left="14"/>
    </w:pPr>
  </w:style>
  <w:style w:type="paragraph" w:styleId="Textodebalo">
    <w:name w:val="Balloon Text"/>
    <w:basedOn w:val="Normal"/>
    <w:link w:val="TextodebaloChar"/>
    <w:uiPriority w:val="99"/>
    <w:semiHidden/>
    <w:unhideWhenUsed/>
    <w:rsid w:val="00F25D89"/>
    <w:rPr>
      <w:rFonts w:ascii="Tahoma" w:hAnsi="Tahoma" w:cs="Tahoma"/>
      <w:sz w:val="16"/>
      <w:szCs w:val="16"/>
    </w:rPr>
  </w:style>
  <w:style w:type="character" w:customStyle="1" w:styleId="TextodebaloChar">
    <w:name w:val="Texto de balão Char"/>
    <w:basedOn w:val="Fontepargpadro"/>
    <w:link w:val="Textodebalo"/>
    <w:uiPriority w:val="99"/>
    <w:semiHidden/>
    <w:rsid w:val="00F25D89"/>
    <w:rPr>
      <w:rFonts w:ascii="Tahoma" w:eastAsia="Times New Roman" w:hAnsi="Tahoma" w:cs="Tahoma"/>
      <w:sz w:val="16"/>
      <w:szCs w:val="16"/>
      <w:lang w:val="pt-PT" w:eastAsia="pt-BR"/>
    </w:rPr>
  </w:style>
  <w:style w:type="character" w:styleId="Hyperlink">
    <w:name w:val="Hyperlink"/>
    <w:basedOn w:val="Fontepargpadro"/>
    <w:uiPriority w:val="99"/>
    <w:unhideWhenUsed/>
    <w:rsid w:val="00F25D89"/>
    <w:rPr>
      <w:color w:val="0563C1" w:themeColor="hyperlink"/>
      <w:u w:val="single"/>
    </w:rPr>
  </w:style>
  <w:style w:type="paragraph" w:customStyle="1" w:styleId="Default">
    <w:name w:val="Default"/>
    <w:rsid w:val="00F25D89"/>
    <w:pPr>
      <w:adjustRightInd w:val="0"/>
      <w:spacing w:after="0" w:line="240" w:lineRule="auto"/>
    </w:pPr>
    <w:rPr>
      <w:rFonts w:ascii="Times New Roman" w:eastAsia="Times New Roman" w:hAnsi="Times New Roman" w:cs="Times New Roman"/>
      <w:color w:val="000000"/>
      <w:sz w:val="24"/>
      <w:szCs w:val="24"/>
      <w:lang w:eastAsia="pt-BR"/>
    </w:rPr>
  </w:style>
  <w:style w:type="paragraph" w:styleId="Recuodecorpodetexto3">
    <w:name w:val="Body Text Indent 3"/>
    <w:basedOn w:val="Normal"/>
    <w:link w:val="Recuodecorpodetexto3Char"/>
    <w:rsid w:val="00F25D89"/>
    <w:pPr>
      <w:widowControl/>
      <w:spacing w:line="360" w:lineRule="auto"/>
      <w:ind w:left="426"/>
      <w:jc w:val="both"/>
    </w:pPr>
    <w:rPr>
      <w:rFonts w:ascii="Arial" w:hAnsi="Arial"/>
      <w:sz w:val="20"/>
      <w:szCs w:val="20"/>
      <w:lang w:val="pt-BR"/>
    </w:rPr>
  </w:style>
  <w:style w:type="character" w:customStyle="1" w:styleId="Recuodecorpodetexto3Char">
    <w:name w:val="Recuo de corpo de texto 3 Char"/>
    <w:basedOn w:val="Fontepargpadro"/>
    <w:link w:val="Recuodecorpodetexto3"/>
    <w:rsid w:val="00F25D89"/>
    <w:rPr>
      <w:rFonts w:ascii="Arial" w:eastAsia="Times New Roman" w:hAnsi="Arial" w:cs="Times New Roman"/>
      <w:sz w:val="20"/>
      <w:szCs w:val="20"/>
      <w:lang w:eastAsia="pt-BR"/>
    </w:rPr>
  </w:style>
  <w:style w:type="paragraph" w:styleId="Corpodetexto3">
    <w:name w:val="Body Text 3"/>
    <w:basedOn w:val="Normal"/>
    <w:link w:val="Corpodetexto3Char"/>
    <w:rsid w:val="00F25D89"/>
    <w:pPr>
      <w:widowControl/>
      <w:spacing w:line="360" w:lineRule="auto"/>
      <w:jc w:val="both"/>
    </w:pPr>
    <w:rPr>
      <w:rFonts w:ascii="Arial" w:hAnsi="Arial"/>
      <w:color w:val="FF0000"/>
      <w:sz w:val="20"/>
      <w:szCs w:val="20"/>
      <w:lang w:val="pt-BR"/>
    </w:rPr>
  </w:style>
  <w:style w:type="character" w:customStyle="1" w:styleId="Corpodetexto3Char">
    <w:name w:val="Corpo de texto 3 Char"/>
    <w:basedOn w:val="Fontepargpadro"/>
    <w:link w:val="Corpodetexto3"/>
    <w:rsid w:val="00F25D89"/>
    <w:rPr>
      <w:rFonts w:ascii="Arial" w:eastAsia="Times New Roman" w:hAnsi="Arial" w:cs="Times New Roman"/>
      <w:color w:val="FF0000"/>
      <w:sz w:val="20"/>
      <w:szCs w:val="20"/>
      <w:lang w:eastAsia="pt-BR"/>
    </w:rPr>
  </w:style>
  <w:style w:type="paragraph" w:styleId="Corpodetexto2">
    <w:name w:val="Body Text 2"/>
    <w:basedOn w:val="Normal"/>
    <w:link w:val="Corpodetexto2Char"/>
    <w:uiPriority w:val="99"/>
    <w:rsid w:val="00F25D89"/>
    <w:pPr>
      <w:widowControl/>
      <w:spacing w:line="360" w:lineRule="auto"/>
      <w:jc w:val="both"/>
    </w:pPr>
    <w:rPr>
      <w:rFonts w:ascii="Arial" w:hAnsi="Arial"/>
      <w:sz w:val="20"/>
      <w:szCs w:val="20"/>
      <w:lang w:val="pt-BR"/>
    </w:rPr>
  </w:style>
  <w:style w:type="character" w:customStyle="1" w:styleId="Corpodetexto2Char">
    <w:name w:val="Corpo de texto 2 Char"/>
    <w:basedOn w:val="Fontepargpadro"/>
    <w:link w:val="Corpodetexto2"/>
    <w:uiPriority w:val="99"/>
    <w:rsid w:val="00F25D89"/>
    <w:rPr>
      <w:rFonts w:ascii="Arial" w:eastAsia="Times New Roman" w:hAnsi="Arial" w:cs="Times New Roman"/>
      <w:sz w:val="20"/>
      <w:szCs w:val="20"/>
      <w:lang w:eastAsia="pt-BR"/>
    </w:rPr>
  </w:style>
  <w:style w:type="character" w:styleId="Nmerodepgina">
    <w:name w:val="page number"/>
    <w:basedOn w:val="Fontepargpadro"/>
    <w:rsid w:val="00F25D89"/>
  </w:style>
  <w:style w:type="character" w:styleId="HiperlinkVisitado">
    <w:name w:val="FollowedHyperlink"/>
    <w:rsid w:val="00F25D89"/>
    <w:rPr>
      <w:color w:val="800080"/>
      <w:u w:val="single"/>
    </w:rPr>
  </w:style>
  <w:style w:type="paragraph" w:customStyle="1" w:styleId="contrato">
    <w:name w:val="contrato"/>
    <w:basedOn w:val="Normal"/>
    <w:rsid w:val="00F25D89"/>
    <w:pPr>
      <w:widowControl/>
      <w:jc w:val="both"/>
    </w:pPr>
    <w:rPr>
      <w:rFonts w:ascii="Arial" w:hAnsi="Arial"/>
      <w:sz w:val="20"/>
      <w:szCs w:val="20"/>
    </w:rPr>
  </w:style>
  <w:style w:type="character" w:customStyle="1" w:styleId="txtcinza">
    <w:name w:val="txtcinza"/>
    <w:basedOn w:val="Fontepargpadro"/>
    <w:rsid w:val="00F25D89"/>
  </w:style>
  <w:style w:type="paragraph" w:styleId="Recuodecorpodetexto">
    <w:name w:val="Body Text Indent"/>
    <w:basedOn w:val="Normal"/>
    <w:link w:val="RecuodecorpodetextoChar"/>
    <w:rsid w:val="00F25D89"/>
    <w:pPr>
      <w:widowControl/>
      <w:spacing w:after="120"/>
      <w:ind w:left="283"/>
      <w:jc w:val="both"/>
    </w:pPr>
    <w:rPr>
      <w:sz w:val="24"/>
      <w:szCs w:val="20"/>
      <w:lang w:val="pt-BR"/>
    </w:rPr>
  </w:style>
  <w:style w:type="character" w:customStyle="1" w:styleId="RecuodecorpodetextoChar">
    <w:name w:val="Recuo de corpo de texto Char"/>
    <w:basedOn w:val="Fontepargpadro"/>
    <w:link w:val="Recuodecorpodetexto"/>
    <w:rsid w:val="00F25D89"/>
    <w:rPr>
      <w:rFonts w:ascii="Times New Roman" w:eastAsia="Times New Roman" w:hAnsi="Times New Roman" w:cs="Times New Roman"/>
      <w:sz w:val="24"/>
      <w:szCs w:val="20"/>
      <w:lang w:eastAsia="pt-BR"/>
    </w:rPr>
  </w:style>
  <w:style w:type="paragraph" w:styleId="TextosemFormatao">
    <w:name w:val="Plain Text"/>
    <w:basedOn w:val="Normal"/>
    <w:link w:val="TextosemFormataoChar"/>
    <w:rsid w:val="00F25D89"/>
    <w:pPr>
      <w:widowControl/>
    </w:pPr>
    <w:rPr>
      <w:rFonts w:ascii="Courier New" w:hAnsi="Courier New"/>
      <w:sz w:val="20"/>
      <w:szCs w:val="20"/>
      <w:lang w:val="pt-BR"/>
    </w:rPr>
  </w:style>
  <w:style w:type="character" w:customStyle="1" w:styleId="TextosemFormataoChar">
    <w:name w:val="Texto sem Formatação Char"/>
    <w:basedOn w:val="Fontepargpadro"/>
    <w:link w:val="TextosemFormatao"/>
    <w:rsid w:val="00F25D89"/>
    <w:rPr>
      <w:rFonts w:ascii="Courier New" w:eastAsia="Times New Roman" w:hAnsi="Courier New" w:cs="Times New Roman"/>
      <w:sz w:val="20"/>
      <w:szCs w:val="20"/>
      <w:lang w:eastAsia="pt-BR"/>
    </w:rPr>
  </w:style>
  <w:style w:type="paragraph" w:styleId="Lista">
    <w:name w:val="List"/>
    <w:basedOn w:val="Normal"/>
    <w:rsid w:val="00F25D89"/>
    <w:pPr>
      <w:widowControl/>
      <w:ind w:left="283" w:hanging="283"/>
    </w:pPr>
    <w:rPr>
      <w:sz w:val="20"/>
      <w:szCs w:val="20"/>
      <w:lang w:val="pt-BR"/>
    </w:rPr>
  </w:style>
  <w:style w:type="paragraph" w:styleId="Sumrio1">
    <w:name w:val="toc 1"/>
    <w:basedOn w:val="Normal"/>
    <w:next w:val="Normal"/>
    <w:autoRedefine/>
    <w:uiPriority w:val="39"/>
    <w:rsid w:val="00F25D89"/>
    <w:pPr>
      <w:widowControl/>
      <w:tabs>
        <w:tab w:val="left" w:pos="426"/>
        <w:tab w:val="right" w:leader="dot" w:pos="9345"/>
      </w:tabs>
      <w:spacing w:before="120" w:line="360" w:lineRule="auto"/>
    </w:pPr>
    <w:rPr>
      <w:b/>
      <w:i/>
      <w:noProof/>
      <w:sz w:val="24"/>
      <w:szCs w:val="20"/>
      <w:lang w:val="pt-BR"/>
    </w:rPr>
  </w:style>
  <w:style w:type="paragraph" w:styleId="Commarcadores3">
    <w:name w:val="List Bullet 3"/>
    <w:basedOn w:val="Normal"/>
    <w:rsid w:val="00F25D89"/>
    <w:pPr>
      <w:widowControl/>
      <w:ind w:left="849" w:hanging="283"/>
    </w:pPr>
    <w:rPr>
      <w:sz w:val="20"/>
      <w:szCs w:val="20"/>
      <w:lang w:val="pt-BR"/>
    </w:rPr>
  </w:style>
  <w:style w:type="character" w:styleId="Refdecomentrio">
    <w:name w:val="annotation reference"/>
    <w:rsid w:val="00F25D89"/>
    <w:rPr>
      <w:sz w:val="16"/>
      <w:szCs w:val="16"/>
    </w:rPr>
  </w:style>
  <w:style w:type="paragraph" w:styleId="Textodecomentrio">
    <w:name w:val="annotation text"/>
    <w:basedOn w:val="Normal"/>
    <w:link w:val="TextodecomentrioChar"/>
    <w:rsid w:val="00F25D89"/>
    <w:pPr>
      <w:widowControl/>
      <w:jc w:val="both"/>
    </w:pPr>
    <w:rPr>
      <w:sz w:val="20"/>
      <w:szCs w:val="20"/>
      <w:lang w:val="pt-BR"/>
    </w:rPr>
  </w:style>
  <w:style w:type="character" w:customStyle="1" w:styleId="TextodecomentrioChar">
    <w:name w:val="Texto de comentário Char"/>
    <w:basedOn w:val="Fontepargpadro"/>
    <w:link w:val="Textodecomentrio"/>
    <w:rsid w:val="00F25D8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F25D89"/>
    <w:rPr>
      <w:b/>
      <w:bCs/>
    </w:rPr>
  </w:style>
  <w:style w:type="character" w:customStyle="1" w:styleId="AssuntodocomentrioChar">
    <w:name w:val="Assunto do comentário Char"/>
    <w:basedOn w:val="TextodecomentrioChar"/>
    <w:link w:val="Assuntodocomentrio"/>
    <w:rsid w:val="00F25D89"/>
    <w:rPr>
      <w:rFonts w:ascii="Times New Roman" w:eastAsia="Times New Roman" w:hAnsi="Times New Roman" w:cs="Times New Roman"/>
      <w:b/>
      <w:bCs/>
      <w:sz w:val="20"/>
      <w:szCs w:val="20"/>
      <w:lang w:eastAsia="pt-BR"/>
    </w:rPr>
  </w:style>
  <w:style w:type="paragraph" w:styleId="NormalWeb">
    <w:name w:val="Normal (Web)"/>
    <w:basedOn w:val="Normal"/>
    <w:uiPriority w:val="99"/>
    <w:unhideWhenUsed/>
    <w:rsid w:val="00F25D89"/>
    <w:pPr>
      <w:widowControl/>
      <w:spacing w:before="100" w:beforeAutospacing="1" w:after="100" w:afterAutospacing="1"/>
    </w:pPr>
    <w:rPr>
      <w:sz w:val="24"/>
      <w:szCs w:val="24"/>
      <w:lang w:val="pt-BR"/>
    </w:rPr>
  </w:style>
  <w:style w:type="paragraph" w:styleId="Subttulo">
    <w:name w:val="Subtitle"/>
    <w:basedOn w:val="Normal"/>
    <w:next w:val="Normal"/>
    <w:link w:val="SubttuloChar"/>
    <w:uiPriority w:val="11"/>
    <w:qFormat/>
    <w:rsid w:val="00F25D89"/>
    <w:pPr>
      <w:keepNext/>
      <w:keepLines/>
      <w:widowControl/>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uiPriority w:val="11"/>
    <w:rsid w:val="00F25D89"/>
    <w:rPr>
      <w:rFonts w:ascii="Georgia" w:eastAsia="Georgia" w:hAnsi="Georgia" w:cs="Georgia"/>
      <w:i/>
      <w:color w:val="666666"/>
      <w:sz w:val="48"/>
      <w:szCs w:val="48"/>
      <w:lang w:val="pt-PT" w:eastAsia="pt-BR"/>
    </w:rPr>
  </w:style>
  <w:style w:type="table" w:styleId="Tabelacomgrade">
    <w:name w:val="Table Grid"/>
    <w:basedOn w:val="Tabelanormal"/>
    <w:uiPriority w:val="59"/>
    <w:rsid w:val="00F25D89"/>
    <w:pPr>
      <w:spacing w:after="0" w:line="240" w:lineRule="auto"/>
    </w:pPr>
    <w:rPr>
      <w:rFonts w:ascii="Calibri" w:eastAsia="Calibri" w:hAnsi="Calibri" w:cs="Times New Roman"/>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elanormal"/>
    <w:uiPriority w:val="61"/>
    <w:rsid w:val="00F25D89"/>
    <w:pPr>
      <w:spacing w:after="0" w:line="240" w:lineRule="auto"/>
    </w:pPr>
    <w:rPr>
      <w:rFonts w:ascii="Calibri" w:eastAsia="Calibri" w:hAnsi="Calibri" w:cs="Times New Roman"/>
      <w:lang w:eastAsia="pt-B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rpo">
    <w:name w:val="Corpo"/>
    <w:rsid w:val="00F25D89"/>
    <w:pPr>
      <w:suppressAutoHyphens/>
      <w:spacing w:after="0" w:line="240" w:lineRule="auto"/>
    </w:pPr>
    <w:rPr>
      <w:rFonts w:ascii="Times New Roman" w:eastAsia="Times New Roman" w:hAnsi="Times New Roman" w:cs="Times New Roman"/>
      <w:color w:val="000000"/>
      <w:sz w:val="24"/>
      <w:szCs w:val="20"/>
      <w:lang w:eastAsia="pt-BR"/>
    </w:rPr>
  </w:style>
  <w:style w:type="paragraph" w:customStyle="1" w:styleId="textojustificado">
    <w:name w:val="texto_justificado"/>
    <w:basedOn w:val="Normal"/>
    <w:rsid w:val="00F25D89"/>
    <w:pPr>
      <w:widowControl/>
      <w:spacing w:before="100" w:beforeAutospacing="1" w:after="100" w:afterAutospacing="1"/>
    </w:pPr>
    <w:rPr>
      <w:sz w:val="24"/>
      <w:szCs w:val="24"/>
      <w:lang w:val="pt-BR"/>
    </w:rPr>
  </w:style>
  <w:style w:type="character" w:styleId="Forte">
    <w:name w:val="Strong"/>
    <w:uiPriority w:val="22"/>
    <w:qFormat/>
    <w:rsid w:val="00F25D89"/>
    <w:rPr>
      <w:b/>
      <w:bCs/>
    </w:rPr>
  </w:style>
  <w:style w:type="character" w:styleId="nfase">
    <w:name w:val="Emphasis"/>
    <w:uiPriority w:val="20"/>
    <w:qFormat/>
    <w:rsid w:val="00F25D89"/>
    <w:rPr>
      <w:i/>
      <w:iCs/>
    </w:rPr>
  </w:style>
  <w:style w:type="paragraph" w:customStyle="1" w:styleId="Recuodecorpodetexto21">
    <w:name w:val="Recuo de corpo de texto 21"/>
    <w:basedOn w:val="Normal"/>
    <w:rsid w:val="00F25D89"/>
    <w:pPr>
      <w:widowControl/>
      <w:suppressAutoHyphens/>
      <w:spacing w:after="120" w:line="480" w:lineRule="auto"/>
      <w:ind w:left="283"/>
    </w:pPr>
    <w:rPr>
      <w:sz w:val="24"/>
      <w:szCs w:val="24"/>
      <w:lang w:val="pt-BR" w:eastAsia="ar-SA"/>
    </w:rPr>
  </w:style>
  <w:style w:type="paragraph" w:styleId="SemEspaamento">
    <w:name w:val="No Spacing"/>
    <w:qFormat/>
    <w:rsid w:val="00F25D89"/>
    <w:pPr>
      <w:spacing w:after="0" w:line="240" w:lineRule="auto"/>
      <w:jc w:val="both"/>
    </w:pPr>
    <w:rPr>
      <w:rFonts w:ascii="Times New Roman" w:eastAsia="Times New Roman" w:hAnsi="Times New Roman" w:cs="Times New Roman"/>
      <w:sz w:val="24"/>
      <w:szCs w:val="20"/>
      <w:lang w:eastAsia="pt-BR"/>
    </w:rPr>
  </w:style>
  <w:style w:type="character" w:customStyle="1" w:styleId="MenoPendente1">
    <w:name w:val="Menção Pendente1"/>
    <w:uiPriority w:val="99"/>
    <w:semiHidden/>
    <w:unhideWhenUsed/>
    <w:rsid w:val="00F25D89"/>
    <w:rPr>
      <w:color w:val="605E5C"/>
      <w:shd w:val="clear" w:color="auto" w:fill="E1DFDD"/>
    </w:rPr>
  </w:style>
  <w:style w:type="character" w:customStyle="1" w:styleId="MenoPendente2">
    <w:name w:val="Menção Pendente2"/>
    <w:uiPriority w:val="99"/>
    <w:semiHidden/>
    <w:unhideWhenUsed/>
    <w:rsid w:val="00F25D89"/>
    <w:rPr>
      <w:color w:val="605E5C"/>
      <w:shd w:val="clear" w:color="auto" w:fill="E1DFDD"/>
    </w:rPr>
  </w:style>
  <w:style w:type="character" w:customStyle="1" w:styleId="MenoPendente3">
    <w:name w:val="Menção Pendente3"/>
    <w:basedOn w:val="Fontepargpadro"/>
    <w:uiPriority w:val="99"/>
    <w:semiHidden/>
    <w:unhideWhenUsed/>
    <w:rsid w:val="00F25D89"/>
    <w:rPr>
      <w:color w:val="605E5C"/>
      <w:shd w:val="clear" w:color="auto" w:fill="E1DFDD"/>
    </w:rPr>
  </w:style>
  <w:style w:type="paragraph" w:customStyle="1" w:styleId="Contedodoquadro">
    <w:name w:val="Conteúdo do quadro"/>
    <w:basedOn w:val="Normal"/>
    <w:rsid w:val="00F25D89"/>
    <w:pPr>
      <w:widowControl/>
      <w:suppressAutoHyphens/>
    </w:pPr>
    <w:rPr>
      <w:sz w:val="24"/>
      <w:szCs w:val="24"/>
      <w:lang w:val="pt-BR" w:eastAsia="zh-CN"/>
    </w:rPr>
  </w:style>
  <w:style w:type="table" w:customStyle="1" w:styleId="5">
    <w:name w:val="5"/>
    <w:basedOn w:val="TableNormal1"/>
    <w:rsid w:val="00F25D89"/>
    <w:tblPr>
      <w:tblStyleRowBandSize w:val="1"/>
      <w:tblStyleColBandSize w:val="1"/>
    </w:tblPr>
  </w:style>
  <w:style w:type="table" w:customStyle="1" w:styleId="4">
    <w:name w:val="4"/>
    <w:basedOn w:val="TableNormal1"/>
    <w:rsid w:val="00F25D89"/>
    <w:tblPr>
      <w:tblStyleRowBandSize w:val="1"/>
      <w:tblStyleColBandSize w:val="1"/>
    </w:tblPr>
  </w:style>
  <w:style w:type="table" w:customStyle="1" w:styleId="3">
    <w:name w:val="3"/>
    <w:basedOn w:val="TableNormal1"/>
    <w:rsid w:val="00F25D89"/>
    <w:tblPr>
      <w:tblStyleRowBandSize w:val="1"/>
      <w:tblStyleColBandSize w:val="1"/>
      <w:tblCellMar>
        <w:left w:w="115" w:type="dxa"/>
        <w:right w:w="115" w:type="dxa"/>
      </w:tblCellMar>
    </w:tblPr>
  </w:style>
  <w:style w:type="table" w:customStyle="1" w:styleId="2">
    <w:name w:val="2"/>
    <w:basedOn w:val="TableNormal1"/>
    <w:rsid w:val="00F25D89"/>
    <w:tblPr>
      <w:tblStyleRowBandSize w:val="1"/>
      <w:tblStyleColBandSize w:val="1"/>
    </w:tblPr>
  </w:style>
  <w:style w:type="table" w:customStyle="1" w:styleId="1">
    <w:name w:val="1"/>
    <w:basedOn w:val="TableNormal1"/>
    <w:rsid w:val="00F25D89"/>
    <w:tblPr>
      <w:tblStyleRowBandSize w:val="1"/>
      <w:tblStyleColBandSize w:val="1"/>
      <w:tblCellMar>
        <w:left w:w="115" w:type="dxa"/>
        <w:right w:w="115" w:type="dxa"/>
      </w:tblCellMar>
    </w:tblPr>
  </w:style>
  <w:style w:type="paragraph" w:customStyle="1" w:styleId="Standard">
    <w:name w:val="Standard"/>
    <w:rsid w:val="00F25D8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Framecontents">
    <w:name w:val="Frame contents"/>
    <w:basedOn w:val="Normal"/>
    <w:rsid w:val="00F25D89"/>
    <w:pPr>
      <w:widowControl/>
      <w:suppressAutoHyphens/>
      <w:autoSpaceDN w:val="0"/>
      <w:textAlignment w:val="baseline"/>
    </w:pPr>
    <w:rPr>
      <w:kern w:val="3"/>
      <w:sz w:val="24"/>
      <w:szCs w:val="24"/>
      <w:lang w:val="pt-BR" w:eastAsia="zh-CN"/>
    </w:rPr>
  </w:style>
  <w:style w:type="paragraph" w:styleId="Reviso">
    <w:name w:val="Revision"/>
    <w:hidden/>
    <w:uiPriority w:val="99"/>
    <w:semiHidden/>
    <w:rsid w:val="00F25D89"/>
    <w:pPr>
      <w:spacing w:after="0" w:line="240" w:lineRule="auto"/>
    </w:pPr>
    <w:rPr>
      <w:rFonts w:ascii="Times New Roman" w:eastAsia="Times New Roman" w:hAnsi="Times New Roman" w:cs="Times New Roman"/>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net.gov.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tocolo@emusa.niteroi.rj.gov.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emop@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icitacao.emop@gmail.com" TargetMode="External"/><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BCB0A-E2C4-491C-B744-028A66057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59</Pages>
  <Words>15822</Words>
  <Characters>85440</Characters>
  <Application>Microsoft Office Word</Application>
  <DocSecurity>0</DocSecurity>
  <Lines>712</Lines>
  <Paragraphs>202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Suporte</dc:creator>
  <cp:keywords/>
  <dc:description/>
  <cp:lastModifiedBy>Juridico</cp:lastModifiedBy>
  <cp:revision>15</cp:revision>
  <dcterms:created xsi:type="dcterms:W3CDTF">2024-07-10T19:25:00Z</dcterms:created>
  <dcterms:modified xsi:type="dcterms:W3CDTF">2025-01-21T14:41:00Z</dcterms:modified>
</cp:coreProperties>
</file>